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لزوم احترام وبزرگداشت والدین ٢</w:t>
      </w:r>
    </w:p>
    <w:p>
      <w:pPr>
        <w:pStyle w:val="VasatChinFarsi++"/>
      </w:pPr>
      <w:r>
        <w:rPr>
          <w:rtl w:val="0"/>
          <w:lang w:val="fa-IR"/>
        </w:rPr>
        <w:t xml:space="preserve"> </w:t>
      </w:r>
    </w:p>
    <w:p>
      <w:pPr>
        <w:pStyle w:val="VasatChinFarsi++"/>
      </w:pPr>
      <w:r>
        <w:rPr>
          <w:rtl w:val="0"/>
          <w:lang w:val="fa-IR"/>
        </w:rPr>
        <w:t xml:space="preserve">حضرت علامه آیة اللَه سید محمد حسین حسینی طهرانی</w:t>
      </w:r>
    </w:p>
    <w:p>
      <w:pPr>
        <w:pStyle w:val="VasatChinFarsi++"/>
      </w:pPr>
      <w:r>
        <w:rPr>
          <w:rtl w:val="0"/>
          <w:lang w:val="fa-IR"/>
        </w:rPr>
        <w:t xml:space="preserve"> </w:t>
      </w:r>
    </w:p>
    <w:p>
      <w:pPr>
        <w:pStyle w:val="VasatChinFarsi++"/>
      </w:pPr>
      <w:r>
        <w:rPr>
          <w:rtl w:val="0"/>
          <w:lang w:val="fa-IR"/>
        </w:rPr>
        <w:t xml:space="preserve">نور ملکوت قرآن، جلد 1</w:t>
      </w:r>
    </w:p>
    <w:p>
      <w:pPr/>
      <w:r>
        <w:br w:type="page"/>
      </w:r>
    </w:p>
    <w:p>
      <w:pPr/>
      <w:r>
        <w:rPr>
          <w:rtl w:val="0"/>
          <w:lang w:val="fa-IR"/>
        </w:rPr>
        <w:t xml:space="preserve"> مقاله پیش رو گزیده ایست از فرمایشات حضرت علامه آیت اللَه سید محمد حسین حسینی طهرانی دركتاب نور ملكوت قران در ارتباط با لزوم احترام وبزرگداشت والدین</w:t>
      </w:r>
    </w:p>
    <w:p>
      <w:pPr/>
      <w:r>
        <w:rPr>
          <w:rtl w:val="0"/>
          <w:lang w:val="fa-IR"/>
        </w:rPr>
        <w:t xml:space="preserve"> </w:t>
      </w:r>
    </w:p>
    <w:p>
      <w:pPr>
        <w:pStyle w:val="VasatChinArabi++"/>
      </w:pPr>
      <w:r>
        <w:rPr>
          <w:rtl w:val="0"/>
          <w:lang w:val="fa-IR"/>
        </w:rPr>
        <w:t xml:space="preserve">بسْمِ اللَه الرَّحْمَنِ الرَّحِیمِ‌ </w:t>
      </w:r>
    </w:p>
    <w:p>
      <w:pPr>
        <w:pStyle w:val="Heading2"/>
      </w:pPr>
      <w:r>
        <w:rPr>
          <w:rtl w:val="0"/>
          <w:lang w:val="fa-IR"/>
        </w:rPr>
        <w:t xml:space="preserve">تفسیر آیه </w:t>
      </w:r>
      <w:r>
        <w:rPr>
          <w:rStyle w:val="Ayat2Matn++"/>
          <w:rtl w:val="0"/>
          <w:lang w:val="fa-IR"/>
        </w:rPr>
        <w:t xml:space="preserve">وَ وَصَّينَا الْإِنْسانَ بِوالِدَيهِ حُسْناً</w:t>
      </w:r>
    </w:p>
    <w:p>
      <w:pPr/>
      <w:r>
        <w:rPr>
          <w:rtl w:val="0"/>
          <w:lang w:val="fa-IR"/>
        </w:rPr>
        <w:t xml:space="preserve">لزوم احترام و بزرگداشت پدر و مادر، در إسلام به قدرى است كه: قرآن كریم در صورت مشرك بودن آنها نیز احترام و تجلیل از آنها و همنشینى نیكو و مصاحبت حسنه با آنها را در امور دنیوى لازم شمرده است؛ با وجود آنكه متابعت از شرك و اطاعت از آنها را در مسائل ضدّ دینى، و تحریم حلال و تحلیل حرام، ممنوع كرده؛ و راه پیروى را به كلّى بسته است.</w:t>
      </w:r>
    </w:p>
    <w:p>
      <w:pPr/>
      <w:r>
        <w:rPr>
          <w:rtl w:val="0"/>
          <w:lang w:val="fa-IR"/>
        </w:rPr>
        <w:t xml:space="preserve">علامه آیه اللَه حاج سید محمد حسین حسینی طهرانی در جلد اول كتاب نور ملكوت قرآن در خصوص لزوم احترام و بزرگداشت پدر و مادر با استناد به آیات و روایات چنین می نویسد:</w:t>
      </w:r>
    </w:p>
    <w:p>
      <w:pPr/>
      <w:r>
        <w:rPr>
          <w:rStyle w:val="Ayat2Matn++"/>
          <w:rtl w:val="0"/>
          <w:lang w:val="fa-IR"/>
        </w:rPr>
        <w:t xml:space="preserve">﴿وَ وَصَّينَا الْإِنْسانَ بِوالِدَيهِ حَمَلَتْهُ أُمُّهُ وَهْناً عَلى‌ وَهْنٍ وَ فِصالُهُ فِي عامَينِ أَنِ اشْكرْ لِي وَ لِوالِدَيك إِلَي الْمَصِيرُ*وَ إِنْ جاهَداك عَلى‌ أَنْ تُشْرِك بِي ما لَيسَ لَك بِهِ عِلْمٌ فَلا تُطِعْهُما وَ صاحِبْهُما فِي الدُّنْيا مَعْرُوفاً وَ اتَّبِعْ سَبِيلَ مَنْ أَنابَ إِلَي ثُمَّ إِلَي مَرْجِعُكمْ فَأُنَبِّئُكمْ بِما كنْتُمْ تَعْمَلُونَ‌.﴾</w:t>
      </w:r>
      <w:r>
        <w:rPr>
          <w:rtl w:val="0"/>
          <w:lang w:val="fa-IR"/>
        </w:rPr>
        <w:t xml:space="preserve"> (سوره لقمان آیات ١٤و ١٥)</w:t>
      </w:r>
    </w:p>
    <w:p>
      <w:pPr/>
      <w:r>
        <w:rPr>
          <w:rtl w:val="0"/>
          <w:lang w:val="fa-IR"/>
        </w:rPr>
        <w:t xml:space="preserve">«و ما به انسان درباره پدر و مادرش سفارش كردیم، درحالى‌كه مادرش بار او را در رحم برداشت، و هر روز دچار رنجى و ناتوانى‌اى مى‌شد، تا رنجى و ناتوانى دیگر پیدا شود. و مدّت باردارى و شیر دادن او مجموعا دو سال طول كشید: سفارش ما این بود كه شكر و سپاس حقّ مرا (كه خداى تو هستم بجاى آور!) و شكر و سپاس حقّ پدرت و مادرت را بجاى آور، و بازگشت‌ها به سوى من است. و اگر پدر و مادرت تو را به زور و جبر وادار نمایند كه: بدون علم و اطّلاع و در آنچه بدان بصیرت ندارى به من شرك بیاورى؛ از آنها اطاعت مكن؛ و لیكن در امور دنیویه (و معاشرت، و نشست، و برخاست، و خنده بر روى آنها، و دستگیرى و اعانت و غیرها) به طریق پسندیده، و شناخته‌شده با آنها مصاحبت و همنشینى كن؛ و پیروى از راه و روش كسى كه به سوى من بازگشت نموده؛ و با انابه و رجوع خود، راه تقرّب را مى‌پیماید؛ و سپس بازگشت همه شما به سوى من‌ است؛ و من یكایك از شما را به آنچه در دنیا انجام داده‌اید، متنبّه و آگاه مى‌سازم!»</w:t>
      </w:r>
    </w:p>
    <w:p>
      <w:pPr/>
      <w:r>
        <w:rPr>
          <w:rStyle w:val="Ayat2Matn++"/>
          <w:rtl w:val="0"/>
          <w:lang w:val="fa-IR"/>
        </w:rPr>
        <w:t xml:space="preserve">﴿وَ وَصَّينَا الْإِنْسانَ بِوالِدَيهِ حُسْناً وَ إِنْ جاهَداك لِتُشْرِك بِي ما لَيسَ لَك بِهِ عِلْمٌ فَلا تُطِعْهُما إِلَي مَرْجِعُكمْ فَأُنَبِّئُكمْ بِما كنْتُمْ تَعْمَلُونَ‌﴾.</w:t>
      </w:r>
      <w:r>
        <w:rPr>
          <w:rtl w:val="0"/>
          <w:lang w:val="fa-IR"/>
        </w:rPr>
        <w:t xml:space="preserve"> (سوره عن</w:t>
      </w:r>
      <w:r>
        <w:rPr>
          <w:rStyle w:val="Ayat2Matn++"/>
          <w:rtl w:val="0"/>
          <w:lang w:val="fa-IR"/>
        </w:rPr>
        <w:t xml:space="preserve">ك</w:t>
      </w:r>
      <w:r>
        <w:rPr>
          <w:rtl w:val="0"/>
          <w:lang w:val="fa-IR"/>
        </w:rPr>
        <w:t xml:space="preserve">بوت، آیه ٨)</w:t>
      </w:r>
    </w:p>
    <w:p>
      <w:pPr/>
      <w:r>
        <w:rPr>
          <w:rtl w:val="0"/>
          <w:lang w:val="fa-IR"/>
        </w:rPr>
        <w:t xml:space="preserve">«و ما به إنسان درباره پدر و مادرش سفارش كردیم كه: به نیكى و خوبى عمل نماید؛ و اگر پدر و مادرت، به زور و جبر خواستند تو را وادار كنند تا به من شرك بیاورى؛ و بدون علم و اطّلاع كوركورانه غیر مرا با من در امور شریك قرار دهى؛ از ایشان اطاعت مكن! بازگشت شما به نزد من است؛ و من شما را از آنچه در دنیا انجام داده‌اید، آگاه مى‌كنم.»</w:t>
      </w:r>
    </w:p>
    <w:p>
      <w:pPr/>
      <w:r>
        <w:rPr>
          <w:rtl w:val="0"/>
          <w:lang w:val="fa-IR"/>
        </w:rPr>
        <w:t xml:space="preserve">در صدر إسلام كه جوانان یهودى و یا مسیحى به مدینه مى‌آمدند و مسلمان مى‌شدند؛ چون به شهر و دیار خود برمى‌گشتند، آن‌قدر رفتارشان با پدر و مادر خارج از مذهب خود بهتر مى‌شد كه: آنها را به تعجّب مى‌افكند. آنها مى‌گفتند: ما گمان مى‌كردیم كه: اینك كه به دین محمّد درآمدى؛ ما را یكسره رها مى‌كنى و بى‌أرج و بدون مقدار مى‌پندارى! و حالا مشاهده مى‌نمائیم كه مهرت بیشتر و محبّتت افزون‌تر شده، و بیشتر در حوائج ما ساعى و كوشا هستى؛ و زیادتر به ما رسیدگى مى‌نمائى، و در انجام حوائج ما خود را وقف كرده‌اى! آنها در پاسخ مى‌گفتند: این طرز رفتار، دستور دین إسلام است. پدر و مادر نیز به مدینه مى‌آمدند؛ و مسلمان مى‌شدند؛ و قبیله و طائفه آنها نیز اسلام مى‌آوردند.</w:t>
      </w:r>
    </w:p>
    <w:p>
      <w:pPr/>
      <w:r>
        <w:rPr>
          <w:rtl w:val="0"/>
          <w:lang w:val="fa-IR"/>
        </w:rPr>
        <w:t xml:space="preserve">در إحیاء العلوم‌ غزّالی‌، ج‌ ٢، ص‌ ١٩٥ از أبوسعید خُدری‌ روایت‌ كرده‌ است‌ كه‌: ‎مردی‌ از یمن‌ به‌ سوی‌ رسول‌ خدا هجرت‌ كرد، و ارادۀ جهاد داشت‌. حضرت‌ به‌ او گفتند: </w:t>
      </w:r>
      <w:r>
        <w:rPr>
          <w:rtl w:val="0"/>
          <w:lang w:val="fa-IR"/>
        </w:rPr>
        <w:t xml:space="preserve">هَلْ بِالْیمَنِ أبَواك؟!</w:t>
      </w:r>
      <w:r>
        <w:rPr>
          <w:rtl w:val="0"/>
          <w:lang w:val="fa-IR"/>
        </w:rPr>
        <w:t xml:space="preserve"> «آیا پدر و مادرت‌ در یمن‌ میباشند؟!» گفت‌: آری‌!</w:t>
      </w:r>
    </w:p>
    <w:p>
      <w:pPr/>
      <w:r>
        <w:rPr>
          <w:rtl w:val="0"/>
          <w:lang w:val="fa-IR"/>
        </w:rPr>
        <w:t xml:space="preserve">گفتند: </w:t>
      </w:r>
      <w:r>
        <w:rPr>
          <w:rtl w:val="0"/>
          <w:lang w:val="fa-IR"/>
        </w:rPr>
        <w:t xml:space="preserve">هَلْ أذِنا لَك؟</w:t>
      </w:r>
      <w:r>
        <w:rPr>
          <w:rtl w:val="0"/>
          <w:lang w:val="fa-IR"/>
        </w:rPr>
        <w:t xml:space="preserve"> «آیا به‌ تو اجازه‌ داده‌اند؟!» گفت‌: نه‌.</w:t>
      </w:r>
    </w:p>
    <w:p>
      <w:pPr/>
      <w:r>
        <w:rPr>
          <w:rtl w:val="0"/>
          <w:lang w:val="fa-IR"/>
        </w:rPr>
        <w:t xml:space="preserve">گفتند</w:t>
      </w:r>
      <w:r>
        <w:rPr>
          <w:rtl w:val="0"/>
          <w:lang w:val="fa-IR"/>
        </w:rPr>
        <w:t xml:space="preserve">: فَارْجِعْ إلَی‌ أبَوَیك فَاسْتَأْذِنْهُما، فَإنْ فَعَلا فَجاهِدْ وَ إلاّ فَبَرَّهُما ما اسْتَطَعْتَ! فَإنَّ ذَلِك خَیرُ ما تَلْقَی‌ بِهِ اللَه بَعْدَ التَّوْحیدِ!</w:t>
      </w:r>
      <w:r>
        <w:rPr>
          <w:rtl w:val="0"/>
          <w:lang w:val="fa-IR"/>
        </w:rPr>
        <w:t xml:space="preserve"> «به‌ نزد پدر و مادرت‌ برگرد و از ایشان‌ اذن‌ بگیر، اگر اذن‌ دادند جهاد كن‌، وگرنه‌ تا جائی‌ كه‌ قدرت‌ داری‌ به‌ ایشان‌ نیكی‌ و احسان‌ كن‌! با این‌ عمل‌ بعد از توحید به‌ بهترین‌ وجهی‌ خدا را ملاقات‌ می كنی‌!»</w:t>
      </w:r>
    </w:p>
    <w:p>
      <w:pPr/>
      <w:r>
        <w:rPr>
          <w:rtl w:val="0"/>
          <w:lang w:val="fa-IR"/>
        </w:rPr>
        <w:t xml:space="preserve">و مردی‌ دیگر به‌ نزد رسول‌ خدا صلّی‌ اللَه‌ علیه‌ و آله‌ آمد تا دربارۀ كارزار و جنگ‌، با آن‌ حضرت‌ مشورت‌ كند، حضرت‌ فرمودند: </w:t>
      </w:r>
      <w:r>
        <w:rPr>
          <w:rtl w:val="0"/>
          <w:lang w:val="fa-IR"/>
        </w:rPr>
        <w:t xml:space="preserve">أ لَك والِدَةٌ؟</w:t>
      </w:r>
      <w:r>
        <w:rPr>
          <w:rtl w:val="0"/>
          <w:lang w:val="fa-IR"/>
        </w:rPr>
        <w:t xml:space="preserve"> «آیا مادر داری‌؟» گفت‌: آری‌!</w:t>
      </w:r>
    </w:p>
    <w:p>
      <w:pPr/>
      <w:r>
        <w:rPr>
          <w:rtl w:val="0"/>
          <w:lang w:val="fa-IR"/>
        </w:rPr>
        <w:t xml:space="preserve">فرمودند:</w:t>
      </w:r>
    </w:p>
    <w:p>
      <w:pPr/>
      <w:r>
        <w:rPr>
          <w:rtl w:val="0"/>
          <w:lang w:val="fa-IR"/>
        </w:rPr>
        <w:t xml:space="preserve">فَالْزَمْها فَإنَّ الْجَنَّةَ عِنْدَ رِجْلَیها!</w:t>
      </w:r>
      <w:r>
        <w:rPr>
          <w:rtl w:val="0"/>
          <w:lang w:val="fa-IR"/>
        </w:rPr>
        <w:t xml:space="preserve"> «ملازم‌ خدمت‌ مادرت‌ باش‌! بعلّت‌ آنكه‌ بهشت‌ پهلوی‌ دو پای‌ مادر است‌.»</w:t>
      </w:r>
    </w:p>
    <w:p>
      <w:pPr/>
      <w:r>
        <w:rPr>
          <w:rtl w:val="0"/>
          <w:lang w:val="fa-IR"/>
        </w:rPr>
        <w:t xml:space="preserve">و مرد دگری‌ آمد و می خواست‌ با رسول‌ خدا بیعت‌ كند بر هجرت‌ و گفت‌: </w:t>
      </w:r>
      <w:r>
        <w:rPr>
          <w:rtl w:val="0"/>
          <w:lang w:val="fa-IR"/>
        </w:rPr>
        <w:t xml:space="preserve">ما جِئْتُك حَتَّی‌ أبْكیتُ والِدَی!</w:t>
      </w:r>
      <w:r>
        <w:rPr>
          <w:rtl w:val="0"/>
          <w:lang w:val="fa-IR"/>
        </w:rPr>
        <w:t xml:space="preserve"> «من‌ نزد تو نیامدم‌ مگر اینكه‌ پدر و مادرم‌ را به‌ گریه‌ درآوردم‌!»</w:t>
      </w:r>
    </w:p>
    <w:p>
      <w:pPr/>
      <w:r>
        <w:rPr>
          <w:rtl w:val="0"/>
          <w:lang w:val="fa-IR"/>
        </w:rPr>
        <w:t xml:space="preserve">رسول‌ خدا فرمود:</w:t>
      </w:r>
    </w:p>
    <w:p>
      <w:pPr/>
      <w:r>
        <w:rPr>
          <w:rtl w:val="0"/>
          <w:lang w:val="fa-IR"/>
        </w:rPr>
        <w:t xml:space="preserve">ارْجِعْ إلَیهِما فَأضْحِكهُما كما أبْكیتَهما!</w:t>
      </w:r>
      <w:r>
        <w:rPr>
          <w:rtl w:val="0"/>
          <w:lang w:val="fa-IR"/>
        </w:rPr>
        <w:t xml:space="preserve"> «به‌ نزد آن‌ دو باز گرد و آن‌ دو را بخندان‌ همانطور كه‌ آن‌ دو را به‌ گریه‌ درآوردی‌!»)</w:t>
      </w:r>
    </w:p>
    <w:p>
      <w:pPr/>
      <w:r>
        <w:rPr>
          <w:rtl w:val="0"/>
          <w:lang w:val="fa-IR"/>
        </w:rPr>
        <w:t xml:space="preserve">در اصول كافى با سند متّصل خود از ابو ولّاد حنّاط روایت مى‌كند كه قال: سألت أبا عبد اللَه علیه السّلام از تفسیر گفتار خداوند عزّ و جل: </w:t>
      </w:r>
      <w:r>
        <w:rPr>
          <w:rStyle w:val="Ayat2Matn++"/>
          <w:rtl w:val="0"/>
          <w:lang w:val="fa-IR"/>
        </w:rPr>
        <w:t xml:space="preserve">﴿وَ بِالْوالِدَينِ إِحْساناً﴾</w:t>
      </w:r>
      <w:r>
        <w:rPr>
          <w:rtl w:val="0"/>
          <w:lang w:val="fa-IR"/>
        </w:rPr>
        <w:t xml:space="preserve"> و به پدر و مادر إحسان نمایند.» مراد از این احسان چیست؟!</w:t>
      </w:r>
    </w:p>
    <w:p>
      <w:pPr/>
      <w:r>
        <w:rPr>
          <w:rtl w:val="0"/>
          <w:lang w:val="fa-IR"/>
        </w:rPr>
        <w:t xml:space="preserve">حضرت گفتند:</w:t>
      </w:r>
    </w:p>
    <w:p>
      <w:pPr/>
      <w:r>
        <w:rPr>
          <w:rtl w:val="0"/>
          <w:lang w:val="fa-IR"/>
        </w:rPr>
        <w:t xml:space="preserve">« الإحسان أن تحسن صحبتهما و أن لا تكلّفهما أن یسألاك (ممّا یحتاجان إلیه) و إن كانا مستغنیین، أ لیس یقول اللَه عزّ و جلّ: لَنْ تَنالُوا الْبِرَّ حَتَّى تُنْفِقُوا مِمَّا تُحِبُّونَ</w:t>
      </w:r>
      <w:r>
        <w:rPr>
          <w:rtl w:val="0"/>
          <w:lang w:val="fa-IR"/>
        </w:rPr>
        <w:t xml:space="preserve">. إحسان آن است كه: با آنها به نیكوئى همنشینى كنى! و مبادا بگذارى آنها مجبور شوند، (در آنچه را بدان نیاز دارند)، از تو مسئلت كنند؛ و اگر چه خودشان مستغنى و بى‌نیاز باشند. مگر خداوند نمى‌گوید: شما هیچ‌گاه به برّ و نیكى نخواهید رسید، مگر آنكه از آنچه را كه دوست دارید؛ در راه خدا إنفاق كنید!»</w:t>
      </w:r>
    </w:p>
    <w:p>
      <w:pPr>
        <w:pStyle w:val="Heading2"/>
      </w:pPr>
      <w:r>
        <w:rPr>
          <w:rtl w:val="0"/>
          <w:lang w:val="fa-IR"/>
        </w:rPr>
        <w:t xml:space="preserve">تفسیر آیه: </w:t>
      </w:r>
      <w:r>
        <w:rPr>
          <w:rStyle w:val="Ayat2Matn++"/>
          <w:rtl w:val="0"/>
          <w:lang w:val="fa-IR"/>
        </w:rPr>
        <w:t xml:space="preserve">فَلا تَقُلْ لَهُما أُفٍّ وَ لا تَنْهَرْهُما وَ قُلْ لَهُما قَوْلًا كرِيماً</w:t>
      </w:r>
    </w:p>
    <w:p>
      <w:pPr/>
      <w:r>
        <w:rPr>
          <w:rtl w:val="0"/>
          <w:lang w:val="fa-IR"/>
        </w:rPr>
        <w:t xml:space="preserve">و سپس حضرت صادق علیه السّلام گفتند: أمّا اینكه خدا مى‌گوید:</w:t>
      </w:r>
    </w:p>
    <w:p>
      <w:pPr/>
      <w:r>
        <w:rPr>
          <w:rStyle w:val="Ayat2Matn++"/>
          <w:rtl w:val="0"/>
          <w:lang w:val="fa-IR"/>
        </w:rPr>
        <w:t xml:space="preserve">﴿إمَّا يبْلُغَنَّ عِنْدَك الْكبَرَ أَحَدُهُما أَوْ كلاهُما فَلا تَقُلْ لَهُما أُفٍّ وَ لا تَنْهَرْهُما﴾</w:t>
      </w:r>
      <w:r>
        <w:rPr>
          <w:rtl w:val="0"/>
          <w:lang w:val="fa-IR"/>
        </w:rPr>
        <w:t xml:space="preserve"> معنایش آن است كه: اگر آنها تو را ناراحت و خسته و ملول نمودند، تو به آنها افّ هم نگو! و اگر تو را زدند، تو آنها را دفع مكن، و از خود مران! و معناى‌ وَ قُلْ لَهُما قَوْلًا كرِیماً آن است كه: اگر تو را بزنند؛ تو به آنها بگو: خداوند شما را مورد غفران خود قرار دهد. این است معناى قول كریم. یعنى گفتار بزرگوارانه.</w:t>
      </w:r>
    </w:p>
    <w:p>
      <w:pPr/>
      <w:r>
        <w:rPr>
          <w:rtl w:val="0"/>
          <w:lang w:val="fa-IR"/>
        </w:rPr>
        <w:t xml:space="preserve">و معناى‌ </w:t>
      </w:r>
      <w:r>
        <w:rPr>
          <w:rStyle w:val="Ayat2Matn++"/>
          <w:rtl w:val="0"/>
          <w:lang w:val="fa-IR"/>
        </w:rPr>
        <w:t xml:space="preserve">﴿وَ اخْفِضْ لَهُما جَناحَ الذُّلِّ مِنَ الرَّحْمَةِ﴾</w:t>
      </w:r>
      <w:r>
        <w:rPr>
          <w:rtl w:val="0"/>
          <w:lang w:val="fa-IR"/>
        </w:rPr>
        <w:t xml:space="preserve"> آن است كه: چشم خود را بر آنها خیره مكن؛ و نظر تند و حادّ منما؛ بلكه نظر نظر رحمت و رقّت باشد؛ و صدایت را بلندتر از صداى ایشان مكن! و دستت را بالاتر از دست آنها مدار! و در راه رفتن پیشاپیش آنها راه مرو، و گام برندار! (تفسیر برهان، طبع سنگى تفسیر سوره إسراء، ج ١، ص ٦٠١ و تفسیر نور الثقلین، ج ٣، ص ١٤٨ و ص ١٤٩)</w:t>
      </w:r>
    </w:p>
    <w:p>
      <w:pPr/>
      <w:r>
        <w:rPr>
          <w:rtl w:val="0"/>
          <w:lang w:val="fa-IR"/>
        </w:rPr>
        <w:t xml:space="preserve">و نیز در اصول كافى با سند متّصل خود از حضرت صادق علیه السّلام وارد است كه: فرمود:</w:t>
      </w:r>
    </w:p>
    <w:p>
      <w:pPr/>
      <w:r>
        <w:rPr>
          <w:rtl w:val="0"/>
          <w:lang w:val="fa-IR"/>
        </w:rPr>
        <w:t xml:space="preserve"> «</w:t>
      </w:r>
      <w:r>
        <w:rPr>
          <w:rtl w:val="0"/>
          <w:lang w:val="fa-IR"/>
        </w:rPr>
        <w:t xml:space="preserve">لو علم اللَه شیئا أدنى من افّ لنهى عنه، و هو من أدنى العقوق، و من العقوق أن ینظر الرّجل إلى والدیه، فیحدّ النّظر إلیهما</w:t>
      </w:r>
      <w:r>
        <w:rPr>
          <w:rtl w:val="0"/>
          <w:lang w:val="fa-IR"/>
        </w:rPr>
        <w:t xml:space="preserve">؛ «اگر خداوند چیزى را از افّ گفتن پائین‌تر مى‌دانست، هرآینه از آن نهى مى‌نمود (یعنى افّ گفتن مثل این است كه پدر و مادر انسان چیزى بگویند؛ و إنسان را ناخوشایند آید، و انسان بگوید: آخ یا آه! كه این كلمه، كوچك‌ترین و نازل‌ترین كلمه‌اى براى إنكار است.) و اینكه اگر كسى به پدر و مادرش افّ بگوید، عاقّ والدین مى‌شود، این پائین‌ترین درجه از عاقّ شدن است. و بعضى از أقسام آن این است كه: انسان به پدر و مادر نظر تند بنماید.» (همان)</w:t>
      </w:r>
    </w:p>
    <w:p>
      <w:pPr/>
      <w:r>
        <w:rPr>
          <w:rtl w:val="0"/>
          <w:lang w:val="fa-IR"/>
        </w:rPr>
        <w:t xml:space="preserve">ببینید: این تعلیم و تربیت عالى، و این منهاج و روش ملكوتى را كه قرآن به تعلیم آن، سبل سلام را نشان داده است؛ با تعلیمات ملل كفر، و رفتار بعض از جوانان مغرور اروپا رفته، و آمریكا رفته ما كه زرق و برق تمدّن ضالّه كه تا چقدر باد هوى دماغشان را پر كرده است تفاوت دارد كه: بر پدر خود در محافل و مجالس مقدّم مى‌شوند. من خودم دكتر جوان متخصّص را دیدم كه در مجلس بر پدر پیر خود پیش افتاد؛ و پدرش به دنبال او بود. و از این عجیب‌تر نقل شد: دكتر متخصّص جوانى از ناحیه كفر برگشته، و رفقا و دوستان جوانش از هم دوره‌اى‌هاى سابق، به دیدنش آمده بودند؛ و پدر پیرمرد او دم در مشغول خدمت و پذیرائى بود. دكتر مغرور از شدّت غرور، به میهمانان مى‌گفت: این مرد مستخدم منزل ماست!</w:t>
      </w:r>
    </w:p>
    <w:p>
      <w:pPr/>
      <w:r>
        <w:rPr>
          <w:rStyle w:val="Ayat2Matn++"/>
          <w:rtl w:val="0"/>
          <w:lang w:val="fa-IR"/>
        </w:rPr>
        <w:t xml:space="preserve">﴿أُفٍّ لَكمْ وَ لِما تَعْبُدُونَ مِنْ دُونِ اللَه﴾</w:t>
      </w:r>
      <w:r>
        <w:rPr>
          <w:rtl w:val="0"/>
          <w:lang w:val="fa-IR"/>
        </w:rPr>
        <w:t xml:space="preserve"> ؛ «افّ باد بر شما، و بر این بت‌هاى تخیلى و پندارى را كه در ذهن خود آفریده؛ و بجاى پرستش خداوند، از اینها پرستش مى‌نمائید!»</w:t>
      </w:r>
    </w:p>
    <w:p>
      <w:pPr/>
      <w:r>
        <w:rPr>
          <w:rtl w:val="0"/>
          <w:lang w:val="fa-IR"/>
        </w:rPr>
        <w:t xml:space="preserve">حقّا إنسان اگر كلمه افّ را بر أفكار و أهواء این تازه به دوران‌رسیدگان متكبّر و مستكبر إعمال كند؛ و بر آنها و پندارشان، و بر روش و منهاجشان اف و تف بفرستد؛ جا دارد.</w:t>
      </w:r>
    </w:p>
    <w:p>
      <w:pPr/>
      <w:r>
        <w:rPr>
          <w:rtl w:val="0"/>
          <w:lang w:val="fa-IR"/>
        </w:rPr>
        <w:t xml:space="preserve">آیا این أعمال از ملّتى سرمى‌زند كه رسول خداوندیش فرموده است: «الجنّة تحت أقدام الامّهات؛ بهشت در زیر گام‌هاى مادران است.» (جامع الصغیر سیوطى ص ١٤٥ از قضاعى و خطیب بغدادى در جامع خود با طریق حسن از أنس روایت كرده است.)</w:t>
      </w:r>
    </w:p>
    <w:p>
      <w:pPr/>
      <w:r>
        <w:rPr>
          <w:rtl w:val="0"/>
          <w:lang w:val="fa-IR"/>
        </w:rPr>
        <w:t xml:space="preserve">مادران راست خلد زیر قدم ** این چنین گفت خواجه عالم</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1" name="_x0000_i005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