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زمان عليه السلام</w:t>
      </w:r>
    </w:p>
    <w:p>
      <w:pPr/>
      <w:r>
        <w:rPr>
          <w:rStyle w:val="Ayat2Matn++"/>
          <w:rtl w:val="0"/>
          <w:lang w:val="fa-IR"/>
        </w:rPr>
        <w:t xml:space="preserve">(توقيعِ حسين‌بن‌روح)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إنّي أسألُك بِالمَولودَينِ في رَجَبٍ محمّدِ بنِ عَلي الثّاني و ابنِهِ عَلي بنِ مُحَمَّدٍ المُنتَجَب</w:t>
      </w:r>
    </w:p>
    <w:p>
      <w:pPr/>
      <w:r>
        <w:rPr>
          <w:rtl w:val="0"/>
          <w:lang w:val="fa-IR"/>
        </w:rPr>
        <w:t xml:space="preserve">بارإلٰها، از تو مسألت دارم به‌حقّ دو مولودِ ماه رجب: محمّد‌بن‌علیّ ثانی (امام جواد علیه‌السلام) و فرزند برگزیده‌اش علیّ‌بن‌محمّد (امام هادی علیه‌السلام)</w:t>
      </w:r>
    </w:p>
    <w:p>
      <w:pPr/>
      <w:r>
        <w:rPr>
          <w:rStyle w:val="Ayat2Matn++"/>
          <w:rtl w:val="0"/>
          <w:lang w:val="fa-IR"/>
        </w:rPr>
        <w:t xml:space="preserve">و أتَقَرَّبُ بِهِما إلَيك خَيرَ القُرَب</w:t>
      </w:r>
    </w:p>
    <w:p>
      <w:pPr/>
      <w:r>
        <w:rPr>
          <w:rtl w:val="0"/>
          <w:lang w:val="fa-IR"/>
        </w:rPr>
        <w:t xml:space="preserve">و به‌وسیلۀ آنها به‌سوی تو تقرّب می‌جویم به بهترین تقرّب‌ها</w:t>
      </w:r>
    </w:p>
    <w:p>
      <w:pPr/>
      <w:r>
        <w:rPr>
          <w:rStyle w:val="Ayat2Matn++"/>
          <w:rtl w:val="0"/>
          <w:lang w:val="fa-IR"/>
        </w:rPr>
        <w:t xml:space="preserve">يا مَن إلَيهِ المَعروفُ طُلِبَ و فيما لَدَيهِ رُغِب</w:t>
      </w:r>
    </w:p>
    <w:p>
      <w:pPr/>
      <w:r>
        <w:rPr>
          <w:rtl w:val="0"/>
          <w:lang w:val="fa-IR"/>
        </w:rPr>
        <w:t xml:space="preserve">ای آنکه هر احسانی را فقط از او خواهند، و [همگان] فقط به آنچه نزد اوست مشتاق‌اند</w:t>
      </w:r>
    </w:p>
    <w:p>
      <w:pPr/>
      <w:r>
        <w:rPr>
          <w:rStyle w:val="Ayat2Matn++"/>
          <w:rtl w:val="0"/>
          <w:lang w:val="fa-IR"/>
        </w:rPr>
        <w:t xml:space="preserve">أسألُك سُؤالَ مُقتَرِفٍ مُذنِبٍ قَد أوبَقَتهُ ذُنوبُهُ و أوثَقَتهُ عُيوبُه</w:t>
      </w:r>
    </w:p>
    <w:p>
      <w:pPr/>
      <w:r>
        <w:rPr>
          <w:rtl w:val="0"/>
          <w:lang w:val="fa-IR"/>
        </w:rPr>
        <w:t xml:space="preserve">از تو درخواست می‌کنم مانند درخواستِ جرم‌پیشۀ معصیت‌کاری، که گناهانش او را به هلاکت کشانده، و عیب‌هایش او را در بند کشیده است</w:t>
      </w:r>
    </w:p>
    <w:p>
      <w:pPr/>
      <w:r>
        <w:rPr>
          <w:rStyle w:val="Ayat2Matn++"/>
          <w:rtl w:val="0"/>
          <w:lang w:val="fa-IR"/>
        </w:rPr>
        <w:t xml:space="preserve">فَطالَ عَلَي الخَطايا دُؤوبُهُ و مِنَ الرَّزايا خُطوبُه</w:t>
      </w:r>
    </w:p>
    <w:p>
      <w:pPr/>
      <w:r>
        <w:rPr>
          <w:rtl w:val="0"/>
          <w:lang w:val="fa-IR"/>
        </w:rPr>
        <w:t xml:space="preserve">پس مدت‌های مدید بر خطاها خو گرفته، و کارش با رنج و مصیبت قرین است</w:t>
      </w:r>
    </w:p>
    <w:p>
      <w:pPr/>
      <w:r>
        <w:rPr>
          <w:rStyle w:val="Ayat2Matn++"/>
          <w:rtl w:val="0"/>
          <w:lang w:val="fa-IR"/>
        </w:rPr>
        <w:t xml:space="preserve">يسألُك التَّوبَةَ و حُسنَ الأوبَةِ و النُّزوعَ عَنِ الحَوبَة</w:t>
      </w:r>
    </w:p>
    <w:p>
      <w:pPr/>
      <w:r>
        <w:rPr>
          <w:rtl w:val="0"/>
          <w:lang w:val="fa-IR"/>
        </w:rPr>
        <w:t xml:space="preserve">که از تو توبه، و بازگشتِ زیبا و بیرون آمدن از گناه را درخواست می‌کند</w:t>
      </w:r>
    </w:p>
    <w:p>
      <w:pPr/>
      <w:r>
        <w:rPr>
          <w:rStyle w:val="Ayat2Matn++"/>
          <w:rtl w:val="0"/>
          <w:lang w:val="fa-IR"/>
        </w:rPr>
        <w:t xml:space="preserve">و مِنَ النّارِ فَكاك رَقَبَتِهِ و العَفوَ عَمّا في رِبقَتِه</w:t>
      </w:r>
    </w:p>
    <w:p>
      <w:pPr/>
      <w:r>
        <w:rPr>
          <w:rtl w:val="0"/>
          <w:lang w:val="fa-IR"/>
        </w:rPr>
        <w:t xml:space="preserve">و می‌خواهد که او را از آتش دوزخ برَهانی، و از آنچه بر ذمۀ اوست بگذری</w:t>
      </w:r>
    </w:p>
    <w:p>
      <w:pPr/>
      <w:r>
        <w:rPr>
          <w:rStyle w:val="Ayat2Matn++"/>
          <w:rtl w:val="0"/>
          <w:lang w:val="fa-IR"/>
        </w:rPr>
        <w:t xml:space="preserve">فَأنتَ مَولاٰي أعظَمُ أمَلِهِ و ثِقَتِه</w:t>
      </w:r>
    </w:p>
    <w:p>
      <w:pPr/>
      <w:r>
        <w:rPr>
          <w:rtl w:val="0"/>
          <w:lang w:val="fa-IR"/>
        </w:rPr>
        <w:t xml:space="preserve">چرا که تو ـ ای مولای من ـ بزرگترین امید و تکیه‌گاه او هستی</w:t>
      </w:r>
    </w:p>
    <w:p>
      <w:pPr/>
      <w:r>
        <w:rPr>
          <w:rStyle w:val="Ayat2Matn++"/>
          <w:rtl w:val="0"/>
          <w:lang w:val="fa-IR"/>
        </w:rPr>
        <w:t xml:space="preserve">اللٰهُمَّ و أسألُك بِمَسائِلِك الشَّريفَةِ و وَسائِلِك المُنيفَة</w:t>
      </w:r>
    </w:p>
    <w:p>
      <w:pPr/>
      <w:r>
        <w:rPr>
          <w:rtl w:val="0"/>
          <w:lang w:val="fa-IR"/>
        </w:rPr>
        <w:t xml:space="preserve">و خداوندا، از تو درخواست می‌کنم به‌حقّ مسائل شریف و اسبابِ والای تقرّب به‌سویت</w:t>
      </w:r>
    </w:p>
    <w:p>
      <w:pPr/>
      <w:r>
        <w:rPr>
          <w:rStyle w:val="Ayat2Matn++"/>
          <w:rtl w:val="0"/>
          <w:lang w:val="fa-IR"/>
        </w:rPr>
        <w:t xml:space="preserve">أن تَتَغَمَّدَني في هٰذا الشَّهرِ بِرَحمَةٍ مِنك واسِعَة و نِعمَةٍ وازِعَةٍ</w:t>
      </w:r>
    </w:p>
    <w:p>
      <w:pPr/>
      <w:r>
        <w:rPr>
          <w:rtl w:val="0"/>
          <w:lang w:val="fa-IR"/>
        </w:rPr>
        <w:t xml:space="preserve">که در این ماه مرا با رحمتی گسترده و نعمتی فراگیر از سوی خودت در بر بگیری</w:t>
      </w:r>
    </w:p>
    <w:p>
      <w:pPr/>
      <w:r>
        <w:rPr>
          <w:rStyle w:val="Ayat2Matn++"/>
          <w:rtl w:val="0"/>
          <w:lang w:val="fa-IR"/>
        </w:rPr>
        <w:t xml:space="preserve">وَ نَفسٍ بِما رَزَقتَها قانِعَة إلَيٰ نُزولِ الحافِرَةِ و مَحَلِّ الآخِرَةِ و ما هي إلَيهِ صائِرَة.</w:t>
      </w:r>
    </w:p>
    <w:p>
      <w:pPr/>
      <w:r>
        <w:rPr>
          <w:rtl w:val="0"/>
          <w:lang w:val="fa-IR"/>
        </w:rPr>
        <w:t xml:space="preserve">و جانی [به من عنایت کنی] که به رزق تو قانع باشد، تا آن‌گاه که در گور و جایگاه آخرت و آنچه به‌سوی آن رهسپار است ساکن شود.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3" name="_x0000_i004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4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