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هوالعليم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تفاوت مقام امامت با ولایت</w:t>
      </w:r>
    </w:p>
    <w:p>
      <w:pPr>
        <w:pStyle w:val="VasatChinMatn"/>
      </w:pPr>
      <w:r>
        <w:rPr>
          <w:rtl w:val="0"/>
          <w:lang w:val="fa-IR"/>
        </w:rPr>
        <w:t xml:space="preserve">ویژگی های مقام امامت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برگرفته از آثار:</w:t>
      </w:r>
    </w:p>
    <w:p>
      <w:pPr>
        <w:pStyle w:val="VasatChinMatn"/>
      </w:pPr>
      <w:r>
        <w:rPr>
          <w:rtl w:val="0"/>
          <w:lang w:val="fa-IR"/>
        </w:rPr>
        <w:t xml:space="preserve">حضرت آیة اللّه الحاج سيّد محمد محسن حسيني تهراني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أعوذُ بِاللَّهِ مِنَ الشَّيْطانِ الرَّجيم‏</w:t>
      </w:r>
    </w:p>
    <w:p>
      <w:pPr>
        <w:pStyle w:val="VasatChinMatn"/>
      </w:pPr>
      <w:r>
        <w:rPr>
          <w:rtl w:val="0"/>
          <w:lang w:val="fa-IR"/>
        </w:rPr>
        <w:t xml:space="preserve">بِسْمِ اللَّهِ الرَّحْمَنِ الرَّحيم‏</w:t>
      </w:r>
    </w:p>
    <w:p>
      <w:pPr>
        <w:pStyle w:val="VasatChinMatn"/>
      </w:pPr>
      <w:r>
        <w:rPr>
          <w:rtl w:val="0"/>
          <w:lang w:val="fa-IR"/>
        </w:rPr>
        <w:t xml:space="preserve">وَ صَلَّى اللَّهُ عَلَى سَيِّدِنا مُحَمَّدٍ وَ آلِهِ الطَّيِّبينَ الطّاهِرينَ‏</w:t>
      </w:r>
    </w:p>
    <w:p>
      <w:pPr>
        <w:pStyle w:val="VasatChinMatn"/>
      </w:pPr>
      <w:r>
        <w:rPr>
          <w:rtl w:val="0"/>
          <w:lang w:val="fa-IR"/>
        </w:rPr>
        <w:t xml:space="preserve">وَ لَعْنَةُ اللَّهِ عَلَى أعْدائِهِمْ أجْمَعينَ مِنَ الآنَ إلَى قِيامِ يَوْمِ الدّينِ‏</w:t>
      </w:r>
    </w:p>
    <w:p>
      <w:pPr>
        <w:pStyle w:val="VasatChinMatn"/>
      </w:pPr>
      <w:r>
        <w:rPr>
          <w:rtl w:val="0"/>
          <w:lang w:val="fa-IR"/>
        </w:rPr>
        <w:t xml:space="preserve">وَ لا حَوْلَ وَ لا قُوَّةَ إلّا بِاللَّهِ الْعَليِّ الْعَظيم‏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Heading1"/>
      </w:pPr>
      <w:r>
        <w:rPr>
          <w:rtl w:val="0"/>
          <w:lang w:val="fa-IR"/>
        </w:rPr>
        <w:t xml:space="preserve">مقام ولایت و نسبت آن با مقام امامت</w:t>
      </w:r>
    </w:p>
    <w:p>
      <w:pPr/>
      <w:r>
        <w:rPr>
          <w:rtl w:val="0"/>
          <w:lang w:val="fa-IR"/>
        </w:rPr>
        <w:t xml:space="preserve">مفهوم ولايت نسبت به امامت از نظر منطقى عام و خاص مطلق است. بدين معنى كه لازمه امامت، تحقق ولايت است لا بالعكس. براى روشن شدن مطلب ابتداءً به تعريف و توضيح ولايت مى‏پردازيم:</w:t>
      </w:r>
    </w:p>
    <w:p>
      <w:pPr>
        <w:pStyle w:val="Heading1"/>
      </w:pPr>
      <w:r>
        <w:rPr>
          <w:rtl w:val="0"/>
          <w:lang w:val="fa-IR"/>
        </w:rPr>
        <w:t xml:space="preserve">بررسى معنى لغوى ولايت‏</w:t>
      </w:r>
    </w:p>
    <w:p>
      <w:pPr/>
      <w:r>
        <w:rPr>
          <w:rtl w:val="0"/>
          <w:lang w:val="fa-IR"/>
        </w:rPr>
        <w:t xml:space="preserve">در مصباح المنير ولْى مانند فلس را به معنى قرب دانسته است و نيز در صحاح اللّغه گفته است كُلْ مما يَليكَ، اى مما يقاربك و ولى به كسى گفته مى‏شود كه امر شخص ديگرى را متكفل شود. در اقرب الموارد گويد: الوَلْى حصول الثانى‏ بعد الاول من غير فصل، وَلِى الشّي‏ءَ و عليه وِلاية و وَلايَة يعنى مستولى و مسلط بر آن شى‏ء شد و از اين باب است والى بلد.</w:t>
      </w:r>
    </w:p>
    <w:p>
      <w:pPr/>
      <w:r>
        <w:rPr>
          <w:rtl w:val="0"/>
          <w:lang w:val="fa-IR"/>
        </w:rPr>
        <w:t xml:space="preserve">در مجمع البحرين گويد: اولى الناس بابراهيم، يعنى أحقّهم به و اقربهم منه، من الوَلْى و هو القرب، نزديك‏ترين افراد به ابراهيم و برحق‏ترين آنها نسبت به ابراهيم كه اين معنى از ولى يعنى قرب است.</w:t>
      </w:r>
    </w:p>
    <w:p>
      <w:pPr/>
      <w:r>
        <w:rPr>
          <w:rtl w:val="0"/>
          <w:lang w:val="fa-IR"/>
        </w:rPr>
        <w:t xml:space="preserve">در آيه شريفه كه مى‏فرمايد: </w:t>
      </w:r>
      <w:r>
        <w:rPr>
          <w:rtl w:val="0"/>
          <w:lang w:val="fa-IR"/>
        </w:rPr>
        <w:t xml:space="preserve">﴿إِنَّما وَلِيُّكُمُ اللَّهُ وَ رَسُولُهُ وَ الَّذِينَ آمَنُوا الَّذِينَ يُقِيمُونَ الصَّلاةَ وَ يُؤْتُونَ الزَّكاةَ وَ هُمْ راكِعُونَ‏﴾</w:t>
      </w:r>
      <w:r>
        <w:rPr>
          <w:rStyle w:val="FootnoteReference"/>
        </w:rPr>
        <w:footnoteReference w:id="1"/>
      </w:r>
      <w:r>
        <w:rPr>
          <w:rtl w:val="0"/>
          <w:lang w:val="fa-IR"/>
        </w:rPr>
        <w:t xml:space="preserve"> «اينست و جز اين نيست كه صاحب اختيار شما خداست و رسول او و آن كسانى كه ايمان آوردند كه در حال نماز و ركوع بر فقرا انفاق مى‏كنند» كه از شيعه و سنى مصداق اين آيه را أميرالمؤمنين عليه السّلام مى‏دانند.</w:t>
      </w:r>
      <w:r>
        <w:rPr>
          <w:rStyle w:val="FootnoteReference"/>
        </w:rPr>
        <w:footnoteReference w:id="2"/>
      </w:r>
    </w:p>
    <w:p>
      <w:pPr/>
      <w:r>
        <w:rPr>
          <w:rtl w:val="0"/>
          <w:lang w:val="fa-IR"/>
        </w:rPr>
        <w:t xml:space="preserve">بنابراين ولايت هم نسبت به پروردگار بر بنده صادق است زيرا او از رگ گردن به انسان نزديكتر است‏ </w:t>
      </w:r>
      <w:r>
        <w:rPr>
          <w:rtl w:val="0"/>
          <w:lang w:val="fa-IR"/>
        </w:rPr>
        <w:t xml:space="preserve">﴿وَ نَحْنُ أَقْرَبُ إِلَيْهِ مِنْ حَبْلِ الْوَرِيدِ﴾</w:t>
      </w:r>
      <w:r>
        <w:rPr>
          <w:rStyle w:val="FootnoteReference"/>
        </w:rPr>
        <w:footnoteReference w:id="3"/>
      </w:r>
      <w:r>
        <w:rPr>
          <w:rtl w:val="0"/>
          <w:lang w:val="fa-IR"/>
        </w:rPr>
        <w:t xml:space="preserve"> و نيز زمام امور حيات و ممات انسان بدست اوست، كه مى‏فرمايد: </w:t>
      </w:r>
      <w:r>
        <w:rPr>
          <w:rtl w:val="0"/>
          <w:lang w:val="fa-IR"/>
        </w:rPr>
        <w:t xml:space="preserve">﴿بِيَدِهِ مَلَكُوتُ كُلِّ شَيْ‏ءٍ﴾</w:t>
      </w:r>
      <w:r>
        <w:rPr>
          <w:rStyle w:val="FootnoteReference"/>
        </w:rPr>
        <w:footnoteReference w:id="4"/>
      </w:r>
      <w:r>
        <w:rPr>
          <w:rtl w:val="0"/>
          <w:lang w:val="fa-IR"/>
        </w:rPr>
        <w:t xml:space="preserve"> و هم نسبت به بنده بر پروردگار صادق است كه‏: </w:t>
      </w:r>
      <w:r>
        <w:rPr>
          <w:rStyle w:val="RevayatArabi"/>
          <w:rtl w:val="0"/>
          <w:lang w:val="fa-IR"/>
        </w:rPr>
        <w:t xml:space="preserve">«المؤمن وليّ الله»</w:t>
      </w:r>
      <w:r>
        <w:rPr>
          <w:rtl w:val="0"/>
          <w:lang w:val="fa-IR"/>
        </w:rPr>
        <w:t xml:space="preserve">‏</w:t>
      </w:r>
      <w:r>
        <w:rPr>
          <w:rStyle w:val="FootnoteReference"/>
        </w:rPr>
        <w:footnoteReference w:id="5"/>
      </w:r>
      <w:r>
        <w:rPr>
          <w:rtl w:val="0"/>
          <w:lang w:val="fa-IR"/>
        </w:rPr>
        <w:t xml:space="preserve"> و يا در شهادت مى‏گوئيم: </w:t>
      </w:r>
      <w:r>
        <w:rPr>
          <w:rStyle w:val="RevayatArabi"/>
          <w:rtl w:val="0"/>
          <w:lang w:val="fa-IR"/>
        </w:rPr>
        <w:t xml:space="preserve">«أشهد أنّ علياً وليّ الله»</w:t>
      </w:r>
      <w:r>
        <w:rPr>
          <w:rtl w:val="0"/>
          <w:lang w:val="fa-IR"/>
        </w:rPr>
        <w:t xml:space="preserve">. كه در اينجا به معناى قرب و نزديكى بنده است‏ با خدا نزديكى خاصى كه هيچ شائبه تركيب غير در آن راه ندارد. و لذا در لغت چنين گفته‏اند: الولاية حصول الشيئين بحيث ليس بينهما ما ليس منهما. ولايت يعنى بين دو چيز چنان قرب و مؤالفت صورت پذيرد كه چيزى خارج از وجود آنان در ميان نباشد.</w:t>
      </w:r>
    </w:p>
    <w:p>
      <w:pPr>
        <w:pStyle w:val="Heading1"/>
      </w:pPr>
      <w:r>
        <w:rPr>
          <w:rtl w:val="0"/>
          <w:lang w:val="fa-IR"/>
        </w:rPr>
        <w:t xml:space="preserve">آثار تحقق ولایت در نفس ولی</w:t>
      </w:r>
    </w:p>
    <w:p>
      <w:pPr/>
      <w:r>
        <w:rPr>
          <w:rtl w:val="0"/>
          <w:lang w:val="fa-IR"/>
        </w:rPr>
        <w:t xml:space="preserve">در نتيجه اين قرب كه لازمه وحدت است آثار شي‏ء در ولى تجلى‏ مى‏نمايد و چون عبد در مقام عبوديت به اين مرتبه از قرب برسد بواسطه غلبه جنبه عِلّى در حضرت حق ذات عبد متحوّل و متغير به آثار و ظهورات ذات پروردگار مى‏شود و اين مسأله معنا و مفهوم حديث قدسى معروف است كه مى‏فرمايد:</w:t>
      </w:r>
    </w:p>
    <w:p>
      <w:pPr/>
      <w:r>
        <w:rPr>
          <w:rStyle w:val="RevayatArabi"/>
          <w:rtl w:val="0"/>
          <w:lang w:val="fa-IR"/>
        </w:rPr>
        <w:t xml:space="preserve">«ما يتقرب اليّ عبد بشي ‏ء احب اليّ مما افترضته عليه فكنت سمعه الذي يسمع به و بصره الذي يبصر به و لسانه الذي ينطق به و يده الذي يأخذ به ...»</w:t>
      </w:r>
      <w:r>
        <w:rPr>
          <w:rStyle w:val="FootnoteReference"/>
        </w:rPr>
        <w:footnoteReference w:id="6"/>
      </w:r>
    </w:p>
    <w:p>
      <w:pPr/>
      <w:r>
        <w:rPr>
          <w:rtl w:val="0"/>
          <w:lang w:val="fa-IR"/>
        </w:rPr>
        <w:t xml:space="preserve">«هيچ عمل و كردارى كه بنده مرا به من نزديك كند در نزد من بهتر از تكاليف و دستورات شرعيه نمى‏باشد پس در صورتى كه بنده من قيام به آنها كرد من گوش او مى‏شوم و چشم و زبان و دست و ... خواهم شد. در اين صورت است كه اعمال و گفتار و تفكر ولى خدا از كيفيت و صبغه بشرى خارج شده و به صبغه الهى و جوهر ربوبى در خواهد آمد.»</w:t>
      </w:r>
    </w:p>
    <w:p>
      <w:pPr/>
      <w:r>
        <w:rPr>
          <w:rtl w:val="0"/>
          <w:lang w:val="fa-IR"/>
        </w:rPr>
        <w:t xml:space="preserve">و نيز در حديث قدسى شريف مى‏فرمايد:</w:t>
      </w:r>
    </w:p>
    <w:p>
      <w:pPr/>
      <w:r>
        <w:rPr>
          <w:rStyle w:val="RevayatArabi"/>
          <w:rtl w:val="0"/>
          <w:lang w:val="fa-IR"/>
        </w:rPr>
        <w:t xml:space="preserve">«عبدي اطعني حتي اجعلك مثلي فانا اقول كن فيكون و تقول لشي‏ء كن فيكون</w:t>
      </w:r>
      <w:r>
        <w:rPr>
          <w:rtl w:val="0"/>
          <w:lang w:val="fa-IR"/>
        </w:rPr>
        <w:t xml:space="preserve">»</w:t>
      </w:r>
      <w:r>
        <w:rPr>
          <w:rStyle w:val="FootnoteReference"/>
        </w:rPr>
        <w:footnoteReference w:id="7"/>
      </w:r>
      <w:r>
        <w:rPr>
          <w:rtl w:val="0"/>
          <w:lang w:val="fa-IR"/>
        </w:rPr>
        <w:t xml:space="preserve">.</w:t>
      </w:r>
    </w:p>
    <w:p>
      <w:pPr/>
      <w:r>
        <w:rPr>
          <w:rtl w:val="0"/>
          <w:lang w:val="fa-IR"/>
        </w:rPr>
        <w:t xml:space="preserve">«بنده من فقط مرا عبادت كن و در تحت انقياد من درآى تا ترا همانند خويش گردانم. من به چيزى چون گويم موجود شد، وجود پيدا مى‏كند و تو نيز اگر بگوئى: باش، خواهد بود.»</w:t>
      </w:r>
    </w:p>
    <w:p>
      <w:pPr>
        <w:pStyle w:val="Heading1"/>
      </w:pPr>
      <w:r>
        <w:rPr>
          <w:rtl w:val="0"/>
          <w:lang w:val="fa-IR"/>
        </w:rPr>
        <w:t xml:space="preserve">ولايت از ناحيه عبد و از ناحيه پروردگار</w:t>
      </w:r>
    </w:p>
    <w:p>
      <w:pPr/>
      <w:r>
        <w:rPr>
          <w:rtl w:val="0"/>
          <w:lang w:val="fa-IR"/>
        </w:rPr>
        <w:t xml:space="preserve">اين حقيقت و معناى ولايت است، پس ولايت بمعناى سلطه و سيطره و هيمنه و حكومت نيست بلكه بمعناى نزديكى و قرب است، الا اينكه اين تقرب در طرفين بنده و پروردگار به دو صورت با حفظ اصل حقيقت و ريشه آن ظهور پيدا مى‏كند. ولايت از ناحيه عبد كه همان فناء ذات عبد در ذات پروردگار است موجب استجلاب و استجذاب نفحات جماليه و بارقه‏هاى اسماء و صفات كليه حق بر قلب بنده است و همين ولايت از ناحيه پروردگار به معناى افاضه رشحات آثار جمال و جلال بر قلب و ضمير بنده است و سلب اختيار و اراده او و جايگزينى اراده و مشيت خود بجاى آنست، كه در اين صورت بنده قادر بر انجام امورى كه از شئون اراده و اختيار حضرت حق است خواهد بود.</w:t>
      </w:r>
    </w:p>
    <w:p>
      <w:pPr/>
      <w:r>
        <w:rPr>
          <w:rtl w:val="0"/>
          <w:lang w:val="fa-IR"/>
        </w:rPr>
        <w:t xml:space="preserve">ابن فارض عارف عظيم الشأن مصرى رضوان الله عليه در اين باره مى‏فرمايد:</w:t>
      </w:r>
    </w:p>
    <w:p>
      <w:pPr>
        <w:pStyle w:val="She'rMatn"/>
      </w:pPr>
      <w:r>
        <w:rPr>
          <w:rtl w:val="0"/>
          <w:lang w:val="fa-IR"/>
        </w:rPr>
        <w:t xml:space="preserve">هي النفس إن ألقت هواها تضاعفت‏ *** قواها و أعطت فعلها كل ذَرَّهٍ‏</w:t>
      </w:r>
      <w:r>
        <w:rPr>
          <w:rStyle w:val="FootnoteReference"/>
        </w:rPr>
        <w:footnoteReference w:id="8"/>
      </w:r>
    </w:p>
    <w:p>
      <w:pPr/>
      <w:r>
        <w:rPr>
          <w:rtl w:val="0"/>
          <w:lang w:val="fa-IR"/>
        </w:rPr>
        <w:t xml:space="preserve">«اينست مقام و مرتبه نفس كه اگر مخالفت هواهاى او را كردى و با مشتهيات نفسانى به مبارزه و معارضه پرداختى غذاى او رو به تزايد رود تا جائى كه بر تمام ذرات عالم وجود هيمنه و سيطره و استيلا خواهد يافت.»</w:t>
      </w:r>
    </w:p>
    <w:p>
      <w:pPr>
        <w:pStyle w:val="Heading1"/>
      </w:pPr>
      <w:r>
        <w:rPr>
          <w:rtl w:val="0"/>
          <w:lang w:val="fa-IR"/>
        </w:rPr>
        <w:t xml:space="preserve">ولایت باطن مقام نبوت و امامت</w:t>
      </w:r>
    </w:p>
    <w:p>
      <w:pPr/>
      <w:r>
        <w:rPr>
          <w:rtl w:val="0"/>
          <w:lang w:val="fa-IR"/>
        </w:rPr>
        <w:t xml:space="preserve">اين مرتبه براى پيامبران الهى و حضرات معصومين عليهم السّلام و نيز براى اولياى الهى بدست خواهد آمد. و شرط زعامت و امامت و قيادت است، زيرا تا انسان از ذات و نفس خود عبور نكرده باشد و مراتب هواها و اميال نفسانى را حتى تا آخرين و عميق‏ترين مراحل آن در ننورديده باشد مدركات و اميال و بروزات و ظهورات او نمى‏تواند صد در صد الهى و ربوبى باشد و چه‏ بسا آميخته‏اى از هوا و نصيبى از عالم غيب باشد كه اين موقعيت براى اسوه و الگو قرار گرفتن مناسب نيست.</w:t>
      </w:r>
    </w:p>
    <w:p>
      <w:pPr/>
      <w:r>
        <w:rPr>
          <w:rtl w:val="0"/>
          <w:lang w:val="fa-IR"/>
        </w:rPr>
        <w:t xml:space="preserve">بنابر اين چنانچه در آيات الهى آمده است: </w:t>
      </w:r>
      <w:r>
        <w:rPr>
          <w:rtl w:val="0"/>
          <w:lang w:val="fa-IR"/>
        </w:rPr>
        <w:t xml:space="preserve">﴿وَ جَعَلْناهُمْ أَئِمَّةً يَهْدُونَ بِأَمْرِنا وَ أَوْحَيْنا إِلَيْهِمْ فِعْلَ الْخَيْراتِ وَإِقامَ الصَّلاةِ وَ إِيتاءَ الزَّكاةِ وَ كانُوا لَنا عابِدِينَ﴾‏</w:t>
      </w:r>
      <w:r>
        <w:rPr>
          <w:rStyle w:val="FootnoteReference"/>
        </w:rPr>
        <w:footnoteReference w:id="9"/>
      </w:r>
      <w:r>
        <w:rPr>
          <w:rtl w:val="0"/>
          <w:lang w:val="fa-IR"/>
        </w:rPr>
        <w:t xml:space="preserve"> و ما ايشان را پيشوايانى قرار داديم كه مردم و خلائق را با امر و اراده و مشيت ما بسوى تعالى و كمال هدايت كنند (نه از سر خود و بر اساس هوا و سليقه شخصى خود) و به آنها انجام امور خير و به پا داشتن نماز و پرداخت زكات را وحى نموديم و ايشان كاملا و صد در صد در مقام عبوديت و انقياد تام براى ما بسر مى‏بردند.</w:t>
      </w:r>
    </w:p>
    <w:p>
      <w:pPr>
        <w:pStyle w:val="Heading1"/>
      </w:pPr>
      <w:r>
        <w:rPr>
          <w:rtl w:val="0"/>
          <w:lang w:val="fa-IR"/>
        </w:rPr>
        <w:t xml:space="preserve">اطلاق لفظ امام در لسان قرآن‏</w:t>
      </w:r>
    </w:p>
    <w:p>
      <w:pPr/>
      <w:r>
        <w:rPr>
          <w:rtl w:val="0"/>
          <w:lang w:val="fa-IR"/>
        </w:rPr>
        <w:t xml:space="preserve">بدين لحاظ اطلاق لفظ امام و ولىّ خدا در لسان قرآن نسبت به بندگان خالص خدا به كسانى گفته مى‏شود كه اين مرحله از عبور و گذراندن مرتبه خواست و اراده نفس را طى كرده باشند، بنابراين اگر شخص با رعايت ضوابط شرع به نحو اتمّ و انجام رياضات شرعيّه و سير و سلوك الى الله و مخالفت با هواهاى نفسانى و اميال دنيوى و دورى جستن از رياستها و تفوّق طلبى و ترأس و انقياد تامّ و اطاعت كامل از دستورات اولياى الهى بتواند از مراحل مختلفه عوالم نفس عبور نموده باشد، آن شخص به مقام و مرتبه ولايت الهى خواهد رسيد و ولىّ كامل پروردگار خواهد شد، زيرا تحقّق اين مرتبه در وجود چنين شخصى اعتبارى نبوده و جنبه تكوينى و واقعى پيدا مى‏كند و مانند ساير اعتبارات شرعيّه كه وضع و رفع آن به دست شارع است نمى‏باشد. چنين شخصى قابليت احراز عنوان امام را پيدا مى‏كند خواه از جانب الهى به اين منصب رسيده باشد يا نرسيده باشد و مأمور به هدايت شده باشد يا نشده باشد.</w:t>
      </w:r>
    </w:p>
    <w:p>
      <w:pPr>
        <w:pStyle w:val="Heading1"/>
      </w:pPr>
      <w:r>
        <w:rPr>
          <w:rtl w:val="0"/>
          <w:lang w:val="fa-IR"/>
        </w:rPr>
        <w:t xml:space="preserve">تفاوت مقام امام علیه السلام با ولی الهی</w:t>
      </w:r>
    </w:p>
    <w:p>
      <w:pPr/>
      <w:r>
        <w:rPr>
          <w:rtl w:val="0"/>
          <w:lang w:val="fa-IR"/>
        </w:rPr>
        <w:t xml:space="preserve">در اين فرض كلام او كلام امام عليه السّلام و فعل او فعل امام عليه السّلام مى‏باشد با اين تفاوت كه نفس مطهر امام عليه السّلام بواسطه سعه كلى آن كه تمام تعينات را در عالم وجود احصاء نموده است خداوند دو مسؤليت و دو وظيفه به او محوّل كرده است:</w:t>
      </w:r>
    </w:p>
    <w:p>
      <w:pPr/>
      <w:r>
        <w:rPr>
          <w:rtl w:val="0"/>
          <w:lang w:val="fa-IR"/>
        </w:rPr>
        <w:t xml:space="preserve">وظيفه و مسؤليت اول</w:t>
      </w:r>
      <w:r>
        <w:rPr>
          <w:rtl w:val="0"/>
          <w:lang w:val="fa-IR"/>
        </w:rPr>
        <w:t xml:space="preserve">: ارائه طريق و هدايت و ارشاد به سوى مرتبه تعالى از معرفت و كمال كه همان شناخت حقيقى و شهودى ذات پروردگار است بواسطه بيان احكام و برنامه تربيت و تزكيه.</w:t>
      </w:r>
    </w:p>
    <w:p>
      <w:pPr/>
      <w:r>
        <w:rPr>
          <w:rtl w:val="0"/>
          <w:lang w:val="fa-IR"/>
        </w:rPr>
        <w:t xml:space="preserve">وظيفه دوم امام عليه السّلام</w:t>
      </w:r>
      <w:r>
        <w:rPr>
          <w:rtl w:val="0"/>
          <w:lang w:val="fa-IR"/>
        </w:rPr>
        <w:t xml:space="preserve">: ايصال و فعليت بخشيدن به نفوس مستعدّه و بالقوه را به مراحل و مراتب متفاوته در سعادت و شقاوت كه اين مسئوليت به فعل تكوينى و ولايت تكوينى امام عليه السّلام برمى‏گردد.</w:t>
      </w:r>
    </w:p>
    <w:p>
      <w:pPr/>
      <w:r>
        <w:rPr>
          <w:rtl w:val="0"/>
          <w:lang w:val="fa-IR"/>
        </w:rPr>
        <w:t xml:space="preserve"> اما ولى خدا داراى يك چنين مسئوليت عظمى و عام الشمولى نمى‏باشد بلكه نسبت به حيطه و محدوده وظيفه‏اش در افراد معين قيام به اين وظيفه و تكليف مى‏نمايد، و البته محدوده ارشاد و هدايت و نيز تربيت و تزكيه افراد بر حسب تشخيص نفس ولى خدا بواسطه ارتباط با مبدأ اعلى موسّع و مضيّق خواهد شد.</w:t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34" name="_x0000_i0034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34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سوره المآئده( 5) آيه 55.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ثعلبى در تفسير خود شأن نزول آيه را ذكر مى كند.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سوره ق( 50) آيه 16.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سوره المؤمنون( 23) آيه 88.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الكافي، ج 2، ص 171، به نقل از امام صادق عليه السّلام: </w:t>
      </w:r>
      <w:r>
        <w:rPr>
          <w:rtl w:val="0"/>
          <w:lang w:val="fa-IR"/>
        </w:rPr>
        <w:t xml:space="preserve">«ان المؤمن ولي الله يعينه و يصنع له و لا يقول عليه إلّا الحق و لا يخاف غيره»</w:t>
      </w:r>
      <w:r>
        <w:rPr>
          <w:rtl w:val="0"/>
          <w:lang w:val="fa-IR"/>
        </w:rPr>
        <w:t xml:space="preserve">.</w:t>
      </w:r>
    </w:p>
  </w:footnote>
  <w:footnote w:id="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شرح اصول كافي، ملا صالح مازندرانى، ج 9، ص 424.</w:t>
      </w:r>
    </w:p>
  </w:footnote>
  <w:footnote w:id="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الجواهر السنية، شيخ حر عاملى، ص 361.</w:t>
      </w:r>
    </w:p>
  </w:footnote>
  <w:footnote w:id="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- ديوان ابن فارض، ص 117، التائية الكبري.</w:t>
      </w:r>
    </w:p>
  </w:footnote>
  <w:footnote w:id="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- سوره الأنبياء( 21) آيه 73.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