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دعای مخصوص شب‌های قدر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اللَّهُمَّ اجْعَلْ فِيما تَقْضِي وَفِيما تُقَدِّرُ مِنَ الأمْرِ المَحْتُومِ</w:t>
      </w:r>
    </w:p>
    <w:p>
      <w:pPr/>
      <w:r>
        <w:rPr>
          <w:rtl w:val="0"/>
          <w:lang w:val="fa-IR"/>
        </w:rPr>
        <w:t xml:space="preserve">بارالٰها، قرار بده در آنچه به امر حتمی‌ات حکم می‌کنی و مُقَدَّر می‌نمایی</w:t>
      </w:r>
    </w:p>
    <w:p>
      <w:pPr/>
      <w:r>
        <w:rPr>
          <w:rStyle w:val="RevayatArabi"/>
          <w:rtl w:val="0"/>
          <w:lang w:val="fa-IR"/>
        </w:rPr>
        <w:t xml:space="preserve">وَفِيما تَفْرُقُ مِنَ الأمْرِ الحَكِيمِ فِي لَيْلَةِ القَدْرِ </w:t>
      </w:r>
    </w:p>
    <w:p>
      <w:pPr/>
      <w:r>
        <w:rPr>
          <w:rtl w:val="0"/>
          <w:lang w:val="fa-IR"/>
        </w:rPr>
        <w:t xml:space="preserve">و در آنچه از امر محکم و ثابتت در شب قدر به قضای تفصیلی می‌رسانی</w:t>
      </w:r>
    </w:p>
    <w:p>
      <w:pPr/>
      <w:r>
        <w:rPr>
          <w:rStyle w:val="RevayatArabi"/>
          <w:rtl w:val="0"/>
          <w:lang w:val="fa-IR"/>
        </w:rPr>
        <w:t xml:space="preserve">وَفِي القَضاء الَّذِي لا يُرَدُّ وَلا يُبَدَّلُ</w:t>
      </w:r>
    </w:p>
    <w:p>
      <w:pPr/>
      <w:r>
        <w:rPr>
          <w:rtl w:val="0"/>
          <w:lang w:val="fa-IR"/>
        </w:rPr>
        <w:t xml:space="preserve">و در حکم ثابتی که بازگشت نپذیرد و تغییر نکند</w:t>
      </w:r>
    </w:p>
    <w:p>
      <w:pPr/>
      <w:r>
        <w:rPr>
          <w:rStyle w:val="RevayatArabi"/>
          <w:rtl w:val="0"/>
          <w:lang w:val="fa-IR"/>
        </w:rPr>
        <w:t xml:space="preserve">أَنْ تَكْتُبَنِي مِنْ حُجَّاجِ بَيْتِكَ الحَرامِ </w:t>
      </w:r>
    </w:p>
    <w:p>
      <w:pPr/>
      <w:r>
        <w:rPr>
          <w:rtl w:val="0"/>
          <w:lang w:val="fa-IR"/>
        </w:rPr>
        <w:t xml:space="preserve">که مرا از حاجیانِ خانۀ محترم خود بنویسی </w:t>
      </w:r>
    </w:p>
    <w:p>
      <w:pPr/>
      <w:r>
        <w:rPr>
          <w:rStyle w:val="RevayatArabi"/>
          <w:rtl w:val="0"/>
          <w:lang w:val="fa-IR"/>
        </w:rPr>
        <w:t xml:space="preserve">المَبْرُورِ حَجُّهُمُ المَشْكُورِ سَعْيُهُمُ</w:t>
      </w:r>
    </w:p>
    <w:p>
      <w:pPr/>
      <w:r>
        <w:rPr>
          <w:rtl w:val="0"/>
          <w:lang w:val="fa-IR"/>
        </w:rPr>
        <w:t xml:space="preserve">آنان که حجشان پذیرفته و سعیشان مورد رضایت توست</w:t>
      </w:r>
    </w:p>
    <w:p>
      <w:pPr/>
      <w:r>
        <w:rPr>
          <w:rStyle w:val="RevayatArabi"/>
          <w:rtl w:val="0"/>
          <w:lang w:val="fa-IR"/>
        </w:rPr>
        <w:t xml:space="preserve">المَغْفُورِ ذُنُوبُهُمُ المُكَفَّرِ عَنْهُم سَيِّئاتُهُمْ</w:t>
      </w:r>
    </w:p>
    <w:p>
      <w:pPr/>
      <w:r>
        <w:rPr>
          <w:rtl w:val="0"/>
          <w:lang w:val="fa-IR"/>
        </w:rPr>
        <w:t xml:space="preserve">و گناهانشان را بخشیده و زشتی‌هایشان را پوشیده و محو نموده‌ای</w:t>
      </w:r>
    </w:p>
    <w:p>
      <w:pPr/>
      <w:r>
        <w:rPr>
          <w:rStyle w:val="RevayatArabi"/>
          <w:rtl w:val="0"/>
          <w:lang w:val="fa-IR"/>
        </w:rPr>
        <w:t xml:space="preserve">وَاجْعَلْ فِيْما تَقْضِي وَتُقَدِّرُ</w:t>
      </w:r>
    </w:p>
    <w:p>
      <w:pPr/>
      <w:r>
        <w:rPr>
          <w:rtl w:val="0"/>
          <w:lang w:val="fa-IR"/>
        </w:rPr>
        <w:t xml:space="preserve">و قرار بده در آنچه حکم می‌کنی و مقدّر می‌نمایی</w:t>
      </w:r>
    </w:p>
    <w:p>
      <w:pPr/>
      <w:r>
        <w:rPr>
          <w:rStyle w:val="RevayatArabi"/>
          <w:rtl w:val="0"/>
          <w:lang w:val="fa-IR"/>
        </w:rPr>
        <w:t xml:space="preserve">أَنْ تُطِيلَ عُمْرِي وَتُوَسِّعَ لي فِي رِزْقِي</w:t>
      </w:r>
    </w:p>
    <w:p>
      <w:pPr/>
      <w:r>
        <w:rPr>
          <w:rtl w:val="0"/>
          <w:lang w:val="fa-IR"/>
        </w:rPr>
        <w:t xml:space="preserve">که عمر مرا طولانی گردانی و رزق و بهره‌ام را وسعت بخشی</w:t>
      </w:r>
    </w:p>
    <w:p>
      <w:pPr/>
      <w:r>
        <w:rPr>
          <w:rStyle w:val="RevayatArabi"/>
          <w:rtl w:val="0"/>
          <w:lang w:val="fa-IR"/>
        </w:rPr>
        <w:t xml:space="preserve">وَ تَفْعَلَ بِي كَذَا وَ كَذَا.</w:t>
      </w:r>
    </w:p>
    <w:p>
      <w:pPr/>
      <w:r>
        <w:rPr>
          <w:rtl w:val="0"/>
          <w:lang w:val="fa-IR"/>
        </w:rPr>
        <w:t xml:space="preserve">و به جاى «کذا و کذا» حاجت خود را بیان کند.</w:t>
      </w:r>
    </w:p>
    <w:p>
      <w:pPr/>
      <w:r>
        <w:rPr>
          <w:rtl w:val="0"/>
          <w:lang w:val="fa-IR"/>
        </w:rPr>
        <w:t xml:space="preserve">پس از آن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دو رکعت نماز شب قدر</w:t>
      </w:r>
      <w:r>
        <w:rPr>
          <w:rtl w:val="0"/>
          <w:lang w:val="fa-IR"/>
        </w:rPr>
        <w:t xml:space="preserve"> خوانده شود که در هر رکعت بعد از حمد هفت مرتبه سوره توحید، و بعد از سلام 70 مرتبه ذکر: استغفرالله و اتوب الیه گفته شود. [قابل ذکر است که نماز شب قدر باید پس از دعای شب قدر خوانده شود]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