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المطیعین لله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فرمان‌بردارانِ خدا - مناجات هفتم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أَلْهِمْنَا طَاعَتَكَ</w:t>
      </w:r>
    </w:p>
    <w:p>
      <w:pPr/>
      <w:r>
        <w:rPr>
          <w:rtl w:val="0"/>
          <w:lang w:val="fa-IR"/>
        </w:rPr>
        <w:t xml:space="preserve">خداوندا، طاعت خویش را به ما الهام فرما</w:t>
      </w:r>
    </w:p>
    <w:p>
      <w:pPr/>
      <w:r>
        <w:rPr>
          <w:rStyle w:val="RevayatArabi"/>
          <w:rtl w:val="0"/>
          <w:lang w:val="fa-IR"/>
        </w:rPr>
        <w:t xml:space="preserve"> وَجَنِّبْنَا مَعْصِيَتَكَ</w:t>
      </w:r>
    </w:p>
    <w:p>
      <w:pPr/>
      <w:r>
        <w:rPr>
          <w:rtl w:val="0"/>
          <w:lang w:val="fa-IR"/>
        </w:rPr>
        <w:t xml:space="preserve">و ما را از معصیت و نافرمانی‌ات دور ساز</w:t>
      </w:r>
    </w:p>
    <w:p>
      <w:pPr/>
      <w:r>
        <w:rPr>
          <w:rStyle w:val="RevayatArabi"/>
          <w:rtl w:val="0"/>
          <w:lang w:val="fa-IR"/>
        </w:rPr>
        <w:t xml:space="preserve"> وَيَسِّرْ لَنَا بُلُوغَ مَا نَتَمَنَّى مِنِ ابْتِغَاءِ رِضْوَانِكَ</w:t>
      </w:r>
    </w:p>
    <w:p>
      <w:pPr/>
      <w:r>
        <w:rPr>
          <w:rtl w:val="0"/>
          <w:lang w:val="fa-IR"/>
        </w:rPr>
        <w:t xml:space="preserve">و راه رسیدن به خوشنودی‌ات که آرزوی ماست، بر ما آسان کن</w:t>
      </w:r>
    </w:p>
    <w:p>
      <w:pPr/>
      <w:r>
        <w:rPr>
          <w:rStyle w:val="RevayatArabi"/>
          <w:rtl w:val="0"/>
          <w:lang w:val="fa-IR"/>
        </w:rPr>
        <w:t xml:space="preserve"> وَأَحْلِلْنَا بُحْبُوحَةَ جِنَانِكَ</w:t>
      </w:r>
    </w:p>
    <w:p>
      <w:pPr/>
      <w:r>
        <w:rPr>
          <w:rtl w:val="0"/>
          <w:lang w:val="fa-IR"/>
        </w:rPr>
        <w:t xml:space="preserve">و ما را در میان بهشت‌هایت جای ده</w:t>
      </w:r>
    </w:p>
    <w:p>
      <w:pPr/>
      <w:r>
        <w:rPr>
          <w:rStyle w:val="RevayatArabi"/>
          <w:rtl w:val="0"/>
          <w:lang w:val="fa-IR"/>
        </w:rPr>
        <w:t xml:space="preserve"> وَاقْشَعْ عَنْ بَصَائِرِنَا سَحَابَ الارْتِيَابِ</w:t>
      </w:r>
    </w:p>
    <w:p>
      <w:pPr/>
      <w:r>
        <w:rPr>
          <w:rtl w:val="0"/>
          <w:lang w:val="fa-IR"/>
        </w:rPr>
        <w:t xml:space="preserve">و ابرهای شک و دودلی را از جلوی دیدگان ما برطرف ساز</w:t>
      </w:r>
    </w:p>
    <w:p>
      <w:pPr/>
      <w:r>
        <w:rPr>
          <w:rStyle w:val="RevayatArabi"/>
          <w:rtl w:val="0"/>
          <w:lang w:val="fa-IR"/>
        </w:rPr>
        <w:t xml:space="preserve"> وَاكْشِفْ عَنْ قُلُوبِنَا أَغْشِيَةَ الْمِرْيَةِ وَالْحِجَابِ</w:t>
      </w:r>
    </w:p>
    <w:p>
      <w:pPr/>
      <w:r>
        <w:rPr>
          <w:rtl w:val="0"/>
          <w:lang w:val="fa-IR"/>
        </w:rPr>
        <w:t xml:space="preserve">و پرده‌های تردید و حجاب‌ها را از قلوب ما بردار</w:t>
      </w:r>
    </w:p>
    <w:p>
      <w:pPr/>
      <w:r>
        <w:rPr>
          <w:rStyle w:val="RevayatArabi"/>
          <w:rtl w:val="0"/>
          <w:lang w:val="fa-IR"/>
        </w:rPr>
        <w:t xml:space="preserve"> وَأَزْهِقِ الْبَاطِلَ عَنْ ضَمَائِرِنَا</w:t>
      </w:r>
    </w:p>
    <w:p>
      <w:pPr/>
      <w:r>
        <w:rPr>
          <w:rtl w:val="0"/>
          <w:lang w:val="fa-IR"/>
        </w:rPr>
        <w:t xml:space="preserve">و باطل را از نهادمان بِزُدای</w:t>
      </w:r>
    </w:p>
    <w:p>
      <w:pPr/>
      <w:r>
        <w:rPr>
          <w:rStyle w:val="RevayatArabi"/>
          <w:rtl w:val="0"/>
          <w:lang w:val="fa-IR"/>
        </w:rPr>
        <w:t xml:space="preserve"> وَأَثْبِتِ الْحَقَّ فِي سَرَائِرِنَا</w:t>
      </w:r>
    </w:p>
    <w:p>
      <w:pPr/>
      <w:r>
        <w:rPr>
          <w:rtl w:val="0"/>
          <w:lang w:val="fa-IR"/>
        </w:rPr>
        <w:t xml:space="preserve">و حق را در درونمان استوار کن</w:t>
      </w:r>
    </w:p>
    <w:p>
      <w:pPr/>
      <w:r>
        <w:rPr>
          <w:rStyle w:val="RevayatArabi"/>
          <w:rtl w:val="0"/>
          <w:lang w:val="fa-IR"/>
        </w:rPr>
        <w:t xml:space="preserve"> فَإِنَّ الشُّكُوكَ وَالظُّنُونَ لَوَاقِحُ الْفِتَنِ</w:t>
      </w:r>
    </w:p>
    <w:p>
      <w:pPr/>
      <w:r>
        <w:rPr>
          <w:rtl w:val="0"/>
          <w:lang w:val="fa-IR"/>
        </w:rPr>
        <w:t xml:space="preserve">چرا که شک‌ها و گمان‌ها آبستن‌کنندۀ فتنه‌ها هستند</w:t>
      </w:r>
    </w:p>
    <w:p>
      <w:pPr/>
      <w:r>
        <w:rPr>
          <w:rStyle w:val="RevayatArabi"/>
          <w:rtl w:val="0"/>
          <w:lang w:val="fa-IR"/>
        </w:rPr>
        <w:t xml:space="preserve"> وَمُكَدِّرَةٌ لِصَفْوِ الْمَنَائِحِ وَالْمِنَنِ</w:t>
      </w:r>
    </w:p>
    <w:p>
      <w:pPr/>
      <w:r>
        <w:rPr>
          <w:rtl w:val="0"/>
          <w:lang w:val="fa-IR"/>
        </w:rPr>
        <w:t xml:space="preserve">و تیره‌کنندۀ زلالیِ بخشش‌ها و عطاهایند</w:t>
      </w:r>
    </w:p>
    <w:p>
      <w:pPr/>
      <w:r>
        <w:rPr>
          <w:rStyle w:val="RevayatArabi"/>
          <w:rtl w:val="0"/>
          <w:lang w:val="fa-IR"/>
        </w:rPr>
        <w:t xml:space="preserve"> اللَّهُمَّ احْمِلْنَا فِي سُفُنِ نَجَاتِكَ</w:t>
      </w:r>
    </w:p>
    <w:p>
      <w:pPr/>
      <w:r>
        <w:rPr>
          <w:rtl w:val="0"/>
          <w:lang w:val="fa-IR"/>
        </w:rPr>
        <w:t xml:space="preserve">خداوندا، ما را بر کشتی‌های نجاتت سوار کن</w:t>
      </w:r>
    </w:p>
    <w:p>
      <w:pPr/>
      <w:r>
        <w:rPr>
          <w:rStyle w:val="RevayatArabi"/>
          <w:rtl w:val="0"/>
          <w:lang w:val="fa-IR"/>
        </w:rPr>
        <w:t xml:space="preserve"> وَمَتِّعْنَا بِلَذِيذِ مُنَاجَاتِكَ</w:t>
      </w:r>
    </w:p>
    <w:p>
      <w:pPr/>
      <w:r>
        <w:rPr>
          <w:rtl w:val="0"/>
          <w:lang w:val="fa-IR"/>
        </w:rPr>
        <w:t xml:space="preserve">و از لذّت مناجات خویش بهره‌مند گردان</w:t>
      </w:r>
    </w:p>
    <w:p>
      <w:pPr/>
      <w:r>
        <w:rPr>
          <w:rStyle w:val="RevayatArabi"/>
          <w:rtl w:val="0"/>
          <w:lang w:val="fa-IR"/>
        </w:rPr>
        <w:t xml:space="preserve"> وَأَوْرِدْنَا حِيَاضَ حُبِّكَ</w:t>
      </w:r>
    </w:p>
    <w:p>
      <w:pPr/>
      <w:r>
        <w:rPr>
          <w:rtl w:val="0"/>
          <w:lang w:val="fa-IR"/>
        </w:rPr>
        <w:t xml:space="preserve">و در حوض‌های محبّتت وارد کن</w:t>
      </w:r>
    </w:p>
    <w:p>
      <w:pPr/>
      <w:r>
        <w:rPr>
          <w:rStyle w:val="RevayatArabi"/>
          <w:rtl w:val="0"/>
          <w:lang w:val="fa-IR"/>
        </w:rPr>
        <w:t xml:space="preserve"> وَأَذِقْنَا حَلاوَةَ وُدِّكَ وَقُرْبِكَ</w:t>
      </w:r>
    </w:p>
    <w:p>
      <w:pPr/>
      <w:r>
        <w:rPr>
          <w:rtl w:val="0"/>
          <w:lang w:val="fa-IR"/>
        </w:rPr>
        <w:t xml:space="preserve">و حلاوت و شیرینی عشق و نزدیکی‌ات را به ما بچشان</w:t>
      </w:r>
    </w:p>
    <w:p>
      <w:pPr/>
      <w:r>
        <w:rPr>
          <w:rStyle w:val="RevayatArabi"/>
          <w:rtl w:val="0"/>
          <w:lang w:val="fa-IR"/>
        </w:rPr>
        <w:t xml:space="preserve"> وَاجْعَلْ جِهَادَنَا فِيكَ</w:t>
      </w:r>
    </w:p>
    <w:p>
      <w:pPr/>
      <w:r>
        <w:rPr>
          <w:rtl w:val="0"/>
          <w:lang w:val="fa-IR"/>
        </w:rPr>
        <w:t xml:space="preserve">و کوشش ما را در راه خودت قرار بده</w:t>
      </w:r>
    </w:p>
    <w:p>
      <w:pPr/>
      <w:r>
        <w:rPr>
          <w:rStyle w:val="RevayatArabi"/>
          <w:rtl w:val="0"/>
          <w:lang w:val="fa-IR"/>
        </w:rPr>
        <w:t xml:space="preserve"> وَهَمَّنَا فِي طَاعَتِكَ</w:t>
      </w:r>
    </w:p>
    <w:p>
      <w:pPr/>
      <w:r>
        <w:rPr>
          <w:rtl w:val="0"/>
          <w:lang w:val="fa-IR"/>
        </w:rPr>
        <w:t xml:space="preserve">و همّتمان را در راه طاعتت</w:t>
      </w:r>
    </w:p>
    <w:p>
      <w:pPr/>
      <w:r>
        <w:rPr>
          <w:rStyle w:val="RevayatArabi"/>
          <w:rtl w:val="0"/>
          <w:lang w:val="fa-IR"/>
        </w:rPr>
        <w:t xml:space="preserve"> وَأَخْلِصْ نِيَّاتِنَا فِي مُعَامَلَتِكَ</w:t>
      </w:r>
    </w:p>
    <w:p>
      <w:pPr/>
      <w:r>
        <w:rPr>
          <w:rtl w:val="0"/>
          <w:lang w:val="fa-IR"/>
        </w:rPr>
        <w:t xml:space="preserve">و نیّت‌هایمان را در معاملۀ با خودت خالص ساز</w:t>
      </w:r>
    </w:p>
    <w:p>
      <w:pPr/>
      <w:r>
        <w:rPr>
          <w:rStyle w:val="RevayatArabi"/>
          <w:rtl w:val="0"/>
          <w:lang w:val="fa-IR"/>
        </w:rPr>
        <w:t xml:space="preserve"> فَإِنَّا بِكَ وَلَكَ </w:t>
      </w:r>
    </w:p>
    <w:p>
      <w:pPr/>
      <w:r>
        <w:rPr>
          <w:rtl w:val="0"/>
          <w:lang w:val="fa-IR"/>
        </w:rPr>
        <w:t xml:space="preserve">که ما به‌واسطۀ تو و از آنِ تو هستیم</w:t>
      </w:r>
    </w:p>
    <w:p>
      <w:pPr/>
      <w:r>
        <w:rPr>
          <w:rStyle w:val="RevayatArabi"/>
          <w:rtl w:val="0"/>
          <w:lang w:val="fa-IR"/>
        </w:rPr>
        <w:t xml:space="preserve">وَلا وَسِيلَةَ لَنَا إِلَيْكَ إِلا أَنْتَ</w:t>
      </w:r>
    </w:p>
    <w:p>
      <w:pPr/>
      <w:r>
        <w:rPr>
          <w:rtl w:val="0"/>
          <w:lang w:val="fa-IR"/>
        </w:rPr>
        <w:t xml:space="preserve">و ما را وسیله و راهی به‌سوی تو، جز تو نیست</w:t>
      </w:r>
    </w:p>
    <w:p>
      <w:pPr/>
      <w:r>
        <w:rPr>
          <w:rStyle w:val="RevayatArabi"/>
          <w:rtl w:val="0"/>
          <w:lang w:val="fa-IR"/>
        </w:rPr>
        <w:t xml:space="preserve"> إِلَهِي اجْعَلْنِي مِنَ الْمُصْطَفَيْنَ الْأَخْيَارِ</w:t>
      </w:r>
    </w:p>
    <w:p>
      <w:pPr/>
      <w:r>
        <w:rPr>
          <w:rtl w:val="0"/>
          <w:lang w:val="fa-IR"/>
        </w:rPr>
        <w:t xml:space="preserve">معبودم! مرا از برگزیدگان و بندگان خوبت قرار بده</w:t>
      </w:r>
    </w:p>
    <w:p>
      <w:pPr/>
      <w:r>
        <w:rPr>
          <w:rStyle w:val="RevayatArabi"/>
          <w:rtl w:val="0"/>
          <w:lang w:val="fa-IR"/>
        </w:rPr>
        <w:t xml:space="preserve"> وَأَلْحِقْنِي بِالصَّالِحِينَ الْأَبْرَارِ</w:t>
      </w:r>
    </w:p>
    <w:p>
      <w:pPr/>
      <w:r>
        <w:rPr>
          <w:rtl w:val="0"/>
          <w:lang w:val="fa-IR"/>
        </w:rPr>
        <w:t xml:space="preserve">و به صالحان نیکوکار [از بندگانت] ملحق گردان</w:t>
      </w:r>
    </w:p>
    <w:p>
      <w:pPr/>
      <w:r>
        <w:rPr>
          <w:rStyle w:val="RevayatArabi"/>
          <w:rtl w:val="0"/>
          <w:lang w:val="fa-IR"/>
        </w:rPr>
        <w:t xml:space="preserve"> السَّابِقِينَ إِلَى الْمَكْرُمَاتِ</w:t>
      </w:r>
    </w:p>
    <w:p>
      <w:pPr/>
      <w:r>
        <w:rPr>
          <w:rtl w:val="0"/>
          <w:lang w:val="fa-IR"/>
        </w:rPr>
        <w:t xml:space="preserve">همانان ‌که به‌سوی فضائل اخلاقی سبقت جُسته</w:t>
      </w:r>
    </w:p>
    <w:p>
      <w:pPr/>
      <w:r>
        <w:rPr>
          <w:rStyle w:val="RevayatArabi"/>
          <w:rtl w:val="0"/>
          <w:lang w:val="fa-IR"/>
        </w:rPr>
        <w:t xml:space="preserve"> الْمُسَارِعِينَ إِلَى الخَيْرَاتِ</w:t>
      </w:r>
    </w:p>
    <w:p>
      <w:pPr/>
      <w:r>
        <w:rPr>
          <w:rtl w:val="0"/>
          <w:lang w:val="fa-IR"/>
        </w:rPr>
        <w:t xml:space="preserve">و به‌سوی خیرات شتافته‌اند</w:t>
      </w:r>
    </w:p>
    <w:p>
      <w:pPr/>
      <w:r>
        <w:rPr>
          <w:rStyle w:val="RevayatArabi"/>
          <w:rtl w:val="0"/>
          <w:lang w:val="fa-IR"/>
        </w:rPr>
        <w:t xml:space="preserve"> الْعَامِلِينَ لِلْبَاقِيَاتِ الصَّالِحَاتِ</w:t>
      </w:r>
    </w:p>
    <w:p>
      <w:pPr/>
      <w:r>
        <w:rPr>
          <w:rtl w:val="0"/>
          <w:lang w:val="fa-IR"/>
        </w:rPr>
        <w:t xml:space="preserve">آنان که اعمال صالحِ ماندگار انجام داده‌اند</w:t>
      </w:r>
    </w:p>
    <w:p>
      <w:pPr/>
      <w:r>
        <w:rPr>
          <w:rStyle w:val="RevayatArabi"/>
          <w:rtl w:val="0"/>
          <w:lang w:val="fa-IR"/>
        </w:rPr>
        <w:t xml:space="preserve"> السَّاعِينَ إِلَى رَفِيعِ الدَّرَجَاتِ</w:t>
      </w:r>
    </w:p>
    <w:p>
      <w:pPr/>
      <w:r>
        <w:rPr>
          <w:rtl w:val="0"/>
          <w:lang w:val="fa-IR"/>
        </w:rPr>
        <w:t xml:space="preserve">و برای رسیدن به درجات رَفیع، کوشش نموده‌اند</w:t>
      </w:r>
    </w:p>
    <w:p>
      <w:pPr/>
      <w:r>
        <w:rPr>
          <w:rStyle w:val="RevayatArabi"/>
          <w:rtl w:val="0"/>
          <w:lang w:val="fa-IR"/>
        </w:rPr>
        <w:t xml:space="preserve"> إِنَّكَ عَلَى كُلِّ شَيْ‏ءٍ قَدِيرٌ</w:t>
      </w:r>
    </w:p>
    <w:p>
      <w:pPr/>
      <w:r>
        <w:rPr>
          <w:rtl w:val="0"/>
          <w:lang w:val="fa-IR"/>
        </w:rPr>
        <w:t xml:space="preserve">که همانا تو بر هر چیزی قادر و توانایی</w:t>
      </w:r>
    </w:p>
    <w:p>
      <w:pPr/>
      <w:r>
        <w:rPr>
          <w:rStyle w:val="RevayatArabi"/>
          <w:rtl w:val="0"/>
          <w:lang w:val="fa-IR"/>
        </w:rPr>
        <w:t xml:space="preserve"> وَبِالْإِجَابَةِ جَدِيرٌ</w:t>
      </w:r>
    </w:p>
    <w:p>
      <w:pPr/>
      <w:r>
        <w:rPr>
          <w:rtl w:val="0"/>
          <w:lang w:val="fa-IR"/>
        </w:rPr>
        <w:t xml:space="preserve">و به اجابت دعا سزاواری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