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احکام فقهی عقد ضمان</w:t>
      </w:r>
    </w:p>
    <w:p>
      <w:pPr>
        <w:pStyle w:val="VasatChinMatn"/>
      </w:pPr>
      <w:r>
        <w:rPr>
          <w:rtl w:val="0"/>
          <w:lang w:val="fa-IR"/>
        </w:rPr>
        <w:t xml:space="preserve">آثار حقوقی، شرایط پرداخت و احکام فوت ضامن و بدهکار</w:t>
      </w:r>
    </w:p>
    <w:p>
      <w:pPr>
        <w:pStyle w:val="VasatChinMatn"/>
      </w:pPr>
      <w:r>
        <w:rPr>
          <w:rtl w:val="0"/>
          <w:lang w:val="fa-IR"/>
        </w:rPr>
        <w:t xml:space="preserve"> </w:t>
      </w:r>
    </w:p>
    <w:p>
      <w:pPr>
        <w:pStyle w:val="VasatChinMatn"/>
      </w:pPr>
      <w:r>
        <w:rPr>
          <w:rtl w:val="0"/>
          <w:lang w:val="fa-IR"/>
        </w:rPr>
        <w:t xml:space="preserve">احکام ضمان ـ مجلس دوم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 علامه آیت‌اللَه حاج سيد محمد‌حسین حسينی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Style w:val="Arabi"/>
          <w:rtl w:val="0"/>
          <w:lang w:val="fa-IR"/>
        </w:rPr>
        <w:t xml:space="preserve"> </w:t>
      </w:r>
    </w:p>
    <w:p>
      <w:pPr>
        <w:pStyle w:val="VasatChinMatn"/>
      </w:pPr>
      <w:r>
        <w:rPr>
          <w:rStyle w:val="Arabi"/>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محمّدٍ و آلِه الطّاهِرین</w:t>
      </w:r>
    </w:p>
    <w:p>
      <w:pPr>
        <w:pStyle w:val="VasatChinMatn"/>
      </w:pPr>
      <w:r>
        <w:rPr>
          <w:rStyle w:val="Arabi"/>
          <w:rtl w:val="0"/>
          <w:lang w:val="fa-IR"/>
        </w:rPr>
        <w:t xml:space="preserve">و لعنةُ اللهِ علیٰ أعدائِهم أجمَعین</w:t>
      </w:r>
    </w:p>
    <w:p>
      <w:pPr>
        <w:pStyle w:val="VasatChinMatn"/>
      </w:pPr>
      <w:r>
        <w:rPr>
          <w:rStyle w:val="Arabi"/>
          <w:rtl w:val="0"/>
          <w:lang w:val="fa-IR"/>
        </w:rPr>
        <w:t xml:space="preserve"> </w:t>
      </w:r>
    </w:p>
    <w:p>
      <w:pPr>
        <w:pStyle w:val="VasatChinMatn"/>
      </w:pPr>
      <w:r>
        <w:rPr>
          <w:rStyle w:val="Arabi"/>
          <w:rtl w:val="0"/>
          <w:lang w:val="fa-IR"/>
        </w:rPr>
        <w:t xml:space="preserve"> </w:t>
      </w:r>
    </w:p>
    <w:p>
      <w:pPr/>
      <w:r>
        <w:rPr>
          <w:rtl w:val="0"/>
          <w:lang w:val="fa-IR"/>
        </w:rPr>
        <w:t xml:space="preserve">عرض شد: یکی از مسائل شرعیّه، مسئلۀ ضمان است. وقتی کسی از شخص دیگری طلبی دارد، باری بر ذمّۀ بدهکار است؛ در این حال شخص ثالثی می‌آید ضامن می‌شود. یعنی با شخص طلبکار عقد ضمان می‌بندد که: «آن مقداری که از شخص بدهکار طلب داری بر عهده و تعهّد من!» و طلبکار هم قبول می‌کند؛ این می‌شود عقد ضمان.</w:t>
      </w:r>
    </w:p>
    <w:p>
      <w:pPr/>
      <w:r>
        <w:rPr>
          <w:rtl w:val="0"/>
          <w:lang w:val="fa-IR"/>
        </w:rPr>
        <w:t xml:space="preserve">چند مسئله راجع به این عقد ذکر شد، چند مسئلۀ دیگر از همین معامله را بیان می‌کنیم:</w:t>
      </w:r>
    </w:p>
    <w:p>
      <w:pPr>
        <w:pStyle w:val="Heading3"/>
      </w:pPr>
      <w:r>
        <w:rPr>
          <w:rtl w:val="0"/>
          <w:lang w:val="fa-IR"/>
        </w:rPr>
        <w:t xml:space="preserve">بریءالذّمه شدن مضمون‌‌عنه پس از انتقال ذمّه‌اش به ضامن به‌واسطۀ عقد ضمان</w:t>
      </w:r>
    </w:p>
    <w:p>
      <w:pPr/>
      <w:r>
        <w:rPr>
          <w:rtl w:val="0"/>
          <w:lang w:val="fa-IR"/>
        </w:rPr>
        <w:t xml:space="preserve">یک مسئله اینکه: به‌مجرّد اینکه عقد ضمان تحقّق پیدا کرد، ذمّۀ مضمون‌‌عنه خارج می‌شود و ذمّۀ ضامن به مضمون‌‌له تعلّق می‌گیرد. مثلاً اگر زید از عمرو ده هزار تومان طلب داشت و شما آمدید و ضمانت کردید، و زید که طلبکار است قبول کرد که شما ضمانت کنید، به‌مجرّد قبول او دیگر زید از عمرو طلبکار نیست، بلکه زید از شما که ضامن شده‌اید، طلبکار می‌شود. پس بعد از ضمان، این‌طور نیست که هم آن بدهکار، بدهکار باشد و هم ضامن در صورت رجوعِ طلبکار، متعهّد باشد که بپردازد؛ بلکه به‌مجرّد تحقّق عقدِ ضمان، ذمّۀ بدهکار فارغ می‌شود و دیگر او بدهکار نیست و فقط ذمۀ ضامن مشغول می‌شود که آنچه را ضامن شده و تعهّد کرده است، به طلبکار بپردازد. این یک مسئله.</w:t>
      </w:r>
    </w:p>
    <w:p>
      <w:pPr>
        <w:pStyle w:val="Heading3"/>
      </w:pPr>
      <w:r>
        <w:rPr>
          <w:rtl w:val="0"/>
          <w:lang w:val="fa-IR"/>
        </w:rPr>
        <w:t xml:space="preserve">عدم مشروطیّت صحّت ضمان به اذن مضمون‌‌عنه</w:t>
      </w:r>
    </w:p>
    <w:p>
      <w:pPr/>
      <w:r>
        <w:rPr>
          <w:rtl w:val="0"/>
          <w:lang w:val="fa-IR"/>
        </w:rPr>
        <w:t xml:space="preserve">مسئلۀ دیگر اینکه: ضمانتی که شخص ضامن می‌کند، یا به اذن و اجازۀ بدهکار است، یا به امر اوست، و یا اینکه بدون اینکه بدهکار به او امر کند یا اینکه از او اجازه‌ای بگیرد، خودش می‌آید و ضمانت می‌کند.</w:t>
      </w:r>
    </w:p>
    <w:p>
      <w:pPr/>
      <w:r>
        <w:rPr>
          <w:rtl w:val="0"/>
          <w:lang w:val="fa-IR"/>
        </w:rPr>
        <w:t xml:space="preserve">اگر خود به خود رفت و ضمانت کرد، ذمّۀ آن شخص طلبکار به این شخص ضامن تعلّق می‌گیرد؛ یعنی طلبکار از ضامن طلب می‌کند و دیگر نباید از آن بدهکار طلب کند. هم‌چنین بعد از اینکه ضامن، آن طلب را به شخصِ طلبکار پرداخت کرد، نمی‌تواند به مضمون‌‌عنه و بدهکار رجوع کند و بگوید: «من برای شما ضمانت کردم و ده هزار تومان دادم، حالا شما بیا آن را به من بده!» زیرا که این ضمانت به اذن و اجازه یا به امر بدهکار نبوده است.</w:t>
      </w:r>
    </w:p>
    <w:p>
      <w:pPr/>
      <w:r>
        <w:rPr>
          <w:rtl w:val="0"/>
          <w:lang w:val="fa-IR"/>
        </w:rPr>
        <w:t xml:space="preserve">امّا اگر ضمانت به اذن و اجازه یا به امر بدهکار باشد؛ مثلاً شخصی از دیگری طلب دارد، بدهکار به شما می‌گوید: «آقا شما بیا برای من ضمانت کن!» یا اینکه شما از او اذن می‌گیری و می‌گویی: «اجازه می‌دهی من عوضِ شما ضمانت کنم؟» می‌گوید: «بله.» در این صورت که شما ضمانت می‌کنید، باز هم ذمّۀ او فارغ می‌شود، ولی وقتی که شما مورد تعهّد و ضمان را به طلبکار بپردازید، می‌توانید به بدهکار رجوع کنید و بگویید که: «این مقداری که من ضمانت کردم، به امر تو و به اذن تو بوده است و من آن را پرداخت کرده‌ام، حالا تو معادلِ آن مقداری که پرداخت کرده‌ام باید به من بدهی!» و او باید بدهد.</w:t>
      </w:r>
    </w:p>
    <w:p>
      <w:pPr>
        <w:pStyle w:val="Heading3"/>
      </w:pPr>
      <w:r>
        <w:rPr>
          <w:rtl w:val="0"/>
          <w:lang w:val="fa-IR"/>
        </w:rPr>
        <w:t xml:space="preserve">احکام ضمان حال و مؤجَّل</w:t>
      </w:r>
    </w:p>
    <w:p>
      <w:pPr/>
      <w:r>
        <w:rPr>
          <w:rtl w:val="0"/>
          <w:lang w:val="fa-IR"/>
        </w:rPr>
        <w:t xml:space="preserve">مسئلۀ دیگر این است که: ضمان می‌تواند «حال» باشد و می‌تواند «مؤجَّل» باشد. اگر شخصی از دیگری طلبِ حال دارد، یعنی طلب فعلی دارد و الآن طلب دارد؛ یا اینکه در سر مدّت یک ماه از او طلب دارد، این را می‌گویند: طلب با أجل، یعنی با مدّت؛ طلبِ مؤجَّل یعنی طلبِ مدّت دار. در هر دو صورت انسان می‌تواند به همان کیفیّت یا به غیر آن کیفیّت ضمانت کند.</w:t>
      </w:r>
    </w:p>
    <w:p>
      <w:pPr/>
      <w:r>
        <w:rPr>
          <w:rtl w:val="0"/>
          <w:lang w:val="fa-IR"/>
        </w:rPr>
        <w:t xml:space="preserve">مثلاً شخصی از دیگری طلبِ حال و فعلی دارد، انسان در اینجا می‌تواند ضمانت کند که طلب را فعلاً و در زمان حال بپردازد. هم‌چنین می‌تواند با أجل ضمانت کند؛ الآن طلبکار از بدهکار طلب دارد ولی انسان ضمانت می‌کند که من ده روزِ دیگر یا یک ماه دیگر می‌پردازم. این کار اشکالی ندارد و وقتی طلبکار قبول کرد که طلبِ فعلی خود را به ضمانت ضامن، یک ماه دیگر بگیرد، باید یک ماه دیگر بگیرد؛ و نه حق دارد که به بدهکار رجوع کند و از او بگیرد، و نه حق دارد که به ضامن رجوع کند و الآن از ضامن بگیرد.</w:t>
      </w:r>
    </w:p>
    <w:p>
      <w:pPr/>
      <w:r>
        <w:rPr>
          <w:rtl w:val="0"/>
          <w:lang w:val="fa-IR"/>
        </w:rPr>
        <w:t xml:space="preserve">امّا حقّ رجوع به بدهکار ندارد، زیرا که گفتیم بعد از عقد ضمان، ذمّۀ بدهکار پاک می‌شود و دیگر بدهی ندارد، بلکه ذمّۀ ضامن مشغول می‌شود و ضامن در عقد ضمان، به پرداخت آن بدهی در رأس یک ماه متعهّد می‌شود. پس آن طلبکار نمی‌تواند زودتر از یک ماه به ضامن مراجعه کند و آن طلب را بگیرد.</w:t>
      </w:r>
    </w:p>
    <w:p>
      <w:pPr/>
      <w:r>
        <w:rPr>
          <w:rtl w:val="0"/>
          <w:lang w:val="fa-IR"/>
        </w:rPr>
        <w:t xml:space="preserve">عکس این مسئله: شخصی از دیگری به مدّت یک ماه طلبی دارد، انسان می‌تواند فعلاً ضمانت کند که: «من الآن می‌پردازم.» و آن شخص طلبکار هم قبول می‌کند. به‌مجرّد تحقّق عقد ضمان، ذمّۀ آن بدهکار ـ که در مدّت یک ماهِ دیگر مشغول به پرداخت می‌شود و الآن مشغول نیست ـ به‌کلّی فارغ می‌شود و بر ذمّۀ شخص ضامن تعلّق می‌گیرد که طلبِ طلبکار را فعلاً بپردازد؛ چون ضمانت کرده است که فعلاً بپردازد.</w:t>
      </w:r>
    </w:p>
    <w:p>
      <w:pPr/>
      <w:r>
        <w:rPr>
          <w:rtl w:val="0"/>
          <w:lang w:val="fa-IR"/>
        </w:rPr>
        <w:t xml:space="preserve">هم‌چنین ضامن می‌تواند طبق همان أجل و مدّتی که شخص طلبکار طلب داشت، ضمانت کند که من در رأس همان مدّت می‌پردازم؛ مثلاً طلبکار از بدهکار مقداری طلب دارد که باید آن را در رأس یک ماه بپردازد، و در اینجا ضامن ضمانت می‌کند: «من طلب او را در رأس یک ماه می‌پردازم.» و اشکال ندارد. باز هم به‌مجرّد تحقّقِ عقد ضمان، ذمّۀ بدهکار فارغ می‌شود و بر ذمّۀ ضامن تعلّق می‌گیرد که در رأس یک ماه بپردازد و زودتر از یک ماه اجباری بر پرداخت ندارد.</w:t>
      </w:r>
    </w:p>
    <w:p>
      <w:pPr/>
      <w:r>
        <w:rPr>
          <w:rtl w:val="0"/>
          <w:lang w:val="fa-IR"/>
        </w:rPr>
        <w:t xml:space="preserve">هم‌چنین می‌تواند به أجل و مدّت بیشتری ضمانت کند؛ مثلاً طلبکار از بدهکار در مدّت یک ماه طلب دارد، امّا ضامن می‌آید و ضمانت می‌کند که من بعد از دو ماه می‌پردازم و طلبکار هم قبول می‌کند. بعد از اینکه طلبکار قبول کرد، دیگر باید طلبش را سر دو ماه از ضامن بگیرد و زودتر حق ندارد. نمی‌تواند به بدهکار رجوع کند و از او چیزی بگیرد؛ چون عقد ضمان محقَّق شده است و ذمّۀ او به ذمّۀ ضامن منتقل شده است و ذمّۀ بدهکار پاک شده است و دیگر اصلاً بدهی ندارد؛ نه حال، نه یک ماه دیگر و نه دو ماه دیگر، هیچ بدهی‌ای ندارد، و اگر بدهکار از دنیا برود، این مقداری که به شخص طلبکار بدهکار بوده است، جزء دیون او نیست. زیرا هنگامی جزء دیون او بود که عقد ضمانی واقع نشود، ولی وقتی که یک شخصی آمد و ضامن شد و ذمّۀ او را به خود خرید و منتقل کرد، دیگر ضامن بدهکار می‌شود و ذمّۀ بدهکار فارغ می‌شود. ضامن تعهّد کرده است که طلب طلبکار را که در مدّت یک ماه بوده، در رأس دو ماه بپردازد و آن طلبکار هم قبول کرده است؛ پس بنابراین در رأس دو ماه می‌پردازد و طلبکار حق ندارد که زودتر به ضامن مراجعه کند.</w:t>
      </w:r>
    </w:p>
    <w:p>
      <w:pPr/>
      <w:r>
        <w:rPr>
          <w:rtl w:val="0"/>
          <w:lang w:val="fa-IR"/>
        </w:rPr>
        <w:t xml:space="preserve">قبلاً گفتیم که اگر ضمان با مراجعه یا امر شخص بدهکار باشد، ضامن بعد از اینکه آن تعهّد را پرداخت کرد می‌تواند به مضمون‌‌عنه و بدهکار مراجعه کند و از او بگیرد؛ ولیکن در اینجا یک مسئله وجود دارد و آن اینکه: در مواردی که ضمان با مراجعه یا به اذن بدهکار است، اگر احیاناً ضامن بدهیِ خود را زودتر پرداخت کرد، آیا می‌تواند به بدهکار مراجعه کند و بگوید: «حالا که من بدهی را زودتر پرداخت کردم، تو هم بیا و طلبی را که من از تو دارم به من بده»؟! اگر زمانِ بدهیِ بدهکار نسبت به طلبکار رسیده باشد، ضامن می‌تواند به بدهکار مراجعه کند و از او بگیرد؛ و اگر نرسیده باشد، باید صبر کند تا آن زمان برسد.</w:t>
      </w:r>
    </w:p>
    <w:p>
      <w:pPr/>
      <w:r>
        <w:rPr>
          <w:rtl w:val="0"/>
          <w:lang w:val="fa-IR"/>
        </w:rPr>
        <w:t xml:space="preserve">امّا فرض کنید که طلبکار از بدهکار نقداً طلبی دارد. شخصی می‌آید و ضمانت می‌کند که: «من آن را بعد از یک ماه می‌پردازم.» و طلبکار هم قبول می‌کند. اوّلاً: تا هنگامی که ضامن این پول را نپرداخته است نمی‌تواند به بدهکار رجوع کند و بگوید: «من برای شما ضمانت کردم، حالا آن مقدار ضمانت را به من بده!» بلکه باید بعد از پرداخت مراجعه کند. ثانیاً: ضامن متعهّد شده است که طلبِ بدهکار را در مدّت یک ماه بپردازد، اگر زودتر از یک ماه پرداخت کرد ـ مثلاً سر پنج روز یا سر دَه روز ـ آیا می‌تواند همان موقع به شخصِ بدهکار مراجعه کند و بگوید: «من تعهّد را پرداخت کردم، حالا پول مرا بده»؟ بله، اشکالی ندارد؛ چون بدهیِ بدهکار نسبت به طلبکار، فعلی است و الآن باید بدهد، ولی ضامن در عقد ضمان تعهّد کرده است که بعد از یک ماه بپردازد؛ امّا حالا که بدهیِ او را ـ که فعلی و حال بوده است ـ بعد از ده روز پرداخت کرده است، می‌تواند مراجعه کند و فوراً بگیرد.</w:t>
      </w:r>
    </w:p>
    <w:p>
      <w:pPr/>
      <w:r>
        <w:rPr>
          <w:rtl w:val="0"/>
          <w:lang w:val="fa-IR"/>
        </w:rPr>
        <w:t xml:space="preserve">امّا عکس این مسئله صحیح نیست؛ مثل اینکه طلبکار در رأس یک ماه از بدهکار طلب دارد و ضامن می‌آید ضمانت می‌کند که: «من طلبِ یک ماهِ او را الآن و حال به تو می‌دهم.» و عقد ضمان بسته می‌شود و فعلاً تعهّد را می‌پردازد. در اینجا نمی‌تواند به بدهکار مراجعه کند و بگوید: «من الآن پرداخت کردم، پس تو هم بدهی را الآن بده.» چون بدهیِ او نسبت به طلبکار در مدّت یک ماه بوده است، حالا که ضمانت کرده و تعهّد را زودتر پرداخته است، باید صبر کند و در رأس یک ماه مراجعه کند تا آن مقداری را که تعهّد کرده و پرداخته است، از بدهکار بگیرد.</w:t>
      </w:r>
    </w:p>
    <w:p>
      <w:pPr/>
      <w:r>
        <w:rPr>
          <w:rtl w:val="0"/>
          <w:lang w:val="fa-IR"/>
        </w:rPr>
        <w:t xml:space="preserve">یا اینکه طلبکار در مدّت یک ماه از بدهکار طلب داشته باشد و شما ضمانت کنید که طلب او را در رأس دو ماه بپردازید. اگر احیاناً طلب او را بعد از یک ماه ـ که هنوز دو ماه نشده است ـ پرداخت کردید، آیا می‌توانید به بدهکار مراجعه کنید؟ بله! می‌توانید؛ چون بدهیِ او در رأس یک ماه بوده است و شما بعد از یک ماه تعهّد را پرداخته‌اید. امّا قبل از یک ماه نمی‌توانید مراجعه کنید، حتّی یک روز به یک ماه مانده، نمی‌توانید مراجعه کنید؛ چون تعهّد او در رأس یک ماه بوده است و شما زودتر پرداخته‌اید، لذا باید صبر کنید تا زمانش برسد و آن‌وقت به بدهکار مراجعه کنید و تعهّد خود را بگیرید.</w:t>
      </w:r>
    </w:p>
    <w:p>
      <w:pPr>
        <w:pStyle w:val="Heading3"/>
      </w:pPr>
      <w:r>
        <w:rPr>
          <w:rtl w:val="0"/>
          <w:lang w:val="fa-IR"/>
        </w:rPr>
        <w:t xml:space="preserve">حکم برائت ذمّۀ ضامن از بخشی از مورد ضمانت</w:t>
      </w:r>
    </w:p>
    <w:p>
      <w:pPr/>
      <w:r>
        <w:rPr>
          <w:rtl w:val="0"/>
          <w:lang w:val="fa-IR"/>
        </w:rPr>
        <w:t xml:space="preserve">مسئلۀ دیگر این است که ضامن، آن مقداری که می‌پردازد، همان مقدار را می‌تواند از بدهکار بگیرد و زیادتر از آن را نمی‌تواند؛ چون ممکن است که بعد از ضمانت، آن شخصِ طلبکار مقداری از ذمّۀ ضامن را بریء کند. مثلاً طلبکار از بدهکار ده هزار تومان می‌خواهد، شما ضمانت کرده‌اید که: «من این ده هزار تومان را می‌پردازم!» الآن ذمّه شما به ده هزار تومان مشغول شد. بعد از آن، آن شخصِ طلبکار می‌گوید: «آقا از این ده هزار تومانی که من از شما طلب دارم، پنج هزار تومان را إبراء کردم و به شما بخشیدم!» الآن شما باید پنج هزار تومان به طلبکار بپردازید و فقط می‌توانید پنج هزار تومان از بدهکار بگیرید؛ دیگر نمی‌توانید بگویید: «من ده هزار تومان برای تو ضمانت کردم و این شخصِ طلبکار این پنج هزار تومان را بر من ارفاق کرده است؛ پس تو آن ده هزار تومان را به من بده!» بلکه فقط به همان مقداری که می‌پردازید، می‌توانید بگیرید.</w:t>
      </w:r>
    </w:p>
    <w:p>
      <w:pPr/>
      <w:r>
        <w:rPr>
          <w:rtl w:val="0"/>
          <w:lang w:val="fa-IR"/>
        </w:rPr>
        <w:t xml:space="preserve">هم‌چنین اگر طلبکار از بدهکار ده هزار تومان طلب دارد امّا شما در عقد ضمان با طلبکار به پنج هزار تومان مصالحه می‌کنید و می‌گویید: «آقا آن ده هزار تومانی که شما از او طلب دارید، من تمام ده هزار تومان را به پنج هزار تومان ضامن می‌شوم! قبول داری یا نه؟» می‌گوید: «قبو ل دارم.» در اینجا هنگامی که عقد ضمان بسته شد، شما به طلبکار پنج هزار تومان بدهکار می‌شوید؛ و وقتی که پرداخت کردید فقط باید برای همان پنج هزارتومان به بدهکار مراجعه کنید و از او بگیرید، نه بیشتر!</w:t>
      </w:r>
    </w:p>
    <w:p>
      <w:pPr/>
      <w:r>
        <w:rPr>
          <w:rtl w:val="0"/>
          <w:lang w:val="fa-IR"/>
        </w:rPr>
        <w:t xml:space="preserve">بنابراین اگر در عقد ضمان ـ چه به مصالحه و چه به إبراءِ ذمّه ـ مقداری از آن مورد ضمانت شده کمتر شد، شخصِ ضامن نمی‌تواند برای آن مقدار به مضمون‌‌عنه ـ که بدهکار است ـ مراجعه کند و از او بگیرد.</w:t>
      </w:r>
    </w:p>
    <w:p>
      <w:pPr>
        <w:pStyle w:val="Heading3"/>
      </w:pPr>
      <w:r>
        <w:rPr>
          <w:rtl w:val="0"/>
          <w:lang w:val="fa-IR"/>
        </w:rPr>
        <w:t xml:space="preserve">احکام بدهی و طلب مدّت‌دار در صورت فوت یکی از طرفین</w:t>
      </w:r>
    </w:p>
    <w:p>
      <w:pPr/>
      <w:r>
        <w:rPr>
          <w:rtl w:val="0"/>
          <w:lang w:val="fa-IR"/>
        </w:rPr>
        <w:t xml:space="preserve">حالا مسئله‌ای پیش می‌آید که مورد ابتلای همه است و غالباً این مسئله را نمی‌دانند:</w:t>
      </w:r>
    </w:p>
    <w:p>
      <w:pPr/>
      <w:r>
        <w:rPr>
          <w:rtl w:val="0"/>
          <w:lang w:val="fa-IR"/>
        </w:rPr>
        <w:t xml:space="preserve">افرادی هستند که با چک و سفته کار می‌کنند و دست مردم بدهی‌های مدّت‌دار و طلب‌های مدّت‌دار دارند. بدهی مدّت‌دار یعنی: «من متعهّدم که این مقدار را در رأس مدّت بپردازم و شخص طلبکار نمی‌تواند زودتر بیاید از انسان طلب کند و بگیرد.» و طلب‌های مدّت‌دار هم معنایش همین است که انسان زودتر از سر رسید، حقّ مطالبه ندارد؛ باید سررسید برسد تا انسان بتواند برود و طلبش را طلب کند. حالا اگر انسان بدهی‌های مدّت‌دار داشت و از دنیا رفت، تمام آن بدهی‌های مدّت‌دار، بدهیِ حال می‌شود؛ یعنی تمام طلبکارها می‌توانند بیایند و الآن طلبشان را بگیرند. مثلاً شخصی ده هزار تومان در مدّت شش ماه به دیگری بدهی دارد، یا پنج هزار تومان در مدّت دو سال بدهی دارد، یا سه هزار تومان در رأس پانزده روز بدهی دارد، یا صد هزار تومان در رأس ده سال بدهی دارد، و الآن از دنیا می‌رود، تمام این بدهی‌ها «حال» می‌شود؛ یعنی نمی‌توانند اموال او را بین ورثه قسمت کنند مگر اینکه فعلاً تمام بدهی‌های مدّت دار او را بپردازند.</w:t>
      </w:r>
    </w:p>
    <w:p>
      <w:pPr/>
      <w:r>
        <w:rPr>
          <w:rtl w:val="0"/>
          <w:lang w:val="fa-IR"/>
        </w:rPr>
        <w:t xml:space="preserve">امّا عکسش این‌طور نیست؛ یعنی اگر کسی از دنیا برود، طلب‌های مدّت‌دارش حال نمی‌شود، بلکه وصی یا قیّم باید صبر کند و در رأس مدّتی که می‌رسد، بدهی را از آن بدهکارها طلب کند. وقتی طلب‌ها را گرفت، روی ما تَرَک می‌گذارد و بعد قسمت می‌کند و سهام هر کدام از ورّاث را به حساب خودشان می‌دهد.</w:t>
      </w:r>
    </w:p>
    <w:p>
      <w:pPr>
        <w:pStyle w:val="Heading3"/>
      </w:pPr>
      <w:r>
        <w:rPr>
          <w:rtl w:val="0"/>
          <w:lang w:val="fa-IR"/>
        </w:rPr>
        <w:t xml:space="preserve">احکام ضمانت در صورت فوت ضامن</w:t>
      </w:r>
    </w:p>
    <w:p>
      <w:pPr/>
      <w:r>
        <w:rPr>
          <w:rtl w:val="0"/>
          <w:lang w:val="fa-IR"/>
        </w:rPr>
        <w:t xml:space="preserve">حالا در مسئلۀ ضمان، شخصی از دیگری طلبِ حال دارد؛ مثلاً الآن از شما ده هزار تومان می‌خواهد. ضامن ضمانت می‌کند که: «من در رأس یک ماه می‌پردازم.» در اینجا ضامن در رأس یک ماه بدهکار می‌شود و الآن بدهکار نیست. حالا اگر ضامن بعد از ده روز بمیرد، این ده هزار تومانی را که تعهّد کرده است که: «در مدّت یک ماه می‌پردازم»، باید الآن بپردازند؛ چون فوت کرده است و این بدهیِ بیست روز بعد، «حال» می‌شود. پس وصی و قیّم باید آن طلب را همین الآن به آن شخص طلبکار بپردازند. هم‌چنین ورثۀ ضامن هم می‌توانند الآن به مضمون‌‌عنه مراجعه کنند و از او بگیرند؛ چون اصلِ طلب حال بوده است و بعد از أجل نبوده است.</w:t>
      </w:r>
    </w:p>
    <w:p>
      <w:pPr/>
      <w:r>
        <w:rPr>
          <w:rtl w:val="0"/>
          <w:lang w:val="fa-IR"/>
        </w:rPr>
        <w:t xml:space="preserve">امّا اگر عکس این مسئله بود، یعنی طلبکار از بدهکار در رأس یک ماه طلب دارد، و ضامن هم آمد و ضمانت کرد که من در رأس یک ماه می‌پردازم، ولی ضامن بعد از ده روز مُرد؛ وقتی ضامن بمیرد، آن تعهّدش که بیست روز مانده است، «حال» می‌شود و باید وصیّ او الآن آن تعهّد را به شخص طلبکار بپردازد. امّا ورثۀ ضامن نمی‌توانند به مضمون‌‌عنه و بدهکار رجوع کنند و همین الآن بگیرند؛ چون طلب یک ماهه بوده است و بیست روز دیگر مانده است، لذا باید صبر کنند بیست روز که گذشت، آن‌وقت مقداری را که ضامن تعهّد کرده و پرداخته است، بگیرند.</w:t>
      </w:r>
      <w:r>
        <w:rPr>
          <w:rStyle w:val="FootnoteReference"/>
        </w:rPr>
        <w:footnoteReference w:id="1"/>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جهت اطّلاع از احادیث و احکام ضمان رجوع شود به </w:t>
      </w:r>
      <w:r>
        <w:rPr>
          <w:rStyle w:val="Masdar"/>
          <w:rtl w:val="0"/>
          <w:lang w:val="fa-IR"/>
        </w:rPr>
        <w:t xml:space="preserve">وسائل الشّیعة</w:t>
      </w:r>
      <w:r>
        <w:rPr>
          <w:rtl w:val="0"/>
          <w:lang w:val="fa-IR"/>
        </w:rPr>
        <w:t xml:space="preserve">، ج ١٨، ص ٤٢١ ـ ٤٣٧؛ </w:t>
      </w:r>
      <w:r>
        <w:rPr>
          <w:rStyle w:val="Masdar"/>
          <w:rtl w:val="0"/>
          <w:lang w:val="fa-IR"/>
        </w:rPr>
        <w:t xml:space="preserve">الرّوضة البهیّة فی شرح اللّمعة الدّمشقیّة</w:t>
      </w:r>
      <w:r>
        <w:rPr>
          <w:rtl w:val="0"/>
          <w:lang w:val="fa-IR"/>
        </w:rPr>
        <w:t xml:space="preserve">، ج ٤، ص ١١٣ ـ ١٣٢.</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