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 علل زوال حوزۀ نجف</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جمعه ٤ شوّال ١٤١٤ ه‍. ق، مشهد مقدّس</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وظیفۀ عالم دینی در آیات قرآن</w:t>
      </w:r>
    </w:p>
    <w:p>
      <w:pPr>
        <w:pStyle w:val="NaghlegholFarsiMatn++"/>
      </w:pPr>
      <w:r>
        <w:rPr>
          <w:rtl w:val="0"/>
          <w:lang w:val="fa-IR"/>
        </w:rPr>
        <w:t xml:space="preserve"> </w:t>
      </w:r>
      <w:r>
        <w:rPr>
          <w:rStyle w:val="Ayat2Matn++"/>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 (علمائی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سر و کارتان و بحث و دراساتتان با قرآن و با مسائل عقلی و مسائل الهی است.»</w:t>
      </w:r>
    </w:p>
    <w:p>
      <w:pPr>
        <w:pStyle w:val="Heading2"/>
      </w:pPr>
      <w:r>
        <w:rPr>
          <w:rtl w:val="0"/>
          <w:lang w:val="fa-IR"/>
        </w:rPr>
        <w:t xml:space="preserve">عالم نباید مردم را به سوی خود دعوت کند</w:t>
      </w:r>
    </w:p>
    <w:p>
      <w:pPr>
        <w:pStyle w:val="NaghlegholFarsiMatn++"/>
      </w:pPr>
      <w:r>
        <w:rPr>
          <w:rtl w:val="0"/>
          <w:lang w:val="fa-IR"/>
        </w:rPr>
        <w:t xml:space="preserve"> </w:t>
      </w:r>
      <w:r>
        <w:rPr>
          <w:rtl w:val="0"/>
          <w:lang w:val="fa-IR"/>
        </w:rPr>
        <w:t xml:space="preserve">بنابراین راه و ممشای حرکت کسی که به مقام علم می‌رسد این است که به‌هیچ‌وجه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pStyle w:val="NaghlegholFarsiMatn++"/>
      </w:pPr>
      <w:r>
        <w:rPr>
          <w:rtl w:val="0"/>
          <w:lang w:val="fa-IR"/>
        </w:rPr>
        <w:t xml:space="preserve"> </w:t>
      </w: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ormalA++"/>
      </w:pPr>
      <w:r>
        <w:rPr>
          <w:rtl w:val="0"/>
          <w:lang w:val="fa-IR"/>
        </w:rPr>
        <w:t xml:space="preserve"> </w:t>
      </w: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واسطۀ اینکه به دنبال فرامین و اطاعات شخصی او </w:t>
      </w:r>
      <w:r>
        <w:rPr>
          <w:rtl w:val="0"/>
          <w:lang w:val="fa-IR"/>
        </w:rPr>
        <w:t xml:space="preserve">مِن حَیثُ هو هو</w:t>
      </w:r>
      <w:r>
        <w:rPr>
          <w:rtl w:val="0"/>
          <w:lang w:val="fa-IR"/>
        </w:rPr>
        <w:t xml:space="preserve"> می‌روند، در چاه عمیق ظلمت سقوط کنند.</w:t>
      </w:r>
    </w:p>
    <w:p>
      <w:pPr>
        <w:pStyle w:val="Heading2"/>
      </w:pPr>
      <w:r>
        <w:rPr>
          <w:rtl w:val="0"/>
          <w:lang w:val="fa-IR"/>
        </w:rPr>
        <w:t xml:space="preserve">روایاتی در فضیلت علما</w:t>
      </w:r>
    </w:p>
    <w:p>
      <w:pPr>
        <w:pStyle w:val="Heading2"/>
      </w:pPr>
      <w:r>
        <w:rPr>
          <w:rtl w:val="0"/>
          <w:lang w:val="fa-IR"/>
        </w:rPr>
        <w:t xml:space="preserve">روایت شفیعان روز قیامت</w:t>
      </w:r>
    </w:p>
    <w:p>
      <w:pPr>
        <w:pStyle w:val="NormalA++"/>
      </w:pPr>
      <w:r>
        <w:rPr>
          <w:rtl w:val="0"/>
          <w:lang w:val="fa-IR"/>
        </w:rPr>
        <w:t xml:space="preserve"> </w:t>
      </w:r>
      <w:r>
        <w:rPr>
          <w:rtl w:val="0"/>
          <w:lang w:val="fa-IR"/>
        </w:rPr>
        <w:t xml:space="preserve">١. در کتاب </w:t>
      </w:r>
      <w:r>
        <w:rPr>
          <w:rStyle w:val="EsmeKetab++"/>
          <w:rtl w:val="0"/>
          <w:lang w:val="fa-IR"/>
        </w:rPr>
        <w:t xml:space="preserve">قُربُ الإسناد</w:t>
      </w:r>
      <w:r>
        <w:rPr>
          <w:rtl w:val="0"/>
          <w:lang w:val="fa-IR"/>
        </w:rPr>
        <w:t xml:space="preserve"> ـ که از کتاب‌های بسیار خوب و معتبر است ـ روایت می‌کند: </w:t>
      </w:r>
      <w:r>
        <w:rPr>
          <w:rtl w:val="0"/>
          <w:lang w:val="fa-IR"/>
        </w:rPr>
        <w:t xml:space="preserve">«هارون عن ابن صَدَقة، عَن الصّادِق، عَن أبیه، عَن آبائِه علَیهمُ السّلام، أنَّ رسولَ اللَه قال: </w:t>
      </w:r>
      <w:r>
        <w:rPr>
          <w:rtl w:val="0"/>
          <w:lang w:val="fa-IR"/>
        </w:rPr>
        <w:t xml:space="preserve">”ثَلاثةٌ یَشفَعونَ إلی اللَه یومَ القیامَةِ فَیُشَفِّعُهم: الأنبیاءُ، ثُمَّ العُلَماء، ثُمَّ الشُّهداء.“</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«رسول خدا می‌فرماید که: ”سه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p>
    <w:p>
      <w:pPr>
        <w:pStyle w:val="NaghlegholFarsiMatn++"/>
      </w:pPr>
      <w:r>
        <w:rPr>
          <w:rtl w:val="0"/>
          <w:lang w:val="fa-IR"/>
        </w:rPr>
        <w:t xml:space="preserve"> </w:t>
      </w: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2"/>
      </w:pPr>
      <w:r>
        <w:rPr>
          <w:rtl w:val="0"/>
          <w:lang w:val="fa-IR"/>
        </w:rPr>
        <w:t xml:space="preserve">روایت «وُزِّنَ مِدادُ العُلَماءِ بدِماء الشّهداء»</w:t>
      </w:r>
    </w:p>
    <w:p>
      <w:pPr>
        <w:pStyle w:val="RevayatFarsiMatn++"/>
      </w:pPr>
      <w:r>
        <w:rPr>
          <w:rtl w:val="0"/>
          <w:lang w:val="fa-IR"/>
        </w:rPr>
        <w:t xml:space="preserve"> </w:t>
      </w:r>
      <w:r>
        <w:rPr>
          <w:rtl w:val="0"/>
          <w:lang w:val="fa-IR"/>
        </w:rPr>
        <w:t xml:space="preserve">٢. در </w:t>
      </w:r>
      <w:r>
        <w:rPr>
          <w:rStyle w:val="EsmeKetab++"/>
          <w:rtl w:val="0"/>
          <w:lang w:val="fa-IR"/>
        </w:rPr>
        <w:t xml:space="preserve">أمالی</w:t>
      </w:r>
      <w:r>
        <w:rPr>
          <w:rtl w:val="0"/>
          <w:lang w:val="fa-IR"/>
        </w:rPr>
        <w:t xml:space="preserve"> شیخ طوسی ـ رحمة اللَه علیه ـ با اسناد خود از مُجاشِعی از حضرت صادق، </w:t>
      </w:r>
      <w:r>
        <w:rPr>
          <w:rtl w:val="0"/>
          <w:lang w:val="fa-IR"/>
        </w:rPr>
        <w:t xml:space="preserve">عن ‌آبائِهِ، عَن عَلیٍّ علیهمُ السّلام قال: «قال رسولُ اللَه صَلَّی اللَه علیه و آلِه: ”إذا کان یَومُ القیامةِ وُزِّنَ مِدادُ العُلَماءِ بدِماء الشّهداء، فَیُرَجَّحُ مِدادُ العُلَماءِ علیٰ دِماءِ الشُّهداءِ.“»</w:t>
      </w:r>
      <w:r>
        <w:rPr>
          <w:rStyle w:val="FootnoteReference"/>
        </w:rPr>
        <w:footnoteReference w:id="3"/>
      </w:r>
    </w:p>
    <w:p>
      <w:pPr>
        <w:pStyle w:val="NaghlegholFarsiMatn++"/>
      </w:pPr>
      <w:r>
        <w:rPr>
          <w:rtl w:val="0"/>
          <w:lang w:val="fa-IR"/>
        </w:rPr>
        <w:t xml:space="preserve"> </w:t>
      </w:r>
      <w:r>
        <w:rPr>
          <w:rtl w:val="0"/>
          <w:lang w:val="fa-IR"/>
        </w:rPr>
        <w:t xml:space="preserve">حضرت رسول می‌فرماید: «زمانی که روز قیامت می‌شود، وزن و مقدار مداد علما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با خون‌های شهیدان سنجش و اندازه‌گیری می‌شود که کدام‌یک از اینها سنگین‌ترند؟ آن‌وقت سر قلم اینها بر خون همۀ شهدا ترجیح پیدا می‌کند و سنگین‌تر است.»</w:t>
      </w:r>
    </w:p>
    <w:p>
      <w:pPr>
        <w:pStyle w:val="Heading2"/>
      </w:pPr>
      <w:r>
        <w:rPr>
          <w:rtl w:val="0"/>
          <w:lang w:val="fa-IR"/>
        </w:rPr>
        <w:t xml:space="preserve">سند روایت « مِدادُ العُلَماءِ أفضلُ من دِماء الشّهداء» از طریق مرحوم علاّمه طهرانی</w:t>
      </w:r>
    </w:p>
    <w:p>
      <w:pPr>
        <w:pStyle w:val="RevayatFarsiMatn++"/>
      </w:pPr>
      <w:r>
        <w:rPr>
          <w:rtl w:val="0"/>
          <w:lang w:val="fa-IR"/>
        </w:rPr>
        <w:t xml:space="preserve"> </w:t>
      </w:r>
      <w:r>
        <w:rPr>
          <w:rtl w:val="0"/>
          <w:lang w:val="fa-IR"/>
        </w:rPr>
        <w:t xml:space="preserve">و این روایت، روایت صحیحی است: </w:t>
      </w:r>
      <w:r>
        <w:rPr>
          <w:rtl w:val="0"/>
          <w:lang w:val="fa-IR"/>
        </w:rPr>
        <w:t xml:space="preserve">«مِدادُ العُلَماءِ أفضَلُ مِن دِماء الشّهداء.»</w:t>
      </w:r>
      <w:r>
        <w:rPr>
          <w:rtl w:val="0"/>
          <w:lang w:val="fa-IR"/>
        </w:rPr>
        <w:t xml:space="preserve"> از جمله طرق آن، طریقی است که خود بنده به وسیلۀ حضرت آقای حاج آغا بزرگ طهرانی ـ رحمة اللَه علیه ـ که از مشایخ اجازۀ ما در علوم درایت هستند، و هم‌چنین به واسطۀ علاّمه طباطبائی که ایشان هم از مشایخ اجازه هستند،</w:t>
      </w:r>
      <w:r>
        <w:rPr>
          <w:rStyle w:val="FootnoteReference"/>
        </w:rPr>
        <w:footnoteReference w:id="4"/>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2"/>
      </w:pPr>
      <w:r>
        <w:rPr>
          <w:rtl w:val="0"/>
          <w:lang w:val="fa-IR"/>
        </w:rPr>
        <w:t xml:space="preserve">روایت «علمای امّت من مثل انبیای بنی‌اسرائیل‌اند»</w:t>
      </w:r>
    </w:p>
    <w:p>
      <w:pPr>
        <w:pStyle w:val="RevayatFarsiMatn++"/>
      </w:pPr>
      <w:r>
        <w:rPr>
          <w:rtl w:val="0"/>
          <w:lang w:val="fa-IR"/>
        </w:rPr>
        <w:t xml:space="preserve"> </w:t>
      </w:r>
      <w:r>
        <w:rPr>
          <w:rtl w:val="0"/>
          <w:lang w:val="fa-IR"/>
        </w:rPr>
        <w:t xml:space="preserve">٣. در </w:t>
      </w:r>
      <w:r>
        <w:rPr>
          <w:rStyle w:val="EsmeKetab++"/>
          <w:rtl w:val="0"/>
          <w:lang w:val="fa-IR"/>
        </w:rPr>
        <w:t xml:space="preserve">عوالی اللّئالی</w:t>
      </w:r>
      <w:r>
        <w:rPr>
          <w:rtl w:val="0"/>
          <w:lang w:val="fa-IR"/>
        </w:rPr>
        <w:t xml:space="preserve">، ابن أبی‌جمهور أحسائی روایت می‌کند و می‌گوید: </w:t>
      </w:r>
      <w:r>
        <w:rPr>
          <w:rtl w:val="0"/>
          <w:lang w:val="fa-IR"/>
        </w:rPr>
        <w:t xml:space="preserve">«قالَ رسولُ اللَه صَلَّی اللَه علَیهِ و آلِه: </w:t>
      </w:r>
      <w:r>
        <w:rPr>
          <w:rtl w:val="0"/>
          <w:lang w:val="fa-IR"/>
        </w:rPr>
        <w:t xml:space="preserve">”عُلَماءُ أُمَّتی کَأنبیاءِ بَنی‌إسرائیل؛</w:t>
      </w:r>
      <w:r>
        <w:rPr>
          <w:rStyle w:val="FootnoteReference"/>
        </w:rPr>
        <w:footnoteReference w:id="5"/>
      </w:r>
      <w:r>
        <w:rPr>
          <w:rtl w:val="0"/>
          <w:lang w:val="fa-IR"/>
        </w:rPr>
        <w:t xml:space="preserve"> </w:t>
      </w:r>
      <w:r>
        <w:rPr>
          <w:rtl w:val="0"/>
          <w:lang w:val="fa-IR"/>
        </w:rPr>
        <w:t xml:space="preserve">علمای امّت من مثل انبیای بنی‌اسرائیل‌اند.“»</w:t>
      </w:r>
      <w:r>
        <w:rPr>
          <w:rStyle w:val="FootnoteReference"/>
        </w:rPr>
        <w:footnoteReference w:id="6"/>
      </w:r>
    </w:p>
    <w:p>
      <w:pPr>
        <w:pStyle w:val="Heading2"/>
      </w:pPr>
      <w:r>
        <w:rPr>
          <w:rtl w:val="0"/>
          <w:lang w:val="fa-IR"/>
        </w:rPr>
        <w:t xml:space="preserve">روایت «کراهت تعظیم نمودن غیر علما»</w:t>
      </w:r>
    </w:p>
    <w:p>
      <w:pPr>
        <w:pStyle w:val="NormalA++"/>
      </w:pPr>
      <w:r>
        <w:rPr>
          <w:rtl w:val="0"/>
          <w:lang w:val="fa-IR"/>
        </w:rPr>
        <w:t xml:space="preserve"> </w:t>
      </w:r>
      <w:r>
        <w:rPr>
          <w:rtl w:val="0"/>
          <w:lang w:val="fa-IR"/>
        </w:rPr>
        <w:t xml:space="preserve">٤. در کتاب </w:t>
      </w:r>
      <w:r>
        <w:rPr>
          <w:rStyle w:val="EsmeKetab++"/>
          <w:rtl w:val="0"/>
          <w:lang w:val="fa-IR"/>
        </w:rPr>
        <w:t xml:space="preserve">محاسن</w:t>
      </w:r>
      <w:r>
        <w:rPr>
          <w:rtl w:val="0"/>
          <w:lang w:val="fa-IR"/>
        </w:rPr>
        <w:t xml:space="preserve"> برقی، احمد بن محمّد بن برقی روایت می‌کند از پدرش از سعدان از عبدالرّحیم بن مسلم از اسحاق بن عمّار ـ که سند خیلی خوبی است ـ: </w:t>
      </w:r>
      <w:r>
        <w:rPr>
          <w:rtl w:val="0"/>
          <w:lang w:val="fa-IR"/>
        </w:rPr>
        <w:t xml:space="preserve">«قالَ: ”قُلتُ لِأبی‌عبدِاللَه علَیهِ السّلام: مَن قامَ مِن مَجلِسه تَعظیمًا لرَجُلٍ؟</w:t>
      </w:r>
    </w:p>
    <w:p>
      <w:pPr>
        <w:pStyle w:val="NaghlegholFarsiMatn++"/>
      </w:pPr>
      <w:r>
        <w:rPr>
          <w:rtl w:val="0"/>
          <w:lang w:val="fa-IR"/>
        </w:rPr>
        <w:t xml:space="preserve"> </w:t>
      </w:r>
      <w:r>
        <w:rPr>
          <w:rtl w:val="0"/>
          <w:lang w:val="fa-IR"/>
        </w:rPr>
        <w:t xml:space="preserve">قال: </w:t>
      </w:r>
      <w:r>
        <w:rPr>
          <w:rtl w:val="0"/>
          <w:lang w:val="fa-IR"/>
        </w:rPr>
        <w:t xml:space="preserve">مَکروهٌ إلّا لِرجُلٍ فی الدّین.“»</w:t>
      </w:r>
      <w:r>
        <w:rPr>
          <w:rStyle w:val="FootnoteReference"/>
        </w:rPr>
        <w:footnoteReference w:id="7"/>
      </w:r>
    </w:p>
    <w:p>
      <w:pPr>
        <w:pStyle w:val="NaghlegholFarsiMatn++"/>
      </w:pPr>
      <w:r>
        <w:rPr>
          <w:rtl w:val="0"/>
          <w:lang w:val="fa-IR"/>
        </w:rPr>
        <w:t xml:space="preserve"> </w:t>
      </w: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NaghlegholFarsiMatn++"/>
      </w:pPr>
      <w:r>
        <w:rPr>
          <w:rtl w:val="0"/>
          <w:lang w:val="fa-IR"/>
        </w:rPr>
        <w:t xml:space="preserve"> </w:t>
      </w:r>
      <w:r>
        <w:rPr>
          <w:rtl w:val="0"/>
          <w:lang w:val="fa-IR"/>
        </w:rPr>
        <w:t xml:space="preserve">حضرت می‌فرماید: ”مکروه است، ما دوست نداریم، خوشایند نیست؛ مگر برای مردی در امر دین، که عیب ندارد انسان از جای خود برخیزد.“»</w:t>
      </w:r>
    </w:p>
    <w:p>
      <w:pPr>
        <w:pStyle w:val="NaghlegholFarsiMatn++"/>
      </w:pPr>
      <w:r>
        <w:rPr>
          <w:rtl w:val="0"/>
          <w:lang w:val="fa-IR"/>
        </w:rPr>
        <w:t xml:space="preserve"> </w:t>
      </w:r>
    </w:p>
    <w:p>
      <w:pPr>
        <w:pStyle w:val="Heading2"/>
      </w:pPr>
      <w:r>
        <w:rPr>
          <w:rtl w:val="0"/>
          <w:lang w:val="fa-IR"/>
        </w:rPr>
        <w:t xml:space="preserve">استدراج عالمی نجف دیده و قیاس آن با عارفی شوریده (ت)</w:t>
      </w:r>
    </w:p>
    <w:p>
      <w:pPr>
        <w:pStyle w:val="NaghlegholFarsiMatn++"/>
      </w:pPr>
      <w:r>
        <w:rPr>
          <w:rtl w:val="0"/>
          <w:lang w:val="fa-IR"/>
        </w:rPr>
        <w:t xml:space="preserve"> </w:t>
      </w:r>
      <w:r>
        <w:rPr>
          <w:rtl w:val="0"/>
          <w:lang w:val="fa-IR"/>
        </w:rPr>
        <w:t xml:space="preserve">علمای سابق که از شهرها و دهات خود حرکت می‌کردند و می‌رفتند در حوزه‌ها درس می‌خواندند، بر اساس همین روایاتی است که برخی از آنها به عنوان شاهد عرض شد؛ و إلاّ مرحوم مجلسی، جلد اوّلِ کتاب </w:t>
      </w:r>
      <w:r>
        <w:rPr>
          <w:rStyle w:val="EsmeKetab++"/>
          <w:rtl w:val="0"/>
          <w:lang w:val="fa-IR"/>
        </w:rPr>
        <w:t xml:space="preserve">بحار الأنوار</w:t>
      </w:r>
      <w:r>
        <w:rPr>
          <w:rtl w:val="0"/>
          <w:lang w:val="fa-IR"/>
        </w:rPr>
        <w:t xml:space="preserve">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درصورتی‌که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r>
        <w:rPr>
          <w:rStyle w:val="FootnoteReference"/>
        </w:rPr>
        <w:footnoteReference w:id="8"/>
      </w:r>
      <w:r>
        <w:rPr>
          <w:rtl w:val="0"/>
          <w:lang w:val="fa-IR"/>
        </w:rPr>
        <w:t xml:space="preserve"> در سابق علمائی بودند بسیار عالی و کم هم نبودند، و در هر زمانی خیلی بودند، مثل شیخ مفید، شیخ طوسی، همین برقی که عرض شد ـ یعنی احمد بن محمّد بن خالد برقی که بر کلینی هم مقدّم است و از رُواتِ در سلسلۀ سند کلینی قرار دارد ـ و مثل خواجه نصیرالدّین طوسی، شهید ثانی، شهید اوّل، قاضی نوراللَه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r>
        <w:rPr>
          <w:rStyle w:val="FootnoteReference"/>
        </w:rPr>
        <w:footnoteReference w:id="9"/>
      </w:r>
    </w:p>
    <w:p>
      <w:pPr>
        <w:pStyle w:val="Heading2"/>
      </w:pPr>
      <w:r>
        <w:rPr>
          <w:rtl w:val="0"/>
          <w:lang w:val="fa-IR"/>
        </w:rPr>
        <w:t xml:space="preserve">عبارت مرحوم مجلسی راجع به مقدّس اردبیلی رضوان اللَه علیهما</w:t>
      </w:r>
    </w:p>
    <w:p>
      <w:pPr>
        <w:pStyle w:val="NaghlegholFarsiMatn++"/>
      </w:pPr>
      <w:r>
        <w:rPr>
          <w:rtl w:val="0"/>
          <w:lang w:val="fa-IR"/>
        </w:rPr>
        <w:t xml:space="preserve"> </w:t>
      </w:r>
      <w:r>
        <w:rPr>
          <w:rtl w:val="0"/>
          <w:lang w:val="fa-IR"/>
        </w:rPr>
        <w:t xml:space="preserve">مرحوم مجلسی یک عبارتی در مقدّمۀ </w:t>
      </w:r>
      <w:r>
        <w:rPr>
          <w:rStyle w:val="EsmeKetab++"/>
          <w:rtl w:val="0"/>
          <w:lang w:val="fa-IR"/>
        </w:rPr>
        <w:t xml:space="preserve">بحار الأنوار</w:t>
      </w:r>
      <w:r>
        <w:rPr>
          <w:rtl w:val="0"/>
          <w:lang w:val="fa-IR"/>
        </w:rPr>
        <w:t xml:space="preserve"> نقل می‌کند که در آن مصادر کتاب‌هایی را که در </w:t>
      </w:r>
      <w:r>
        <w:rPr>
          <w:rStyle w:val="EsmeKetab++"/>
          <w:rtl w:val="0"/>
          <w:lang w:val="fa-IR"/>
        </w:rPr>
        <w:t xml:space="preserve">بحار</w:t>
      </w:r>
      <w:r>
        <w:rPr>
          <w:rtl w:val="0"/>
          <w:lang w:val="fa-IR"/>
        </w:rPr>
        <w:t xml:space="preserve"> از آنها نقل کرده، یک به یک ذکر می‌کند و بعد نام مؤلّفین آنها را هم می‌برد و مفصّل ذکر می‌کند؛ در آنجا دربارۀ مقدّس اردبیلی که از علمای تقریباً چهارصد سال پیش نجف بوده و قبرش هم متّصل به قبر امیرالمؤمنین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و لم أسمَعْ بِمِثله فی المُتَقدِّمین و المُتأخِّرین. جمَعَ اللَه بَینَهُ و بَینَ الأئمَّةِ الطّاهرینَ. و کُتبُه فی غایةِ التَّدقیقِ و التَّحقیق‌.</w:t>
      </w:r>
      <w:r>
        <w:rPr>
          <w:rStyle w:val="FootnoteReference"/>
        </w:rPr>
        <w:footnoteReference w:id="10"/>
      </w:r>
    </w:p>
    <w:p>
      <w:pPr>
        <w:pStyle w:val="NaghlegholFarsiMatn++"/>
      </w:pPr>
      <w:r>
        <w:rPr>
          <w:rtl w:val="0"/>
          <w:lang w:val="fa-IR"/>
        </w:rPr>
        <w:t xml:space="preserve"> </w:t>
      </w:r>
      <w:r>
        <w:rPr>
          <w:rtl w:val="0"/>
          <w:lang w:val="fa-IR"/>
        </w:rPr>
        <w:t xml:space="preserve">خوب توجّه کنید! می‌گوید:</w:t>
      </w:r>
    </w:p>
    <w:p>
      <w:pPr>
        <w:pStyle w:val="NaghlegholFarsiMatn++"/>
      </w:pPr>
      <w:r>
        <w:rPr>
          <w:rtl w:val="0"/>
          <w:lang w:val="fa-IR"/>
        </w:rPr>
        <w:t xml:space="preserve">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w:t>
      </w:r>
    </w:p>
    <w:p>
      <w:pPr>
        <w:pStyle w:val="NaghlegholFarsiMatn++"/>
      </w:pPr>
      <w:r>
        <w:rPr>
          <w:rtl w:val="0"/>
          <w:lang w:val="fa-IR"/>
        </w:rPr>
        <w:t xml:space="preserve"> </w:t>
      </w:r>
    </w:p>
    <w:p>
      <w:pPr>
        <w:pStyle w:val="NaghlegholFarsiMatn++"/>
      </w:pPr>
      <w:r>
        <w:rPr>
          <w:rtl w:val="0"/>
          <w:lang w:val="fa-IR"/>
        </w:rPr>
        <w:t xml:space="preserve">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pStyle w:val="NaghlegholFarsiMatn++"/>
      </w:pPr>
      <w:r>
        <w:rPr>
          <w:rtl w:val="0"/>
          <w:lang w:val="fa-IR"/>
        </w:rPr>
        <w:t xml:space="preserve"> </w:t>
      </w: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aghlegholFarsiMatn++"/>
      </w:pPr>
      <w:r>
        <w:rPr>
          <w:rtl w:val="0"/>
          <w:lang w:val="fa-IR"/>
        </w:rPr>
        <w:t xml:space="preserve"> </w:t>
      </w:r>
      <w:r>
        <w:rPr>
          <w:rtl w:val="0"/>
          <w:lang w:val="fa-IR"/>
        </w:rPr>
        <w:t xml:space="preserve">«لم أسمَعْ بمِثلِه فی المُتَقدِّمینَ و المُتأخِّرین!»</w:t>
      </w:r>
    </w:p>
    <w:p>
      <w:pPr>
        <w:pStyle w:val="NaghlegholFarsiMatn++"/>
      </w:pPr>
      <w:r>
        <w:rPr>
          <w:rtl w:val="0"/>
          <w:lang w:val="fa-IR"/>
        </w:rPr>
        <w:t xml:space="preserve"> </w:t>
      </w:r>
      <w:r>
        <w:rPr>
          <w:rtl w:val="0"/>
          <w:lang w:val="fa-IR"/>
        </w:rPr>
        <w:t xml:space="preserve">خیلی مسئلۀ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pStyle w:val="NaghlegholFarsiMatn++"/>
      </w:pPr>
      <w:r>
        <w:rPr>
          <w:rtl w:val="0"/>
          <w:lang w:val="fa-IR"/>
        </w:rPr>
        <w:t xml:space="preserve"> </w:t>
      </w: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pStyle w:val="NaghlegholArabiMatn++"/>
      </w:pPr>
      <w:r>
        <w:rPr>
          <w:rtl w:val="0"/>
          <w:lang w:val="fa-IR"/>
        </w:rPr>
        <w:t xml:space="preserve">﴿وَلَٰكِن كُونُواْ رَبَّـٰنِيِّ‍ۧنَ بِمَا كُنتُمۡ تُعَلِّمُونَ ٱلۡكِتَٰبَ وَبِمَا كُنتُمۡ تَدۡرُسُونَ﴾.</w:t>
      </w:r>
      <w:r>
        <w:rPr>
          <w:rStyle w:val="FootnoteReference"/>
        </w:rPr>
        <w:footnoteReference w:id="11"/>
      </w:r>
    </w:p>
    <w:p>
      <w:pPr>
        <w:pStyle w:val="Heading2"/>
      </w:pPr>
      <w:r>
        <w:rPr>
          <w:rtl w:val="0"/>
          <w:lang w:val="fa-IR"/>
        </w:rPr>
        <w:t xml:space="preserve">خطر غرورِ ناشی از علم</w:t>
      </w:r>
    </w:p>
    <w:p>
      <w:pPr>
        <w:pStyle w:val="NaghlegholFarsiMatn++"/>
      </w:pPr>
      <w:r>
        <w:rPr>
          <w:rtl w:val="0"/>
          <w:lang w:val="fa-IR"/>
        </w:rPr>
        <w:t xml:space="preserve"> </w:t>
      </w: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امیرالمؤمنین، و از آن به بعد به دست شما می‌رسد. باید این را نگه دارید، مواظب باشید که غرور شما را نگیرد! علم، شما را نگیرد! علم از همه چیز بیشتر انسان را زمین می‌زند! یعنی علم یک کمالی است مثل زیبایی زن؛ زن زیبا یک غروری دارد، حُسن برای او غرور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هرچه هست، باطل. و لو اینکه به آیۀ قرآن یا روایت صحیحه‌ای هم برخورد بکند، آنها را تأویل می‌کند و حسابش را می‌رسد و کنار می‌گذارد و می‌گوید: مطلب همین است و بس!</w:t>
      </w:r>
    </w:p>
    <w:p>
      <w:pPr>
        <w:pStyle w:val="NaghlegholFarsiMatn++"/>
      </w:pPr>
      <w:r>
        <w:rPr>
          <w:rtl w:val="0"/>
          <w:lang w:val="fa-IR"/>
        </w:rPr>
        <w:t xml:space="preserve"> </w:t>
      </w: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r>
        <w:rPr>
          <w:rStyle w:val="FootnoteReference"/>
        </w:rPr>
        <w:footnoteReference w:id="12"/>
      </w:r>
      <w:r>
        <w:rPr>
          <w:rtl w:val="0"/>
          <w:lang w:val="fa-IR"/>
        </w:rPr>
        <w:t xml:space="preserve"> مبادا اینکه شما عملتان عملی باشد که از این جاها سر دربیاورد! تحصیلتان در علم، شما را به شخصیّت و تجبّر و تکبّر بکشاند! شما همیشه باید خود را نیست و نابود و مرکز تجلّیات علمی پروردگار ببینید. در کتاب </w:t>
      </w:r>
      <w:r>
        <w:rPr>
          <w:rStyle w:val="EsmeKetab++"/>
          <w:rtl w:val="0"/>
          <w:lang w:val="fa-IR"/>
        </w:rPr>
        <w:t xml:space="preserve">عُدَّة الداعی</w:t>
      </w:r>
      <w:r>
        <w:rPr>
          <w:rtl w:val="0"/>
          <w:lang w:val="fa-IR"/>
        </w:rPr>
        <w:t xml:space="preserve"> بنا بر نقل </w:t>
      </w:r>
      <w:r>
        <w:rPr>
          <w:rStyle w:val="EsmeKetab++"/>
          <w:rtl w:val="0"/>
          <w:lang w:val="fa-IR"/>
        </w:rPr>
        <w:t xml:space="preserve">بحار</w:t>
      </w:r>
      <w:r>
        <w:rPr>
          <w:rtl w:val="0"/>
          <w:lang w:val="fa-IR"/>
        </w:rPr>
        <w:t xml:space="preserve">، از رسول خدا صلّی اللَه علیه و آله و سلّم روایت شده است:</w:t>
      </w:r>
    </w:p>
    <w:p>
      <w:pPr>
        <w:pStyle w:val="NaghlegholArabiMatn++"/>
      </w:pPr>
      <w:r>
        <w:rPr>
          <w:rtl w:val="0"/>
          <w:lang w:val="fa-IR"/>
        </w:rPr>
        <w:t xml:space="preserve">مَنِ ازْدادَ عِلمًا و لم یَزدَد هُدًی، لم یَزدَد من اللَه إلّا بُعدًا؛</w:t>
      </w:r>
      <w:r>
        <w:rPr>
          <w:rStyle w:val="FootnoteReference"/>
        </w:rPr>
        <w:footnoteReference w:id="13"/>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pStyle w:val="NaghlegholFarsiMatn++"/>
      </w:pPr>
      <w:r>
        <w:rPr>
          <w:rtl w:val="0"/>
          <w:lang w:val="fa-IR"/>
        </w:rPr>
        <w:t xml:space="preserve"> </w:t>
      </w: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pStyle w:val="NaghlegholFarsiMatn++"/>
      </w:pPr>
      <w:r>
        <w:rPr>
          <w:rtl w:val="0"/>
          <w:lang w:val="fa-IR"/>
        </w:rPr>
        <w:t xml:space="preserve"> </w:t>
      </w:r>
      <w:r>
        <w:rPr>
          <w:rtl w:val="0"/>
          <w:lang w:val="fa-IR"/>
        </w:rPr>
        <w:t xml:space="preserve">خداوند هم که الحمدلِلّه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است. این خیلی عجیب است! چه قسم انسان می‌تواند این را باور کند که کسی که دنبال علم و کمال رفته، از این جاها سر دربیاورد! مگر می‌شود؟! بله!</w:t>
      </w:r>
    </w:p>
    <w:p>
      <w:pPr>
        <w:pStyle w:val="Heading2"/>
      </w:pPr>
      <w:r>
        <w:rPr>
          <w:rtl w:val="0"/>
          <w:lang w:val="fa-IR"/>
        </w:rPr>
        <w:t xml:space="preserve">تغییر نعمت‌های الهی به واسطۀ تغییر صفات نفسانی</w:t>
      </w:r>
    </w:p>
    <w:p>
      <w:pPr>
        <w:pStyle w:val="NaghlegholFarsiMatn++"/>
      </w:pPr>
      <w:r>
        <w:rPr>
          <w:rtl w:val="0"/>
          <w:lang w:val="fa-IR"/>
        </w:rPr>
        <w:t xml:space="preserve"> </w:t>
      </w:r>
      <w:r>
        <w:rPr>
          <w:rtl w:val="0"/>
          <w:lang w:val="fa-IR"/>
        </w:rPr>
        <w:t xml:space="preserve">قرآن می‌فرماید:</w:t>
      </w:r>
    </w:p>
    <w:p>
      <w:pPr>
        <w:pStyle w:val="NaghlegholArabiMatn++"/>
      </w:pPr>
      <w:r>
        <w:rPr>
          <w:rtl w:val="0"/>
          <w:lang w:val="fa-IR"/>
        </w:rPr>
        <w:t xml:space="preserve">﴿ذَٰلِكَ بِأَنَّ ٱللَهَ لَمۡ يَكُ مُغَيِّرٗا نِّعۡمَةً أَنۡعَمَهَا عَلَىٰ قَوۡمٍ حَتَّىٰ يُغَيِّرُواْ مَا بِأَنفُسِهِمۡ﴾.</w:t>
      </w:r>
      <w:r>
        <w:rPr>
          <w:rStyle w:val="FootnoteReference"/>
        </w:rPr>
        <w:footnoteReference w:id="14"/>
      </w:r>
      <w:r>
        <w:rPr>
          <w:rtl w:val="0"/>
          <w:lang w:val="fa-IR"/>
        </w:rPr>
        <w:t xml:space="preserve"> </w:t>
      </w:r>
      <w:r>
        <w:rPr>
          <w:rtl w:val="0"/>
          <w:lang w:val="fa-IR"/>
        </w:rPr>
        <w:t xml:space="preserve">و در آیۀ دیگر می‌فرماید:</w:t>
      </w:r>
    </w:p>
    <w:p>
      <w:pPr>
        <w:pStyle w:val="NaghlegholFarsiMatn++"/>
      </w:pPr>
      <w:r>
        <w:rPr>
          <w:rtl w:val="0"/>
          <w:lang w:val="fa-IR"/>
        </w:rPr>
        <w:t xml:space="preserve">﴿إِنَّ ٱللَهَ لَا یغَیرُ مَا بِقَوۡمٍ حَتَّیٰ یغَیرُواْ مَا بِأَنفُسِهِمۡ﴾؛</w:t>
      </w:r>
      <w:r>
        <w:rPr>
          <w:rStyle w:val="FootnoteReference"/>
        </w:rPr>
        <w:footnoteReference w:id="15"/>
      </w:r>
      <w:r>
        <w:rPr>
          <w:rtl w:val="0"/>
          <w:lang w:val="fa-IR"/>
        </w:rPr>
        <w:t xml:space="preserve"> «خداوند نعمتی را بر مردم تغییر نمی‌دهد مگر اینکه آنها ما بالنّفس را تغییر بدهند.»</w:t>
      </w:r>
    </w:p>
    <w:p>
      <w:pPr>
        <w:pStyle w:val="NaghlegholFarsiMatn++"/>
      </w:pPr>
      <w:r>
        <w:rPr>
          <w:rtl w:val="0"/>
          <w:lang w:val="fa-IR"/>
        </w:rPr>
        <w:t xml:space="preserve"> </w:t>
      </w: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درمی‌آوری؟!</w:t>
      </w:r>
    </w:p>
    <w:p>
      <w:pPr>
        <w:pStyle w:val="NaghlegholArabiMatn++"/>
      </w:pPr>
      <w:r>
        <w:rPr>
          <w:rtl w:val="0"/>
          <w:lang w:val="fa-IR"/>
        </w:rPr>
        <w:t xml:space="preserve">﴿وَلَوۡ أَنَّ أَهۡلَ ٱلۡقُرَىٰٓ ءَامَنُواْ وَٱتَّقَوۡاْ لَفَتَحۡنَا عَلَيۡهِم بَرَكَٰتٖ مِّنَ ٱلسَّمَآءِ وَٱلۡأَرۡضِ وَلَٰكِن كَذَّبُواْ فَأَخَذۡنَٰهُم بِمَا كَانُواْ يَكۡسِبُونَ﴾.</w:t>
      </w:r>
      <w:r>
        <w:rPr>
          <w:rStyle w:val="FootnoteReference"/>
        </w:rPr>
        <w:footnoteReference w:id="16"/>
      </w:r>
    </w:p>
    <w:p>
      <w:pPr>
        <w:pStyle w:val="NaghlegholFarsiMatn++"/>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﴿بِمَا كَانُواْ یكۡسِبُونَ﴾، در اثر همان </w:t>
      </w:r>
    </w:p>
    <w:p>
      <w:pPr>
        <w:pStyle w:val="NaghlegholFarsiMatn++"/>
      </w:pPr>
      <w:r>
        <w:rPr>
          <w:rtl w:val="0"/>
          <w:lang w:val="fa-IR"/>
        </w:rPr>
        <w:t xml:space="preserve"> </w:t>
      </w:r>
    </w:p>
    <w:p>
      <w:pPr>
        <w:pStyle w:val="NaghlegholFarsiMatn++"/>
      </w:pPr>
      <w:r>
        <w:rPr>
          <w:rtl w:val="0"/>
          <w:lang w:val="fa-IR"/>
        </w:rPr>
        <w:t xml:space="preserve">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pStyle w:val="NaghlegholFarsiMatn++"/>
      </w:pPr>
      <w:r>
        <w:rPr>
          <w:rtl w:val="0"/>
          <w:lang w:val="fa-IR"/>
        </w:rPr>
        <w:t xml:space="preserve"> </w:t>
      </w: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هرجا که سلطان می‌رفت، دنبالش می‌رفت؛ هرجا که چادرها پیاده و گسترده می‌شد، طلاّب در آن چادرهای فراوان جا 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pStyle w:val="NaghlegholFarsiMatn++"/>
      </w:pPr>
      <w:r>
        <w:rPr>
          <w:rtl w:val="0"/>
          <w:lang w:val="fa-IR"/>
        </w:rPr>
        <w:t xml:space="preserve"> </w:t>
      </w: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17"/>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در مسائل حِکَمی افراد را به ملاّ هادی سبزواری ارجاع می‌دادند</w:t>
      </w:r>
    </w:p>
    <w:p>
      <w:pPr>
        <w:pStyle w:val="NaghlegholFarsiMatn++"/>
      </w:pPr>
      <w:r>
        <w:rPr>
          <w:rtl w:val="0"/>
          <w:lang w:val="fa-IR"/>
        </w:rPr>
        <w:t xml:space="preserve"> </w:t>
      </w: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Heading2"/>
      </w:pPr>
      <w:r>
        <w:rPr>
          <w:rtl w:val="0"/>
          <w:lang w:val="fa-IR"/>
        </w:rPr>
        <w:t xml:space="preserve">داستان مرجعیّت میرزا محمّدحسن شیرازی (ت)</w:t>
      </w:r>
    </w:p>
    <w:p>
      <w:pPr>
        <w:pStyle w:val="NaghlegholFarsiMatn++"/>
      </w:pPr>
      <w:r>
        <w:rPr>
          <w:rtl w:val="0"/>
          <w:lang w:val="fa-IR"/>
        </w:rPr>
        <w:t xml:space="preserve"> </w:t>
      </w:r>
      <w:r>
        <w:rPr>
          <w:rtl w:val="0"/>
          <w:lang w:val="fa-IR"/>
        </w:rPr>
        <w:t xml:space="preserve">ببینید، مرجع و شخصی که در رأس واقع شده، می‌تواند به خود اجازه بدهد 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داد و بیداد می‌کشید!</w:t>
      </w:r>
      <w:r>
        <w:rPr>
          <w:rStyle w:val="FootnoteReference"/>
        </w:rPr>
        <w:footnoteReference w:id="18"/>
      </w:r>
    </w:p>
    <w:p>
      <w:pPr>
        <w:pStyle w:val="NaghlegholFarsiMatn++"/>
      </w:pPr>
      <w:r>
        <w:rPr>
          <w:rtl w:val="0"/>
          <w:lang w:val="fa-IR"/>
        </w:rPr>
        <w:t xml:space="preserve"> </w:t>
      </w:r>
    </w:p>
    <w:p>
      <w:pPr>
        <w:pStyle w:val="Heading2"/>
      </w:pPr>
      <w:r>
        <w:rPr>
          <w:rtl w:val="0"/>
          <w:lang w:val="fa-IR"/>
        </w:rPr>
        <w:t xml:space="preserve">داستان مراجعۀ شیخ محمّد بهاری جهت تقلید از میرزا محمّدتقی شیرازی رضوان اللَه علیهما (ت)</w:t>
      </w:r>
      <w:r>
        <w:rPr>
          <w:rStyle w:val="FootnoteReference"/>
        </w:rPr>
        <w:footnoteReference w:id="19"/>
      </w:r>
    </w:p>
    <w:p>
      <w:pPr>
        <w:pStyle w:val="Heading2"/>
      </w:pPr>
      <w:r>
        <w:rPr>
          <w:rtl w:val="0"/>
          <w:lang w:val="fa-IR"/>
        </w:rPr>
        <w:t xml:space="preserve">تعطیلی دروس حکمت و فلسفه و عرفان در حوزه‌ها</w:t>
      </w:r>
    </w:p>
    <w:p>
      <w:pPr>
        <w:pStyle w:val="NormalA++"/>
      </w:pPr>
      <w:r>
        <w:rPr>
          <w:rtl w:val="0"/>
          <w:lang w:val="fa-IR"/>
        </w:rPr>
        <w:t xml:space="preserve"> </w:t>
      </w: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w:t>
      </w:r>
      <w:r>
        <w:rPr>
          <w:rtl w:val="0"/>
          <w:lang w:val="fa-IR"/>
        </w:rPr>
        <w:t xml:space="preserve">و کُلٌّ یَجُرُّ النّارَ إلیٰ قُرصَتِه</w:t>
      </w:r>
      <w:r>
        <w:rPr>
          <w:rtl w:val="0"/>
          <w:lang w:val="fa-IR"/>
        </w:rPr>
        <w:t xml:space="preserve">،</w:t>
      </w:r>
      <w:r>
        <w:rPr>
          <w:rStyle w:val="FootnoteReference"/>
        </w:rPr>
        <w:footnoteReference w:id="20"/>
      </w:r>
      <w:r>
        <w:rPr>
          <w:rtl w:val="0"/>
          <w:lang w:val="fa-IR"/>
        </w:rPr>
        <w:t xml:space="preserve"> [هر شخص 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21"/>
      </w:r>
      <w:r>
        <w:rPr>
          <w:rtl w:val="0"/>
          <w:lang w:val="fa-IR"/>
        </w:rPr>
        <w:t xml:space="preserve"> و اخیراً که دیگر خیلی افتضاح شد! کار به جایی رسید که اصلاً کسی مثلاً نام </w:t>
      </w:r>
      <w:r>
        <w:rPr>
          <w:rStyle w:val="EsmeKetab++"/>
          <w:rtl w:val="0"/>
          <w:lang w:val="fa-IR"/>
        </w:rPr>
        <w:t xml:space="preserve">أسفار</w:t>
      </w:r>
      <w:r>
        <w:rPr>
          <w:rtl w:val="0"/>
          <w:lang w:val="fa-IR"/>
        </w:rPr>
        <w:t xml:space="preserve">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محمّدحسین اصفهانی، آقا میرزا محمّدباقر اصطهباناتی و شیخ الشّریعۀ اصفهانی، خود اینها پاسدار و از مدّرسین حکمت بودند.</w:t>
      </w:r>
    </w:p>
    <w:p>
      <w:pPr>
        <w:pStyle w:val="NaghlegholFarsiMatn++"/>
      </w:pPr>
      <w:r>
        <w:rPr>
          <w:rtl w:val="0"/>
          <w:lang w:val="fa-IR"/>
        </w:rPr>
        <w:t xml:space="preserve"> </w:t>
      </w: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22"/>
      </w:r>
    </w:p>
    <w:p>
      <w:pPr>
        <w:pStyle w:val="NaghlegholFarsiMatn++"/>
      </w:pPr>
      <w:r>
        <w:rPr>
          <w:rtl w:val="0"/>
          <w:lang w:val="fa-IR"/>
        </w:rPr>
        <w:t xml:space="preserve"> </w:t>
      </w: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امیرالمؤمنین</w:t>
      </w:r>
    </w:p>
    <w:p>
      <w:pPr>
        <w:pStyle w:val="NaghlegholFarsiMatn++"/>
      </w:pPr>
      <w:r>
        <w:rPr>
          <w:rtl w:val="0"/>
          <w:lang w:val="fa-IR"/>
        </w:rPr>
        <w:t xml:space="preserve"> </w:t>
      </w:r>
      <w:r>
        <w:rPr>
          <w:rtl w:val="0"/>
          <w:lang w:val="fa-IR"/>
        </w:rPr>
        <w:t xml:space="preserve">آخر یعنی چه؟! اگر حوزه، حوزۀ نجف است، اینجا مقام امیرالمؤمنین است، این حرف‌ها چیست؟! چرا عرفان در اینجا نامش قدغن است؟! می‌دانید معنایش چیست؟ معنایش این است که نام خود امیرالمؤمنین علیه السّلام قدغن است! خود امیرالمؤمنین علیه السّلام تیرباران شده؛ لذا علومش هم تیرباران شده است. </w:t>
      </w:r>
      <w:r>
        <w:rPr>
          <w:rStyle w:val="EsmeKetab++"/>
          <w:rtl w:val="0"/>
          <w:lang w:val="fa-IR"/>
        </w:rPr>
        <w:t xml:space="preserve">نهج البلاغه</w:t>
      </w:r>
      <w:r>
        <w:rPr>
          <w:rtl w:val="0"/>
          <w:lang w:val="fa-IR"/>
        </w:rPr>
        <w:t xml:space="preserve"> مگر در نجف بود؟! مگر کسی </w:t>
      </w:r>
      <w:r>
        <w:rPr>
          <w:rStyle w:val="EsmeKetab++"/>
          <w:rtl w:val="0"/>
          <w:lang w:val="fa-IR"/>
        </w:rPr>
        <w:t xml:space="preserve">نهج البلاغه</w:t>
      </w:r>
      <w:r>
        <w:rPr>
          <w:rtl w:val="0"/>
          <w:lang w:val="fa-IR"/>
        </w:rPr>
        <w:t xml:space="preserve"> می‌دانست؟! شاید طلبه‌هایی می‌رفتند نجف و بیست سال می‌ماندند و برمی‌گشتند، دستشان به </w:t>
      </w:r>
      <w:r>
        <w:rPr>
          <w:rStyle w:val="EsmeKetab++"/>
          <w:rtl w:val="0"/>
          <w:lang w:val="fa-IR"/>
        </w:rPr>
        <w:t xml:space="preserve">نهج البلاغه</w:t>
      </w:r>
      <w:r>
        <w:rPr>
          <w:rtl w:val="0"/>
          <w:lang w:val="fa-IR"/>
        </w:rPr>
        <w:t xml:space="preserve"> نمی‌خورد و نمی‌دانستند چیست؟ بله امیرالمؤمنین یک </w:t>
      </w:r>
      <w:r>
        <w:rPr>
          <w:rStyle w:val="EsmeKetab++"/>
          <w:rtl w:val="0"/>
          <w:lang w:val="fa-IR"/>
        </w:rPr>
        <w:t xml:space="preserve">نهج البلاغه‌ای</w:t>
      </w:r>
      <w:r>
        <w:rPr>
          <w:rtl w:val="0"/>
          <w:lang w:val="fa-IR"/>
        </w:rPr>
        <w:t xml:space="preserve">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pStyle w:val="NaghlegholFarsiMatn++"/>
      </w:pPr>
      <w:r>
        <w:rPr>
          <w:rtl w:val="0"/>
          <w:lang w:val="fa-IR"/>
        </w:rPr>
        <w:t xml:space="preserve"> </w:t>
      </w: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23"/>
      </w:r>
      <w:r>
        <w:rPr>
          <w:rtl w:val="0"/>
          <w:lang w:val="fa-IR"/>
        </w:rPr>
        <w:t xml:space="preserve"> آقا 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24"/>
      </w:r>
      <w:r>
        <w:rPr>
          <w:rtl w:val="0"/>
          <w:lang w:val="fa-IR"/>
        </w:rPr>
        <w:t xml:space="preserve"> این میزانِ سنجش نجف است. آن‌وقت این حوزه نباید فاتحه‌اش خوانده بشود؟! واقعاً نباید خوانده بشود؟! این، حوزه است؟! یعنی این حوزه، تربیتِ مکتب قرآن و امیرالمؤمنین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pStyle w:val="NaghlegholFarsiMatn++"/>
      </w:pPr>
      <w:r>
        <w:rPr>
          <w:rtl w:val="0"/>
          <w:lang w:val="fa-IR"/>
        </w:rPr>
        <w:t xml:space="preserve"> </w:t>
      </w:r>
      <w:r>
        <w:rPr>
          <w:rtl w:val="0"/>
          <w:lang w:val="fa-IR"/>
        </w:rPr>
        <w:t xml:space="preserve">شما می‌دانید ما این چند سالی که در نجف اشرف بودیم چه مرارت‌هایی از دست همین‌ها کشیدیم؛</w:t>
      </w:r>
      <w:r>
        <w:rPr>
          <w:rStyle w:val="FootnoteReference"/>
        </w:rPr>
        <w:footnoteReference w:id="25"/>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خُب ببینیم چیست؟ اگر آنچه را که امام می‌گوید راست است، ببینیم چیست؟ غیر از دنبالِ فهم رفتن که چیزی نبود؛ امّا همین‌که می‌دیدند اگر این روش آفتابی و روشن بشود، دکّان همۀ آنها به هم می‌خورد، در اضطراب می‌افتادند؛ علمشان علم شیطانی است، از این می‌ترسند که مبادا این حرف به گوش یک مسافر یا یک تازه وارد بخورد و او هم اهل علم و اطّلاع باشد و بیاید و تفحّصی کند و ببیند چنتۀ آنها اصلاً خالی است!</w:t>
      </w:r>
    </w:p>
    <w:p>
      <w:pPr>
        <w:pStyle w:val="NaghlegholFarsiMatn++"/>
      </w:pPr>
      <w:r>
        <w:rPr>
          <w:rtl w:val="0"/>
          <w:lang w:val="fa-IR"/>
        </w:rPr>
        <w:t xml:space="preserve"> </w:t>
      </w: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pStyle w:val="NaghlegholFarsiMatn++"/>
      </w:pPr>
      <w:r>
        <w:rPr>
          <w:rtl w:val="0"/>
          <w:lang w:val="fa-IR"/>
        </w:rPr>
        <w:t xml:space="preserve"> </w:t>
      </w:r>
      <w:r>
        <w:rPr>
          <w:rtl w:val="0"/>
          <w:lang w:val="fa-IR"/>
        </w:rPr>
        <w:t xml:space="preserve">حوزۀ نجف، حوزۀ قتل و غارت و نهب و استلاب سهم امام شده بود، امیرالمؤمنین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علاّمه طهرانی را از نجف بیرون کنند</w:t>
      </w:r>
    </w:p>
    <w:p>
      <w:pPr>
        <w:pStyle w:val="NaghlegholFarsiMatn++"/>
      </w:pPr>
      <w:r>
        <w:rPr>
          <w:rtl w:val="0"/>
          <w:lang w:val="fa-IR"/>
        </w:rPr>
        <w:t xml:space="preserve"> </w:t>
      </w:r>
      <w:r>
        <w:rPr>
          <w:rtl w:val="0"/>
          <w:lang w:val="fa-IR"/>
        </w:rPr>
        <w:t xml:space="preserve">بنده که در نجف بودم، خدا نگه داشت. سه عامل بود که نتوانستند ما را بیرون کنند و الاّ بیرون می‌کردند.</w:t>
      </w:r>
    </w:p>
    <w:p>
      <w:pPr>
        <w:pStyle w:val="RevayatFarsiMatn++"/>
      </w:pPr>
      <w:r>
        <w:rPr>
          <w:rtl w:val="0"/>
          <w:lang w:val="fa-IR"/>
        </w:rPr>
        <w:t xml:space="preserve"> </w:t>
      </w:r>
      <w:r>
        <w:rPr>
          <w:rtl w:val="0"/>
          <w:lang w:val="fa-IR"/>
        </w:rPr>
        <w:t xml:space="preserve">اوّل:</w:t>
      </w:r>
      <w:r>
        <w:rPr>
          <w:rtl w:val="0"/>
          <w:lang w:val="fa-IR"/>
        </w:rPr>
        <w:t xml:space="preserve">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pStyle w:val="RevayatFarsiMatn++"/>
      </w:pPr>
      <w:r>
        <w:rPr>
          <w:rtl w:val="0"/>
          <w:lang w:val="fa-IR"/>
        </w:rPr>
        <w:t xml:space="preserve"> </w:t>
      </w:r>
      <w:r>
        <w:rPr>
          <w:rtl w:val="0"/>
          <w:lang w:val="fa-IR"/>
        </w:rPr>
        <w:t xml:space="preserve">دوّم</w:t>
      </w:r>
      <w:r>
        <w:rPr>
          <w:rtl w:val="0"/>
          <w:lang w:val="fa-IR"/>
        </w:rPr>
        <w:t xml:space="preserve">: اینکه اقوام و عشیرۀ ما همه از علما و اهل علم بودند، چه از مُردگان چه از زندگان، و اینها همه را می‌شناختند و نمی‌توانستند با من مبارزه بکنند؛ زیرا که از أحیاء از علما هم بسیاری بودند که با آنها در می‌افتادند، و آنها در وِجهه و شخصیّت خودشان نمی‌دیدند که بتوانند با اینها در بیفتند.</w:t>
      </w:r>
    </w:p>
    <w:p>
      <w:pPr>
        <w:pStyle w:val="RevayatFarsiMatn++"/>
      </w:pPr>
      <w:r>
        <w:rPr>
          <w:rtl w:val="0"/>
          <w:lang w:val="fa-IR"/>
        </w:rPr>
        <w:t xml:space="preserve"> </w:t>
      </w:r>
      <w:r>
        <w:rPr>
          <w:rtl w:val="0"/>
          <w:lang w:val="fa-IR"/>
        </w:rPr>
        <w:t xml:space="preserve">سوّم:</w:t>
      </w:r>
      <w:r>
        <w:rPr>
          <w:rtl w:val="0"/>
          <w:lang w:val="fa-IR"/>
        </w:rPr>
        <w:t xml:space="preserve">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طباطبائی، ابداً و ابداً! ما با چهار کلمه روشن می‌کردیم که آنچه شما دارید پشیزی بیش نیست و حقیقت این است ـ الآن هم بعضی از آنها حیات دارند ـ..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pStyle w:val="NaghlegholFarsiMatn++"/>
      </w:pPr>
      <w:r>
        <w:rPr>
          <w:rtl w:val="0"/>
          <w:lang w:val="fa-IR"/>
        </w:rPr>
        <w:t xml:space="preserve"> </w:t>
      </w:r>
      <w:r>
        <w:rPr>
          <w:rtl w:val="0"/>
          <w:lang w:val="fa-IR"/>
        </w:rPr>
        <w:t xml:space="preserve">پس این اشکال چیست؟! اینکه شما می‌گویید: فلان کس صوفی است و منحرف است، ما بیاییم این را بشکافیم؛ صوفی یعنی چه؟ یعنی درست درس خواندن؟! متوجّه شدن! مراقبه داشتن! اگر این است، خُب انسان خیلی خوب است صوفی باشد؛ اگر این نیست، خُب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26"/>
      </w:r>
    </w:p>
    <w:p>
      <w:pPr>
        <w:pStyle w:val="Heading2"/>
      </w:pPr>
      <w:r>
        <w:rPr>
          <w:rtl w:val="0"/>
          <w:lang w:val="fa-IR"/>
        </w:rPr>
        <w:t xml:space="preserve">مضیقه‌ها و اتّهاماتی که مرحوم قاضی و علاّمه طباطبائی و امثالهم تحمل کردند</w:t>
      </w:r>
    </w:p>
    <w:p>
      <w:pPr>
        <w:pStyle w:val="NaghlegholFarsiMatn++"/>
      </w:pPr>
      <w:r>
        <w:rPr>
          <w:rtl w:val="0"/>
          <w:lang w:val="fa-IR"/>
        </w:rPr>
        <w:t xml:space="preserve"> </w:t>
      </w:r>
      <w:r>
        <w:rPr>
          <w:rtl w:val="0"/>
          <w:lang w:val="fa-IR"/>
        </w:rPr>
        <w:t xml:space="preserve">شما می‌دانید در این سال‌ها مرحوم قاضی و علاّمۀ طباطبائی و امثال اینها و هر کسی که می‌خواست یک بویی از عرفان ببرد، در چه اتّهامات و مضیقه‌هایی بود؟ از هستی ساقط می‌شد! اینها هم جمع شده‌اند دور قبر امیرالمؤمنین به عنوان دین، به عنوان حفظ شریعت، به عنوان نگهداری حوزۀ هزار سالۀ شیخ طوسی که الآن بر گردن ماست؛ می‌خواهند حوزه را نگهدارند، بسم اللَه! بفرما نگهدار! امّا مگر می‌شود امیرالمؤمنین را گول زد؟! عزیز من، امیرالمؤمنین زنده‌ و مرده‌اش یکی است؛ نگه می‌دارد، نگه می‌دارد، نگه می‌دارد ... بعد آخر می‌آید و با مُخ می‌اندازدتان در قعر جهنّم، و ابداً باکی ندارد! با امیرالمؤمنین که نمی‌شود بازی کرد!</w:t>
      </w:r>
    </w:p>
    <w:p>
      <w:pPr>
        <w:pStyle w:val="NaghlegholFarsiMatn++"/>
      </w:pPr>
      <w:r>
        <w:rPr>
          <w:rtl w:val="0"/>
          <w:lang w:val="fa-IR"/>
        </w:rPr>
        <w:t xml:space="preserve"> </w:t>
      </w:r>
      <w:r>
        <w:rPr>
          <w:rtl w:val="0"/>
          <w:lang w:val="fa-IR"/>
        </w:rPr>
        <w:t xml:space="preserve">علمائی که به خود مغرورند و مشهورند و دنیا را برای طعمه‌های نفسانی خود صید و شبکه قرار داده‌اند، از هر موجودی خطرناک‌ترند.</w:t>
      </w:r>
    </w:p>
    <w:p>
      <w:pPr>
        <w:pStyle w:val="NaghlegholFarsiMatn++"/>
      </w:pPr>
      <w:r>
        <w:rPr>
          <w:rtl w:val="0"/>
          <w:lang w:val="fa-IR"/>
        </w:rPr>
        <w:t xml:space="preserve"> </w:t>
      </w: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نمی‌فهمد که زیر آن انسان باشد، حیوان باشد، درخت باشد، در باشد، دیوار باشد، هرچه باشد، زیر خود می‌گیرد و نابود می‌کند و می‌رود. علمای سوء ـ العیاذ بِاللَه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tl w:val="0"/>
          <w:lang w:val="fa-IR"/>
        </w:rPr>
        <w:t xml:space="preserve">«</w:t>
      </w:r>
      <w:r>
        <w:rPr>
          <w:rtl w:val="0"/>
          <w:lang w:val="fa-IR"/>
        </w:rPr>
        <w:t xml:space="preserve">الظّالم سَیفی، أنتَقِمُ به و أنتَقِمُ منه</w:t>
      </w:r>
      <w:r>
        <w:rPr>
          <w:rtl w:val="0"/>
          <w:lang w:val="fa-IR"/>
        </w:rPr>
        <w:t xml:space="preserve">»</w:t>
      </w:r>
    </w:p>
    <w:p>
      <w:pPr>
        <w:pStyle w:val="NaghlegholFarsiMatn++"/>
      </w:pPr>
      <w:r>
        <w:rPr>
          <w:rtl w:val="0"/>
          <w:lang w:val="fa-IR"/>
        </w:rPr>
        <w:t xml:space="preserve"> </w:t>
      </w:r>
      <w:r>
        <w:rPr>
          <w:rtl w:val="0"/>
          <w:lang w:val="fa-IR"/>
        </w:rPr>
        <w:t xml:space="preserve">آن‌وقت توجّه کنید مسئله از چه قرار است؟ مسئله از این قرار است که اگر شما می‌شنوید که صدّام ـ لعنة اللَه علیه ـ با تانک وارد صحن امیرالمؤمنین علیه السّلام شده است، خیلی تعجّب نکنید.</w:t>
      </w:r>
    </w:p>
    <w:p>
      <w:pPr>
        <w:pStyle w:val="NaghlegholFarsiMatn++"/>
      </w:pPr>
      <w:r>
        <w:rPr>
          <w:rtl w:val="0"/>
          <w:lang w:val="fa-IR"/>
        </w:rPr>
        <w:t xml:space="preserve"> </w:t>
      </w:r>
      <w:r>
        <w:rPr>
          <w:rtl w:val="0"/>
          <w:lang w:val="fa-IR"/>
        </w:rPr>
        <w:t xml:space="preserve">به خدا قسم آن شخصی که به نام مرجعیّت و امثال اینها انحراف از صراط مستقیمِ امیرالمؤمنین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w:t>
      </w:r>
    </w:p>
    <w:p>
      <w:pPr>
        <w:pStyle w:val="NaghlegholFarsiMatn++"/>
      </w:pPr>
      <w:r>
        <w:rPr>
          <w:rtl w:val="0"/>
          <w:lang w:val="fa-IR"/>
        </w:rPr>
        <w:t xml:space="preserve">الظّالِمُ سَیفی، أنتَقِمُ بهِ و أنتَقِمُ منه؛</w:t>
      </w:r>
      <w:r>
        <w:rPr>
          <w:rStyle w:val="FootnoteReference"/>
        </w:rPr>
        <w:footnoteReference w:id="27"/>
      </w:r>
      <w:r>
        <w:rPr>
          <w:rtl w:val="0"/>
          <w:lang w:val="fa-IR"/>
        </w:rPr>
        <w:t xml:space="preserve"> «ظالم، شمشیر من است، من با او از </w:t>
      </w:r>
    </w:p>
    <w:p>
      <w:pPr>
        <w:pStyle w:val="NaghlegholFarsiMatn++"/>
      </w:pPr>
      <w:r>
        <w:rPr>
          <w:rtl w:val="0"/>
          <w:lang w:val="fa-IR"/>
        </w:rPr>
        <w:t xml:space="preserve"> </w:t>
      </w:r>
    </w:p>
    <w:p>
      <w:pPr>
        <w:pStyle w:val="NaghlegholFarsiMatn++"/>
      </w:pPr>
      <w:r>
        <w:rPr>
          <w:rtl w:val="0"/>
          <w:lang w:val="fa-IR"/>
        </w:rPr>
        <w:t xml:space="preserve">مردم انتقام می‌کشم، بعد هم از خود او انتقام می‌کشم.»</w:t>
      </w:r>
    </w:p>
    <w:p>
      <w:pPr>
        <w:pStyle w:val="NaghlegholFarsiMatn++"/>
      </w:pPr>
      <w:r>
        <w:rPr>
          <w:rtl w:val="0"/>
          <w:lang w:val="fa-IR"/>
        </w:rPr>
        <w:t xml:space="preserve"> </w:t>
      </w: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امیرالمؤمنین علیه السّلام در نجف</w:t>
      </w:r>
    </w:p>
    <w:p>
      <w:pPr>
        <w:pStyle w:val="NaghlegholFarsiMatn++"/>
      </w:pPr>
      <w:r>
        <w:rPr>
          <w:rtl w:val="0"/>
          <w:lang w:val="fa-IR"/>
        </w:rPr>
        <w:t xml:space="preserve"> </w:t>
      </w:r>
      <w:r>
        <w:rPr>
          <w:rtl w:val="0"/>
          <w:lang w:val="fa-IR"/>
        </w:rPr>
        <w:t xml:space="preserve">امیرالمؤمنین را نمی‌شود گول زد؛ امیرالمؤمنین بیدار است و می‌خواهد این 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 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خُب،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امیرالمؤمنین هم مخفی است؟!</w:t>
      </w:r>
    </w:p>
    <w:p>
      <w:pPr>
        <w:pStyle w:val="NaghlegholFarsiMatn++"/>
      </w:pPr>
      <w:r>
        <w:rPr>
          <w:rtl w:val="0"/>
          <w:lang w:val="fa-IR"/>
        </w:rPr>
        <w:t xml:space="preserve"> </w:t>
      </w: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که در هر گوشۀ رواق یک نمازِ دیگر؛ بعد این آقا می‌رفت، ده دقیقه دیگر یک آقای دیگر می‌آمد؛ تا نزدیک طلوع آفتاب چندین نماز جماعت، یکی پس از دیگری خوانده می‌شد. خدا می‌فرماید: </w:t>
      </w:r>
      <w:r>
        <w:rPr>
          <w:rStyle w:val="Ayat2Matn++"/>
          <w:rtl w:val="0"/>
          <w:lang w:val="fa-IR"/>
        </w:rPr>
        <w:t xml:space="preserve">﴿إِنَّ ٱلصَّلَوٰةَ كَانَتۡ عَلَى ٱلۡمُؤۡمِنِينَ كِتَٰبٗا مَّوۡقُوتٗا﴾</w:t>
      </w:r>
      <w:r>
        <w:rPr>
          <w:rtl w:val="0"/>
          <w:lang w:val="fa-IR"/>
        </w:rPr>
        <w:t xml:space="preserve">،</w:t>
      </w:r>
      <w:r>
        <w:rPr>
          <w:rStyle w:val="FootnoteReference"/>
        </w:rPr>
        <w:footnoteReference w:id="28"/>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آن‌وقت دو مرتبه برود همان ظهر را در مسجد دیگر بخواند!</w:t>
      </w:r>
    </w:p>
    <w:p>
      <w:pPr>
        <w:pStyle w:val="NaghlegholFarsiMatn++"/>
      </w:pPr>
      <w:r>
        <w:rPr>
          <w:rtl w:val="0"/>
          <w:lang w:val="fa-IR"/>
        </w:rPr>
        <w:t xml:space="preserve"> </w:t>
      </w:r>
    </w:p>
    <w:p>
      <w:pPr>
        <w:pStyle w:val="Heading2"/>
      </w:pPr>
      <w:r>
        <w:rPr>
          <w:rtl w:val="0"/>
          <w:lang w:val="fa-IR"/>
        </w:rPr>
        <w:t xml:space="preserve">باید حفظ شریعت کرد نه حفظ شخصیّت و مقام</w:t>
      </w:r>
    </w:p>
    <w:p>
      <w:pPr>
        <w:pStyle w:val="NaghlegholFarsiMatn++"/>
      </w:pPr>
      <w:r>
        <w:rPr>
          <w:rtl w:val="0"/>
          <w:lang w:val="fa-IR"/>
        </w:rPr>
        <w:t xml:space="preserve"> </w:t>
      </w:r>
      <w:r>
        <w:rPr>
          <w:rStyle w:val="Ayat2Matn++"/>
          <w:rtl w:val="0"/>
          <w:lang w:val="fa-IR"/>
        </w:rPr>
        <w:t xml:space="preserve">﴿لَّقَدۡ كَانَ لَكُمۡ فِي رَسُولِ ٱللَهِ أُسۡوَةٌ حَسَنَةٞ﴾</w:t>
      </w:r>
      <w:r>
        <w:rPr>
          <w:rtl w:val="0"/>
          <w:lang w:val="fa-IR"/>
        </w:rPr>
        <w:t xml:space="preserve">،</w:t>
      </w:r>
      <w:r>
        <w:rPr>
          <w:rStyle w:val="FootnoteReference"/>
        </w:rPr>
        <w:footnoteReference w:id="29"/>
      </w:r>
      <w:r>
        <w:rPr>
          <w:rtl w:val="0"/>
          <w:lang w:val="fa-IR"/>
        </w:rPr>
        <w:t xml:space="preserve"> آیا پیغمبر هم همین‌طور بود؟! ائمّه هم همین‌طور بودند؟!</w:t>
      </w:r>
    </w:p>
    <w:p>
      <w:pPr>
        <w:pStyle w:val="NaghlegholFarsiMatn++"/>
      </w:pPr>
      <w:r>
        <w:rPr>
          <w:rtl w:val="0"/>
          <w:lang w:val="fa-IR"/>
        </w:rPr>
        <w:t xml:space="preserve"> </w:t>
      </w: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NaghlegholFarsiMatn++"/>
      </w:pPr>
      <w:r>
        <w:rPr>
          <w:rtl w:val="0"/>
          <w:lang w:val="fa-IR"/>
        </w:rPr>
        <w:t xml:space="preserve">الإسلامُ یَعلُو و لا یُعلیٰ علیه؛</w:t>
      </w:r>
      <w:r>
        <w:rPr>
          <w:rStyle w:val="FootnoteReference"/>
        </w:rPr>
        <w:footnoteReference w:id="30"/>
      </w:r>
      <w:r>
        <w:rPr>
          <w:rtl w:val="0"/>
          <w:lang w:val="fa-IR"/>
        </w:rPr>
        <w:t xml:space="preserve"> «اسلام بالاست و بر فراز همه چیز، و چیزی بر فراز اسلام نیست.»</w:t>
      </w:r>
    </w:p>
    <w:p>
      <w:pPr>
        <w:pStyle w:val="NaghlegholFarsiMatn++"/>
      </w:pPr>
      <w:r>
        <w:rPr>
          <w:rtl w:val="0"/>
          <w:lang w:val="fa-IR"/>
        </w:rPr>
        <w:t xml:space="preserve">﴿وَلِلَّهِ ٱلۡعِزَّةُ وَلِرَسُولِهِۦ وَلِلۡمُؤۡمِنِینَ وَلَٰكِنَّ ٱلۡمُنَٰفِقِینَ لَا یعۡلَمُونَ﴾؛</w:t>
      </w:r>
      <w:r>
        <w:rPr>
          <w:rStyle w:val="FootnoteReference"/>
        </w:rPr>
        <w:footnoteReference w:id="31"/>
      </w:r>
    </w:p>
    <w:p>
      <w:pPr>
        <w:pStyle w:val="NaghlegholFarsiMatn++"/>
      </w:pPr>
      <w:r>
        <w:rPr>
          <w:rtl w:val="0"/>
          <w:lang w:val="fa-IR"/>
        </w:rPr>
        <w:t xml:space="preserve">«عزّت لباسی است که پروردگار بر تنِ خود دارد و برای رسول خود دارد و برای مؤمنین دارد، امّا این مسکینان و منافقین نمی‌فهمند.»</w:t>
      </w:r>
    </w:p>
    <w:p>
      <w:pPr>
        <w:pStyle w:val="NaghlegholFarsiMatn++"/>
      </w:pPr>
      <w:r>
        <w:rPr>
          <w:rtl w:val="0"/>
          <w:lang w:val="fa-IR"/>
        </w:rPr>
        <w:t xml:space="preserve"> </w:t>
      </w: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دعوت به نفس کند، طبق این آیۀ مبارکۀ قرآن: </w:t>
      </w:r>
      <w:r>
        <w:rPr>
          <w:rStyle w:val="Ayat2Matn++"/>
          <w:rtl w:val="0"/>
          <w:lang w:val="fa-IR"/>
        </w:rPr>
        <w:t xml:space="preserve">﴿مَا كَانَ لِبَشَرٍ أَن يُؤۡتِيَهُ ٱللَهُ ٱلۡكِتَٰبَ وَٱلۡحُكۡمَ وَٱلنُّبُوَّةَ ثُمَّ يَقُولَ لِلنَّاسِ كُونُواْ عِبَادٗا لِّي مِن دُونِ ٱللَهِ﴾</w:t>
      </w:r>
      <w:r>
        <w:rPr>
          <w:rtl w:val="0"/>
          <w:lang w:val="fa-IR"/>
        </w:rPr>
        <w:t xml:space="preserve">،</w:t>
      </w:r>
      <w:r>
        <w:rPr>
          <w:rStyle w:val="FootnoteReference"/>
        </w:rPr>
        <w:footnoteReference w:id="32"/>
      </w:r>
      <w:r>
        <w:rPr>
          <w:rtl w:val="0"/>
          <w:lang w:val="fa-IR"/>
        </w:rPr>
        <w:t xml:space="preserve"> منافق است.</w:t>
      </w:r>
    </w:p>
    <w:p>
      <w:pPr>
        <w:pStyle w:val="NaghlegholFarsiMatn++"/>
      </w:pPr>
      <w:r>
        <w:rPr>
          <w:rtl w:val="0"/>
          <w:lang w:val="fa-IR"/>
        </w:rPr>
        <w:t xml:space="preserve"> </w:t>
      </w:r>
      <w:r>
        <w:rPr>
          <w:rtl w:val="0"/>
          <w:lang w:val="fa-IR"/>
        </w:rPr>
        <w:t xml:space="preserve">منافق یعنی آن کسی که دو رو است، یعنی ظاهرش یک چیز نشان می‌دهد 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pStyle w:val="NaghlegholFarsiMatn++"/>
      </w:pPr>
      <w:r>
        <w:rPr>
          <w:rtl w:val="0"/>
          <w:lang w:val="fa-IR"/>
        </w:rPr>
        <w:t xml:space="preserve"> </w:t>
      </w:r>
      <w:r>
        <w:rPr>
          <w:rtl w:val="0"/>
          <w:lang w:val="fa-IR"/>
        </w:rPr>
        <w:t xml:space="preserve">خدا با کسی رفاقت خاص ندارد، او در صراط مستقیم مردم را حرکت می‌دهد؛ میزانش، میزان مستقیم است، فرموده است: </w:t>
      </w:r>
      <w:r>
        <w:rPr>
          <w:rStyle w:val="Ayat2Matn++"/>
          <w:rtl w:val="0"/>
          <w:lang w:val="fa-IR"/>
        </w:rPr>
        <w:t xml:space="preserve">﴿وَٱلسَّمَآءَ رَفَعَهَا وَوَضَعَ ٱلۡمِيزَانَ * أَلَّا تَطۡغَوۡاْ فِي ٱلۡمِيزَانِ﴾</w:t>
      </w:r>
      <w:r>
        <w:rPr>
          <w:rtl w:val="0"/>
          <w:lang w:val="fa-IR"/>
        </w:rPr>
        <w:t xml:space="preserve">،</w:t>
      </w:r>
      <w:r>
        <w:rPr>
          <w:rStyle w:val="FootnoteReference"/>
        </w:rPr>
        <w:footnoteReference w:id="33"/>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Heading2"/>
      </w:pPr>
      <w:r>
        <w:rPr>
          <w:rtl w:val="0"/>
          <w:lang w:val="fa-IR"/>
        </w:rPr>
        <w:t xml:space="preserve">وجوب حرکت طلاّب علوم دینی بر اساس علم و عمل</w:t>
      </w:r>
    </w:p>
    <w:p>
      <w:pPr>
        <w:pStyle w:val="NaghlegholFarsiMatn++"/>
      </w:pPr>
      <w:r>
        <w:rPr>
          <w:rtl w:val="0"/>
          <w:lang w:val="fa-IR"/>
        </w:rPr>
        <w:t xml:space="preserve"> </w:t>
      </w:r>
      <w:r>
        <w:rPr>
          <w:rtl w:val="0"/>
          <w:lang w:val="fa-IR"/>
        </w:rPr>
        <w:t xml:space="preserve">طلاّب علوم دینیه، همه باید از قدم اوّل با علم و عمل حرکت کنند، همان‌طوری‌که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pStyle w:val="NaghlegholFarsiMatn++"/>
      </w:pPr>
      <w:r>
        <w:rPr>
          <w:rtl w:val="0"/>
          <w:lang w:val="fa-IR"/>
        </w:rPr>
        <w:t xml:space="preserve"> </w:t>
      </w: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34"/>
      </w:r>
      <w:r>
        <w:rPr>
          <w:rtl w:val="0"/>
          <w:lang w:val="fa-IR"/>
        </w:rPr>
        <w:t xml:space="preserve"> </w:t>
      </w:r>
    </w:p>
    <w:p>
      <w:pPr>
        <w:pStyle w:val="NaghlegholFarsiMatn++"/>
      </w:pPr>
      <w:r>
        <w:rPr>
          <w:rtl w:val="0"/>
          <w:lang w:val="fa-IR"/>
        </w:rPr>
        <w:t xml:space="preserve"> </w:t>
      </w:r>
    </w:p>
    <w:p>
      <w:pPr>
        <w:pStyle w:val="Heading2"/>
      </w:pPr>
      <w:r>
        <w:rPr>
          <w:rtl w:val="0"/>
          <w:lang w:val="fa-IR"/>
        </w:rPr>
        <w:t xml:space="preserve">تغییر و تحوّل روش دروس حوزه توسط استعمار</w:t>
      </w:r>
      <w:r>
        <w:rPr>
          <w:rStyle w:val="FootnoteReference"/>
        </w:rPr>
        <w:footnoteReference w:id="35"/>
      </w:r>
    </w:p>
    <w:p>
      <w:pPr>
        <w:pStyle w:val="NaghlegholFarsiMatn++"/>
      </w:pPr>
      <w:r>
        <w:rPr>
          <w:rtl w:val="0"/>
          <w:lang w:val="fa-IR"/>
        </w:rPr>
        <w:t xml:space="preserve"> </w:t>
      </w:r>
      <w:r>
        <w:rPr>
          <w:rtl w:val="0"/>
          <w:lang w:val="fa-IR"/>
        </w:rPr>
        <w:t xml:space="preserve">درس حکمت که در این حوزه‌ها از بین رفته، این یک ضایعه‌ای است! و من خیال می‌کنم که درست روی نظر همان استعمار کلّی و استعمار بزرگ است که برای از بین بردن تحقیق و علم و تدقیق و استواری قرآن، اینها را از بین بردند.</w:t>
      </w:r>
    </w:p>
    <w:p>
      <w:pPr>
        <w:pStyle w:val="NaghlegholFarsiMatn++"/>
      </w:pPr>
      <w:r>
        <w:rPr>
          <w:rtl w:val="0"/>
          <w:lang w:val="fa-IR"/>
        </w:rPr>
        <w:t xml:space="preserve"> </w:t>
      </w:r>
      <w:r>
        <w:rPr>
          <w:rtl w:val="0"/>
          <w:lang w:val="fa-IR"/>
        </w:rPr>
        <w:t xml:space="preserve">سابقاً درس حکمت در حوزه‌ها گفته می‌شد، در نجف اشرف درس‌های حکمت و جلسات تدریس حکمت و عرفان، جدا جدا بوده است، و اساتید در الهیّات بحث‌ها و جلسات داشتند؛ و شاگردهای آنان دویست تا سیصد نفر بوده‌اند.</w:t>
      </w:r>
    </w:p>
    <w:p>
      <w:pPr>
        <w:pStyle w:val="NaghlegholFarsiMatn++"/>
      </w:pPr>
      <w:r>
        <w:rPr>
          <w:rtl w:val="0"/>
          <w:lang w:val="fa-IR"/>
        </w:rPr>
        <w:t xml:space="preserve"> </w:t>
      </w:r>
      <w:r>
        <w:rPr>
          <w:rtl w:val="0"/>
          <w:lang w:val="fa-IR"/>
        </w:rPr>
        <w:t xml:space="preserve">[از جمله] آقای شیخ علی‌محمّد نجف‌آبادی ـ که به نام آخوند گربه معروف است، که بعد از اتمام دروس سطح آمد خدمت مرحوم آخوند میرزای شیرازی و بعد هم آمد در نجف، سالیان دراز در مسجد شیخ و ترک‌ها و... جلسۀ تدریس داشته و خیلی مرد وارسته و معروف و صاحب مقاماتی بوده است</w:t>
      </w:r>
      <w:r>
        <w:rPr>
          <w:rStyle w:val="FootnoteReference"/>
        </w:rPr>
        <w:footnoteReference w:id="36"/>
      </w:r>
      <w:r>
        <w:rPr>
          <w:rtl w:val="0"/>
          <w:lang w:val="fa-IR"/>
        </w:rPr>
        <w:t xml:space="preserve"> ـ و شیخ الشّریعة اصفهانی ـ شیخ شریعت معروف که از اساتید معقول بوده و در آخر عمر، مرجعیّت بر گردن ایشان افتاد، و الاّ عمدۀ تبحّر ایشان در معقول بوده و از اساتیدی بوده که در نجف جلسات معقول داشتند ـ و آقا شیخ محمّدحسین کمپانی اخیراً همین‌طور بود، و استادِ مرحومِ علاّمه طباطبائی: آقا سیّد حسین بادکوبه‌ای که از أعلام مدرّسین حکمت بود، و آقا سیّد محمّدباقر اصطهباناتی که استاد آقا شیخ محمّدحسین کاشف‌الغطاء و از اساتید حکمت بوده است. سابقاً درس حکمت خیلی رائج و دائر بوده است.</w:t>
      </w:r>
      <w:r>
        <w:rPr>
          <w:rStyle w:val="FootnoteReference"/>
        </w:rPr>
        <w:footnoteReference w:id="37"/>
      </w:r>
    </w:p>
    <w:p>
      <w:pPr>
        <w:pStyle w:val="NaghlegholFarsiMatn++"/>
      </w:pPr>
      <w:r>
        <w:rPr>
          <w:rtl w:val="0"/>
          <w:lang w:val="fa-IR"/>
        </w:rPr>
        <w:t xml:space="preserve"> </w:t>
      </w:r>
      <w:r>
        <w:rPr>
          <w:rtl w:val="0"/>
          <w:lang w:val="fa-IR"/>
        </w:rPr>
        <w:t xml:space="preserve">استعمارگران برای اینکه عظمت قرآن را بشکنند، درست از همان وقتی که آن گِلادستون ـ رئیس مجلس اعیان و لردها در انگلستان که پست نخست وزیری داشت، و مردی یهودی الأصل و صهیونیست بود ـ در جریان عجیبی، پشت تریبون، قرآن را روی زمین می‌کوبد و اعلام می‌کند:</w:t>
      </w:r>
    </w:p>
    <w:p>
      <w:pPr>
        <w:pStyle w:val="NaghlegholFarsiMatn++"/>
      </w:pPr>
      <w:r>
        <w:rPr>
          <w:rtl w:val="0"/>
          <w:lang w:val="fa-IR"/>
        </w:rPr>
        <w:t xml:space="preserve">تا هنگامی که این قرآن باقی است، ادامۀ استعمار انگلستان در سرزمین‌های مسلمان‌نشین محال است!</w:t>
      </w:r>
      <w:r>
        <w:rPr>
          <w:rStyle w:val="FootnoteReference"/>
        </w:rPr>
        <w:footnoteReference w:id="38"/>
      </w:r>
    </w:p>
    <w:p>
      <w:pPr>
        <w:pStyle w:val="NaghlegholFarsiMatn++"/>
      </w:pPr>
      <w:r>
        <w:rPr>
          <w:rtl w:val="0"/>
          <w:lang w:val="fa-IR"/>
        </w:rPr>
        <w:t xml:space="preserve"> </w:t>
      </w:r>
      <w:r>
        <w:rPr>
          <w:rtl w:val="0"/>
          <w:lang w:val="fa-IR"/>
        </w:rPr>
        <w:t xml:space="preserve">از همان وقت تا به حال، طبق یک هدف واحد حرکت کردند که باید قرآن را بردارند! حالا چه اموری رابطۀ مستقیم با این جهت دارد و چطور قرآن را برمی‌دارند؟ یکی از اقسامش این است که بایستی دروس معقول خوانده نشود، توحید برای مردم روشن نشود، مردم به همین درس‌های سطحی اکتفا کنند؛ این فرهنگِ اسلام است دیگر!</w:t>
      </w:r>
    </w:p>
    <w:p>
      <w:pPr>
        <w:pStyle w:val="NaghlegholFarsiMatn++"/>
      </w:pPr>
      <w:r>
        <w:rPr>
          <w:rtl w:val="0"/>
          <w:lang w:val="fa-IR"/>
        </w:rPr>
        <w:t xml:space="preserve"> </w:t>
      </w:r>
      <w:r>
        <w:rPr>
          <w:rtl w:val="0"/>
          <w:lang w:val="fa-IR"/>
        </w:rPr>
        <w:t xml:space="preserve">از همان وقت دیگر می‌بینیم که تدریس دروس معقول پایین آمد؛ چطور پایین می‌آید؟ این آقا می‌خواهد درس شروع کند، می‌گوید: چه درسی شروع کنم؟ می‌گویند: آقا حالا درس حکمت که لازم نیست، فقه و اصول شروع کنیم! آن دیگری هم می‌بیند رفیقش فقه و اصول شروع کرده است، او هم شروع می‌کند! بعد به جایی می‌رسد که فقط افراد کمی درس حکمت می‌دهند، بعد کم‌کم از بین می‌رود و به جایی می‌رسد که واقعاً الآن اگر در نجف کسی یک درس حکمت بدهد، به این معنا است که خودش را ضایع کرده، اصلاً نابود کرده، شرافتش را فروخته، این مُستهجن است!</w:t>
      </w:r>
    </w:p>
    <w:p>
      <w:pPr>
        <w:pStyle w:val="NaghlegholFarsiMatn++"/>
      </w:pPr>
      <w:r>
        <w:rPr>
          <w:rtl w:val="0"/>
          <w:lang w:val="fa-IR"/>
        </w:rPr>
        <w:t xml:space="preserve"> </w:t>
      </w:r>
      <w:r>
        <w:rPr>
          <w:rtl w:val="0"/>
          <w:lang w:val="fa-IR"/>
        </w:rPr>
        <w:t xml:space="preserve">این درسی که الآن شما می‌بینید در قم راه افتاده، همه‌اش از علاّمه است که قم را زنده کرد. ایشان به اصطلاح، انقلاب علمی ایجاد کرد و از همه چیز گذشت.</w:t>
      </w:r>
      <w:r>
        <w:rPr>
          <w:rStyle w:val="FootnoteReference"/>
        </w:rPr>
        <w:footnoteReference w:id="39"/>
      </w:r>
      <w:r>
        <w:rPr>
          <w:rtl w:val="0"/>
          <w:lang w:val="fa-IR"/>
        </w:rPr>
        <w:t xml:space="preserve"> او هم می‌توانست درس فقه و اصول تشکیل بدهد و آیة اللَه شود و بیرونی و اندرونی و شهریه و... راه بیندازد! مثل همان پیغام، مخصوصاً این عبارت که گفتند: «شما از دیگران کمبودی ندارید؛ بگذارید همه این مطلب را بفهمند!» ولی ایشان شروع کرد به درس حکمت تا اینکه چند نفری پیدا شوند و جمع شوند و قم را بگردانند و پشتیبانی داشته باشند.</w:t>
      </w:r>
    </w:p>
    <w:p>
      <w:pPr>
        <w:pStyle w:val="NaghlegholFarsiMatn++"/>
      </w:pPr>
      <w:r>
        <w:rPr>
          <w:rtl w:val="0"/>
          <w:lang w:val="fa-IR"/>
        </w:rPr>
        <w:t xml:space="preserve"> </w:t>
      </w:r>
      <w:r>
        <w:rPr>
          <w:rtl w:val="0"/>
          <w:lang w:val="fa-IR"/>
        </w:rPr>
        <w:t xml:space="preserve">آخر، حکمت یعنی درس کلام، کلام اسلامی یعنی پشتیبان مسائل اعتقادی، پشتیبان امامت، پشتیبان معاد، پشتیبان توحید! ردّ نصاریٰ، ردّ کمونیست‌ها و ردّ مادّیین، همه با حکمت است. و الاّ این آقایانی که حکمت نخوانده‌اند اگر مرجع هم بشوند و از ایشان دربارۀ فلان مسئله‌ بپرسید، در آن می‌مانند! و وقتی یک قضیّه‌ای پیش بیاید، یک سر و صدایی و یک اقداماتی بر علیه دین بشود، آنها فقط غصّه می‌خورند! امّا آنهایی که درس حکمت خوانده‌اند غصّه نمی‌خورند، آنها می‌زنند و می‌برند، یا در سخنرانی‌شان یا در نوشتجاتشان یا به واسطۀ شاگردانشان؛ چون قلبشان مطمئن است!</w:t>
      </w:r>
    </w:p>
    <w:p>
      <w:pPr>
        <w:pStyle w:val="NaghlegholFarsiMatn++"/>
      </w:pPr>
      <w:r>
        <w:rPr>
          <w:rtl w:val="0"/>
          <w:lang w:val="fa-IR"/>
        </w:rPr>
        <w:t xml:space="preserve"> </w:t>
      </w:r>
      <w:r>
        <w:rPr>
          <w:rtl w:val="0"/>
          <w:lang w:val="fa-IR"/>
        </w:rPr>
        <w:t xml:space="preserve">بله، حکمت در نجف به کلّی از بین رفت، در قم هم که از بین رفته بود و خُب الحمد للّه علاّمه دومرتبه آن را إحیا کرد. یکی از ائمّۀ جماعات معروف طهران که الآن حیات دارد، خودش نقل کرده بود که:</w:t>
      </w:r>
    </w:p>
    <w:p>
      <w:pPr>
        <w:pStyle w:val="NaghlegholFarsiMatn++"/>
      </w:pPr>
      <w:r>
        <w:rPr>
          <w:rtl w:val="0"/>
          <w:lang w:val="fa-IR"/>
        </w:rPr>
        <w:t xml:space="preserve">من در نجف به یکی از بزرگان گفتم: آقا چرا شما تفسیر شروع نمی‌کنید؟ خُب با این درس‌هایی که دارید تفسیر هم بگویید.</w:t>
      </w:r>
    </w:p>
    <w:p>
      <w:pPr>
        <w:pStyle w:val="NaghlegholFarsiMatn++"/>
      </w:pPr>
      <w:r>
        <w:rPr>
          <w:rtl w:val="0"/>
          <w:lang w:val="fa-IR"/>
        </w:rPr>
        <w:t xml:space="preserve">گفت: «اگر من درس تفسیر شروع کنم خلاصه از بین می‌روم!» چون با این شخص خیلی رو دربایستی نداشت و خیلی خودمانی بود، می‌گفت: «شأنیّت و مقام من این است که به همین درس‌ها اکتفا کنم، شأن من نیست تفسیر درس بدهم!»</w:t>
      </w:r>
    </w:p>
    <w:p>
      <w:pPr>
        <w:pStyle w:val="NaghlegholFarsiMatn++"/>
      </w:pPr>
      <w:r>
        <w:rPr>
          <w:rtl w:val="0"/>
          <w:lang w:val="fa-IR"/>
        </w:rPr>
        <w:t xml:space="preserve">(این شخص گفته بود): پس چرا علاّمه طباطبائی شروع کرد؟!</w:t>
      </w:r>
    </w:p>
    <w:p>
      <w:pPr>
        <w:pStyle w:val="NaghlegholFarsiMatn++"/>
      </w:pPr>
      <w:r>
        <w:rPr>
          <w:rtl w:val="0"/>
          <w:lang w:val="fa-IR"/>
        </w:rPr>
        <w:t xml:space="preserve">گفت: «او خودش را أُضحِیّه کرد؛ یعنی قربانی کرد!»</w:t>
      </w:r>
      <w:r>
        <w:rPr>
          <w:rStyle w:val="FootnoteReference"/>
        </w:rPr>
        <w:footnoteReference w:id="40"/>
      </w:r>
      <w:r>
        <w:rPr>
          <w:rtl w:val="0"/>
          <w:lang w:val="fa-IR"/>
        </w:rPr>
        <w:t xml:space="preserve"> </w:t>
      </w:r>
    </w:p>
    <w:p>
      <w:pPr>
        <w:pStyle w:val="Heading2"/>
      </w:pPr>
      <w:r>
        <w:rPr>
          <w:rtl w:val="0"/>
          <w:lang w:val="fa-IR"/>
        </w:rPr>
        <w:t xml:space="preserve">غرب‌زدگی برخی از اساتید فلسفه</w:t>
      </w:r>
    </w:p>
    <w:p>
      <w:pPr>
        <w:pStyle w:val="NaghlegholFarsiMatn++"/>
      </w:pPr>
      <w:r>
        <w:rPr>
          <w:rtl w:val="0"/>
          <w:lang w:val="fa-IR"/>
        </w:rPr>
        <w:t xml:space="preserve"> </w:t>
      </w:r>
      <w:r>
        <w:rPr>
          <w:rtl w:val="0"/>
          <w:lang w:val="fa-IR"/>
        </w:rPr>
        <w:t xml:space="preserve">مقالات آقای فروغی را برای بنده آوردند و من دیدم خیلی عجیب است، ما طور دیگری دربارۀ ایشان خیال می‌کردم؛ ولی دیدم واقعاً خیلی چرند نوشته است، نه مبدأ دارد نه منتها دارد، هرچه دستش آمده نوشته، بدون اطّلاع و بدون سرمایه و مادّه! یک اسم دکتر روی اینها می‌گذارند، واقعاً خیال می‌کنند که چه کسی هستند؟! امّا حالا فهمیدیم اصلاً و ابداً، خیلی خیلی منحرف‌اند و مطالبشان بی‌اساس و بی‌پایه و بی‌بنیاد است.</w:t>
      </w:r>
      <w:r>
        <w:rPr>
          <w:rStyle w:val="FootnoteReference"/>
        </w:rPr>
        <w:footnoteReference w:id="41"/>
      </w:r>
    </w:p>
    <w:p>
      <w:pPr>
        <w:pStyle w:val="NaghlegholFarsiMatn++"/>
      </w:pPr>
      <w:r>
        <w:rPr>
          <w:rtl w:val="0"/>
          <w:lang w:val="fa-IR"/>
        </w:rPr>
        <w:t xml:space="preserve"> </w:t>
      </w:r>
      <w:r>
        <w:rPr>
          <w:rtl w:val="0"/>
          <w:lang w:val="fa-IR"/>
        </w:rPr>
        <w:t xml:space="preserve">در همین نوشتجاتی که الآن مشغول هستم به نام کتاب </w:t>
      </w:r>
      <w:r>
        <w:rPr>
          <w:rStyle w:val="EsmeKetab++"/>
          <w:rtl w:val="0"/>
          <w:lang w:val="fa-IR"/>
        </w:rPr>
        <w:t xml:space="preserve">نور ملکوت قرآن</w:t>
      </w:r>
      <w:r>
        <w:rPr>
          <w:rtl w:val="0"/>
          <w:lang w:val="fa-IR"/>
        </w:rPr>
        <w:t xml:space="preserve">، تقریباً صد صفحه تا به‌حال در ردّ ایشان و امثال ایشان نوشته‌ایم؛ امّا اگر تمام مطالب ایشان بخواهد رد شود، صد صفحۀ دیگر لازم داریم!</w:t>
      </w:r>
    </w:p>
    <w:p>
      <w:pPr>
        <w:pStyle w:val="NaghlegholFarsiMatn++"/>
      </w:pPr>
      <w:r>
        <w:rPr>
          <w:rtl w:val="0"/>
          <w:lang w:val="fa-IR"/>
        </w:rPr>
        <w:t xml:space="preserve"> </w:t>
      </w:r>
      <w:r>
        <w:rPr>
          <w:rtl w:val="0"/>
          <w:lang w:val="fa-IR"/>
        </w:rPr>
        <w:t xml:space="preserve">در همین مباحث یک سلسلۀ خیلی مفصّل‌تر از این دارد که در طول دو سال دانشگاهی به دانشجوها درس می‌داده و جزوه‌هایش هم هست. خُب بدبخت آن دانشجوها که چه بلاهایی به سرشان می‌آید! این دانشجوها به نظر استادی به او نگاه می‌کنند، حرف‌هایش را تلقّی به قبول می‌کنند. آدمی که شیفتۀ خارج و تمدّن خارج و شیفتۀ نظر اروپا و علوم و اکتشافات جدید امروز شده است، اینها برایش خیلی جالب است؛ مثلاً نیوتن برایش به اندازه‌ای مُعجب است که به قول جان لاک:</w:t>
      </w:r>
    </w:p>
    <w:p>
      <w:pPr>
        <w:pStyle w:val="NaghlegholFarsiMatn++"/>
      </w:pPr>
      <w:r>
        <w:rPr>
          <w:rtl w:val="0"/>
          <w:lang w:val="fa-IR"/>
        </w:rPr>
        <w:t xml:space="preserve">او یگانه مردی بود که دویست سال فلسفۀ اروپا را در دست گرفت، و کاخ عرفان و فلسفه را لای‌روبی و خاک‌روبی کرد!</w:t>
      </w:r>
      <w:r>
        <w:rPr>
          <w:rStyle w:val="FootnoteReference"/>
        </w:rPr>
        <w:footnoteReference w:id="42"/>
      </w:r>
    </w:p>
    <w:p>
      <w:pPr>
        <w:pStyle w:val="NaghlegholFarsiMatn++"/>
      </w:pPr>
      <w:r>
        <w:rPr>
          <w:rtl w:val="0"/>
          <w:lang w:val="fa-IR"/>
        </w:rPr>
        <w:t xml:space="preserve"> </w:t>
      </w:r>
      <w:r>
        <w:rPr>
          <w:rtl w:val="0"/>
          <w:lang w:val="fa-IR"/>
        </w:rPr>
        <w:t xml:space="preserve">نیوتن! کدام فلسفه و فیلسوف خارجی این کارها را کرده است؟!</w:t>
      </w:r>
    </w:p>
    <w:p>
      <w:pPr>
        <w:pStyle w:val="NaghlegholFarsiMatn++"/>
      </w:pPr>
      <w:r>
        <w:rPr>
          <w:rtl w:val="0"/>
          <w:lang w:val="fa-IR"/>
        </w:rPr>
        <w:t xml:space="preserve"> </w:t>
      </w:r>
      <w:r>
        <w:rPr>
          <w:rtl w:val="0"/>
          <w:lang w:val="fa-IR"/>
        </w:rPr>
        <w:t xml:space="preserve">بعد ایشان به طور خیلی چَرند، فلسفۀ ماوراءالطّبیعه را با این فلسفه قاطی کرده و گفته است:</w:t>
      </w:r>
    </w:p>
    <w:p>
      <w:pPr>
        <w:pStyle w:val="NaghlegholFarsiMatn++"/>
      </w:pPr>
      <w:r>
        <w:rPr>
          <w:rtl w:val="0"/>
          <w:lang w:val="fa-IR"/>
        </w:rPr>
        <w:t xml:space="preserve">این فلسفه که از بین رفته، آن فلسفۀ ما بعد الطّبیعه هم باید از بین برود! اصلاً از نو باید فلسفه‌های نویی بنا کرد و موزون ساخت!</w:t>
      </w:r>
    </w:p>
    <w:p>
      <w:pPr>
        <w:pStyle w:val="NaghlegholFarsiMatn++"/>
      </w:pPr>
      <w:r>
        <w:rPr>
          <w:rtl w:val="0"/>
          <w:lang w:val="fa-IR"/>
        </w:rPr>
        <w:t xml:space="preserve"> </w:t>
      </w:r>
      <w:r>
        <w:rPr>
          <w:rtl w:val="0"/>
          <w:lang w:val="fa-IR"/>
        </w:rPr>
        <w:t xml:space="preserve">مطالب صاحب کتاب </w:t>
      </w:r>
      <w:r>
        <w:rPr>
          <w:rStyle w:val="EsmeKetab++"/>
          <w:rtl w:val="0"/>
          <w:lang w:val="fa-IR"/>
        </w:rPr>
        <w:t xml:space="preserve">پرتویی از قرآن</w:t>
      </w:r>
      <w:r>
        <w:rPr>
          <w:rtl w:val="0"/>
          <w:lang w:val="fa-IR"/>
        </w:rPr>
        <w:t xml:space="preserve">، راجع به جن و... هم این‌گونه است. علاّمه طباطبائی حرف او را رد می‌کنند، آن‌وقت ایشان بر علیه علاّمه می‌نویسد که:</w:t>
      </w:r>
    </w:p>
    <w:p>
      <w:pPr>
        <w:pStyle w:val="NaghlegholFarsiMatn++"/>
      </w:pPr>
      <w:r>
        <w:rPr>
          <w:rtl w:val="0"/>
          <w:lang w:val="fa-IR"/>
        </w:rPr>
        <w:t xml:space="preserve">این نظر، پایۀ علمی ندارد و برای خود ایشان قابل قبول می‌باشد؛ ولی آن کسی که کلامی یا أشعری باشد می‌تواند کلام ایشان را قبول نکند!</w:t>
      </w:r>
    </w:p>
    <w:p>
      <w:pPr>
        <w:pStyle w:val="NaghlegholFarsiMatn++"/>
      </w:pPr>
      <w:r>
        <w:rPr>
          <w:rtl w:val="0"/>
          <w:lang w:val="fa-IR"/>
        </w:rPr>
        <w:t xml:space="preserve"> </w:t>
      </w:r>
      <w:r>
        <w:rPr>
          <w:rtl w:val="0"/>
          <w:lang w:val="fa-IR"/>
        </w:rPr>
        <w:t xml:space="preserve">این حرف منطقی است؟! اگر کسی برهان و دلیل بر نتیجه‌ای بیاورد، آدم باید بگوید این حرف‌ها قبول نیست چون این را اشعری و کلامی قبول ندارد؟!</w:t>
      </w:r>
      <w:r>
        <w:rPr>
          <w:rStyle w:val="FootnoteReference"/>
        </w:rPr>
        <w:footnoteReference w:id="43"/>
      </w:r>
    </w:p>
    <w:p>
      <w:pPr>
        <w:pStyle w:val="NaghlegholFarsiMatn++"/>
      </w:pPr>
      <w:r>
        <w:rPr>
          <w:rtl w:val="0"/>
          <w:lang w:val="fa-IR"/>
        </w:rPr>
        <w:t xml:space="preserve"> </w:t>
      </w:r>
      <w:r>
        <w:rPr>
          <w:rtl w:val="0"/>
          <w:lang w:val="fa-IR"/>
        </w:rPr>
        <w:t xml:space="preserve">خطر این‌گونه افراد خیلی خیلی بیش از دکتر شریعتی است، دکتر شریعتی سطحی بود.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آل‌عمران (٣) آیه ٧٩.</w:t>
      </w:r>
    </w:p>
  </w:footnote>
  <w:footnote w:id="2">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٦٤.</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4">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طباطبائی ـ رضوان الله علیهما ـ رجوع شود به </w:t>
      </w:r>
      <w:r>
        <w:rPr>
          <w:rStyle w:val="EsmeKetab++"/>
          <w:rtl w:val="0"/>
          <w:lang w:val="fa-IR"/>
        </w:rPr>
        <w:t xml:space="preserve">مطلع انوار</w:t>
      </w:r>
      <w:r>
        <w:rPr>
          <w:rtl w:val="0"/>
          <w:lang w:val="fa-IR"/>
        </w:rPr>
        <w:t xml:space="preserve">، ج ٦، ص ٤١ ـ ٥٧ و ص ٦٣.</w:t>
      </w:r>
    </w:p>
  </w:footnote>
  <w:footnote w:id="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6">
    <w:p>
      <w:pPr>
        <w:pStyle w:val="FootnoteText"/>
      </w:pPr>
      <w:r>
        <w:rPr>
          <w:rStyle w:val="FootnoteReference"/>
        </w:rPr>
        <w:footnoteRef/>
      </w:r>
      <w:r>
        <w:t xml:space="preserve"> </w:t>
      </w:r>
      <w:r>
        <w:rPr>
          <w:rtl w:val="0"/>
          <w:lang w:val="fa-IR"/>
        </w:rPr>
        <w:footnoteRef/>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 هم‌چنین جهت اطّلاع بیشتر پیرامون آیات و روایات باب علم و علما رجوع شود به </w:t>
      </w:r>
      <w:r>
        <w:rPr>
          <w:rStyle w:val="EsmeKetab++"/>
          <w:rtl w:val="0"/>
          <w:lang w:val="fa-IR"/>
        </w:rPr>
        <w:t xml:space="preserve">مطلع انوار</w:t>
      </w:r>
      <w:r>
        <w:rPr>
          <w:rtl w:val="0"/>
          <w:lang w:val="fa-IR"/>
        </w:rPr>
        <w:t xml:space="preserve">، ج ٤، ص ١٦٦ ـ ٢١٦.</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٤١٥، تعلیقه:</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مرحوم آقا سیّد جمال‌الدّین گلپایگانی ـ تغمّده الله برحمته ـ می‌فرمودند: من در ایام نوجوانی و تحصیل در حوزه نجف هم‌مباحثه‌ای داشتم شاهرودی که فردی بسیار مستعد و تیزبین و زرنگ و درس‌خوان بود، و ما با هم سالیان درازی را به مباحثۀ کتب مختلف و درس خارج مشغول بودیم. تا اینکه او پس از نیل به مراتب عالیۀ علم و فوز به مرحلۀ اجتهاد، جلاء نجف اختیار نمود و به شهر و دیار خویش شاهرود مراجعت کرد، و ما دیگر از او خبری نداشتیم؛ ولی همین‌قدر می‌دانستیم که در شاهرود بسیار مورد توجّه قرار گرفته و عالم وحید شهر و مرجع مراجعۀ افراد و محل رتق و فتق امور مردم گردیده است، و تمام شهر در حیطۀ تصرّف و اقتدار علمی و قضائی و نفوذ کلمۀ او واقع شده است.</w:t>
      </w:r>
    </w:p>
    <w:p>
      <w:pPr>
        <w:pStyle w:val="FootnoteText"/>
      </w:pPr>
      <w:r>
        <w:rPr>
          <w:rtl w:val="0"/>
          <w:lang w:val="fa-IR"/>
        </w:rPr>
        <w:t xml:space="preserve">روزی از ایّام تابستان که در منزل به مطالعه مشغول بودم دیدم درب منزل به صدا در آمد و یکی از فرزندانم آمد و گفت: مردی با ریش تراشیده و کلاه فرنگی سراغ شما را می‌گیرد. گفتم: بگو بیاید بالا!</w:t>
        <w:tab/>
      </w:r>
    </w:p>
    <w:p>
      <w:pPr>
        <w:pStyle w:val="FootnoteText"/>
      </w:pPr>
      <w:r>
        <w:rPr>
          <w:rtl w:val="0"/>
          <w:lang w:val="fa-IR"/>
        </w:rPr>
        <w:t xml:space="preserve"> در این هنگام مردی وارد اطاق شد که ظلمت همۀ فضا را اشغال کرد، به او گفتم: تو کیستی؟</w:t>
      </w:r>
    </w:p>
    <w:p>
      <w:pPr>
        <w:pStyle w:val="FootnoteText"/>
      </w:pPr>
      <w:r>
        <w:rPr>
          <w:rtl w:val="0"/>
          <w:lang w:val="fa-IR"/>
        </w:rPr>
        <w:t xml:space="preserve">در جواب گفت: مرا نمی‌شناسید؟ گفتم: خیر.</w:t>
      </w:r>
    </w:p>
    <w:p>
      <w:pPr>
        <w:pStyle w:val="FootnoteText"/>
      </w:pPr>
      <w:r>
        <w:rPr>
          <w:rtl w:val="0"/>
          <w:lang w:val="fa-IR"/>
        </w:rPr>
        <w:t xml:space="preserve">گفت: من هم‌مباحثه‌ای شما هستم و اسمم فلان و فلان است.</w:t>
      </w:r>
    </w:p>
    <w:p>
      <w:pPr>
        <w:pStyle w:val="FootnoteText"/>
      </w:pPr>
      <w:r>
        <w:rPr>
          <w:rtl w:val="0"/>
          <w:lang w:val="fa-IR"/>
        </w:rPr>
        <w:t xml:space="preserve">من گفتم: قبَّحَ الله وجْهَک! خدا صورتت را کریه و زشت گرداند! این چه سیما و شمایلی است که برای خود ساخته‌ای؟!</w:t>
      </w:r>
    </w:p>
    <w:p>
      <w:pPr>
        <w:pStyle w:val="FootnoteText"/>
      </w:pPr>
      <w:r>
        <w:rPr>
          <w:rtl w:val="0"/>
          <w:lang w:val="fa-IR"/>
        </w:rPr>
        <w:t xml:space="preserve">گفت: داستان من طولانی است. و پس از نشستن چنین ادامه داد:</w:t>
      </w:r>
    </w:p>
    <w:p>
      <w:pPr>
        <w:pStyle w:val="FootnoteText"/>
      </w:pPr>
      <w:r>
        <w:rPr>
          <w:rtl w:val="0"/>
          <w:lang w:val="fa-IR"/>
        </w:rPr>
        <w:t xml:space="preserve">”پس از اینکه من از نجف به مسقط الرأس خود شاهرود مراجعت نمودم، در مسجدی از مساجد شهر به اقامه نماز جماعت و تبلیغ و تفسیر و تبیین حلال و حرام پرداختم. مدّتی از این اشتغال گذشت، کم‌کم صِیت و شهرت ما تمام شهر شاهرود را فرا گرفت و مردم به ما روی آوردند و امور خود را به من واگذار نمودند، و مرافعات و دعاوی خود را نزد من مطرح می‌ساختند و برای حلّ مشکلات اجتماعی و خانوادگی از من استمداد می‌جستند. مدّتی نگذشت که من عالم وحید شهر و ملجأ عوام و خواص و تنها مجتهد متنفّذ و مبسوط الیَد شهر گشتم، به‌طوری‌که حاکم وقت از من حساب می‌برد و در امور خود با من مشورت می‌نمود و بدون اجازه من دست به هر کاری نمی‌زد.</w:t>
      </w:r>
    </w:p>
    <w:p>
      <w:pPr>
        <w:pStyle w:val="FootnoteText"/>
      </w:pPr>
      <w:r>
        <w:rPr>
          <w:rtl w:val="0"/>
          <w:lang w:val="fa-IR"/>
        </w:rPr>
        <w:t xml:space="preserve">شبی از شب‌ها حاکم مرا به صرف شام به منزل خود دعوت کرد. من به منزل حاکم رفتم، دیدم عدّه‌ای از اعیان و اشراف نیز مدعوّ می‌باشند، طبیعتاً بسیار مورد توجّه و احترام افراد حاضر قرار گرفتم و با انواع کلمات و تمجیدها و محبت‌های شُبهه‌آمیز مرا مورد لطف و محبّت خویش قرار می‌دادند، و من از این برخورد و محفل کاملاً‌ خرسند و مشعوف بودم.</w:t>
      </w:r>
    </w:p>
    <w:p>
      <w:pPr>
        <w:pStyle w:val="FootnoteText"/>
      </w:pPr>
      <w:r>
        <w:rPr>
          <w:rtl w:val="0"/>
          <w:lang w:val="fa-IR"/>
        </w:rPr>
        <w:t xml:space="preserve">در این اثناء دیدم زمزمه‌ای بین افراد درگرفت و حرکات چشم و ابرو و دست و صورت حکایت از وقوع مطلبی ناگفته می‌کند که گویا شرم و حیای افراد از حضور من مانع ابراز و اظهار آن می‌باشد؛ تا اینکه خود من رو به آنان نمودم و گفتم: آیا مطلبی هست که می‌خواهید مطرح کنید؟</w:t>
      </w:r>
    </w:p>
    <w:p>
      <w:pPr>
        <w:pStyle w:val="FootnoteText"/>
      </w:pPr>
      <w:r>
        <w:rPr>
          <w:rtl w:val="0"/>
          <w:lang w:val="fa-IR"/>
        </w:rPr>
        <w:t xml:space="preserve">یکی از آنها با اظهار شرمندگی و حُجب خاصی گفت: اگر جسارت نباشد می‌خواهم مطلبی عرض کنم امّا شخصیّت شما مانع از طرح آن است.</w:t>
      </w:r>
    </w:p>
    <w:p>
      <w:pPr>
        <w:pStyle w:val="FootnoteText"/>
      </w:pPr>
      <w:r>
        <w:rPr>
          <w:rtl w:val="0"/>
          <w:lang w:val="fa-IR"/>
        </w:rPr>
        <w:t xml:space="preserve">من گفتم: هیچ اشکالی ندارد، هرچه در دل دارید بدون خوف و هراس بگویید!</w:t>
      </w:r>
    </w:p>
    <w:p>
      <w:pPr>
        <w:pStyle w:val="FootnoteText"/>
      </w:pPr>
      <w:r>
        <w:rPr>
          <w:rtl w:val="0"/>
          <w:lang w:val="fa-IR"/>
        </w:rPr>
        <w:t xml:space="preserve">آن شخص گفت: دوستان و رفقای محفل مایل هستند چنانچه شما اجازت فرمایید، لبی تر کنند و صفایی به محفل آورند.</w:t>
      </w:r>
    </w:p>
    <w:p>
      <w:pPr>
        <w:pStyle w:val="FootnoteText"/>
      </w:pPr>
      <w:r>
        <w:rPr>
          <w:rtl w:val="0"/>
          <w:lang w:val="fa-IR"/>
        </w:rPr>
        <w:t xml:space="preserve">من متعجّبانه گفتم: یعنی چه؟ لبی تر کنند چه معنا دارد؟ من که منظور شما را نمی‌فهمم!</w:t>
        <w:tab/>
      </w:r>
    </w:p>
    <w:p>
      <w:pPr>
        <w:pStyle w:val="FootnoteText"/>
      </w:pPr>
      <w:r>
        <w:rPr>
          <w:rtl w:val="0"/>
          <w:lang w:val="fa-IR"/>
        </w:rPr>
        <w:t xml:space="preserve"> آن شخص گفت: اگر اجازه فرمایید قدری شراب برای تازه نمودن دماغ و رفع خستگی تناول شود.</w:t>
      </w:r>
    </w:p>
    <w:p>
      <w:pPr>
        <w:pStyle w:val="FootnoteText"/>
      </w:pPr>
      <w:r>
        <w:rPr>
          <w:rtl w:val="0"/>
          <w:lang w:val="fa-IR"/>
        </w:rPr>
        <w:t xml:space="preserve">من که اصلاً و ابداً چنین تصوّر و تخیّلی به ذهنم خطور نکرده بود، آن‌چنان برآشفتم و بر آنها نهیب زدم که تمام اهل مجلس از رعب و وحشتِ فریاد من به لرزه و هراس افتادند، و درحالی‌که از شدّت عصبانیّت کنترل خود را از دست داده بودم مجلس را ترک گفته، از خانۀ حاکم بیرون آمدم، و هرچه حاکم به دنبال من برای عذرخواهی آمد اعتنائی ننمودم و به منزل خود وارد شدم.</w:t>
      </w:r>
    </w:p>
    <w:p>
      <w:pPr>
        <w:pStyle w:val="FootnoteText"/>
      </w:pPr>
      <w:r>
        <w:rPr>
          <w:rtl w:val="0"/>
          <w:lang w:val="fa-IR"/>
        </w:rPr>
        <w:t xml:space="preserve">سه روز پس از این ماجرا شبی حاکم به منزل ما آمد و بنا را بر عذرخواهی و اغماض و شرمندگی گذاشت و با الحاح و اصرار از ما تقاضا کرد که دوباره به منزل ایشان برای صرف شام برویم، من نیز قبول کردم و رفتم و مشاهده نمودم همان افراد نیز در آنجا حضور دارند. این‌بار بدون طرح مسألۀ سابق سفره انداخته و شام آوردند. من دیدم عجب شام لذیذی است که در عمر خود این‌چنین طعم و رائحه و لذّتی نچشیده بودم. پس از صرف شام صاحب‌خانه گفت: از آنجا که آقایان مایل به صرف مشروب می‌باشند شما چنانچه تمایل دارید به منزل خود مراجعت کنید!</w:t>
      </w:r>
    </w:p>
    <w:p>
      <w:pPr>
        <w:pStyle w:val="FootnoteText"/>
      </w:pPr>
      <w:r>
        <w:rPr>
          <w:rtl w:val="0"/>
          <w:lang w:val="fa-IR"/>
        </w:rPr>
        <w:t xml:space="preserve">من پذیرفته و برخاستم؛ ولی حاضرین با ابراز ندامت و اظهار شرمندگی از این جریان، متأسّف شدند. من گفتم: ایرادی ندارد شما هر کاری می‌خواهید انجام دهید من با شما کاری ندارم. و به منزل خود مراجعت کردم.</w:t>
      </w:r>
    </w:p>
    <w:p>
      <w:pPr>
        <w:pStyle w:val="FootnoteText"/>
      </w:pPr>
      <w:r>
        <w:rPr>
          <w:rtl w:val="0"/>
          <w:lang w:val="fa-IR"/>
        </w:rPr>
        <w:t xml:space="preserve">حدود سه هفته از این جریان گذشت و تمام این مدّت طعم و لذّت شام آن شب پیوسته فکر و ذهن مرا مشغول می‌داشت تا اینکه حاکم باز برای صرف شام مرا دعوت نمود و من با تمایل شدید و اشتیاق وافر دعوت او را لبّیک گفتم.</w:t>
      </w:r>
    </w:p>
    <w:p>
      <w:pPr>
        <w:pStyle w:val="FootnoteText"/>
      </w:pPr>
      <w:r>
        <w:rPr>
          <w:rtl w:val="0"/>
          <w:lang w:val="fa-IR"/>
        </w:rPr>
        <w:t xml:space="preserve">پس از وارد شدن دیدم باز همان مهمان‌های معهود، در محفل حضور دارند و طبق برنامۀ قبلی سفره گسترانیدند و شام را با لذّت و اشتیاقی وافر صرف نمودیم. پس از صرف شام بدون اینکه از من تقاضای خروج از منزل را بکنند، دیدم خانمی با سینی و جام شراب وارد مجلس شد و همین‌طور کنار درب اطاق به انتظار اجازه ایستاد.</w:t>
      </w:r>
    </w:p>
    <w:p>
      <w:pPr>
        <w:pStyle w:val="FootnoteText"/>
      </w:pPr>
      <w:r>
        <w:rPr>
          <w:rtl w:val="0"/>
          <w:lang w:val="fa-IR"/>
        </w:rPr>
        <w:t xml:space="preserve">افراد رو کردند به من و گفتند: اگر آقا اجازه دهند دوستان مایل‌اند با حضور ایشان از بادۀ ناب بهره‌مند گردند و لطف و صفای شرب شراب، با وجود شما بسیار گوارا و شیرین خواهد شد.</w:t>
      </w:r>
    </w:p>
    <w:p>
      <w:pPr>
        <w:pStyle w:val="FootnoteText"/>
      </w:pPr>
      <w:r>
        <w:rPr>
          <w:rtl w:val="0"/>
          <w:lang w:val="fa-IR"/>
        </w:rPr>
        <w:t xml:space="preserve">من ابتدا ابراز ناراحتی نمودم ولی اصرار افراد و تمنّای آن خانم ساقی، مرا به سُستی و تسلیم واداشت و گفتم: شما به کار خود بپردازید من کاری به کار شما ندارم.</w:t>
      </w:r>
    </w:p>
    <w:p>
      <w:pPr>
        <w:pStyle w:val="FootnoteText"/>
      </w:pPr>
      <w:r>
        <w:rPr>
          <w:rtl w:val="0"/>
          <w:lang w:val="fa-IR"/>
        </w:rPr>
        <w:t xml:space="preserve">پس از بیان این مطلب، آن خانم از همان ابتدای مجلس لیوان‌های شراب را یک به یک به دست   افراد می‌داد و به سمت وسط مجلس پیش می‌آمد، ولی آن افراد بدون اینکه لیوان‌ها را به سمت دهان خود ببرند همین‌طور در دستان خود نگه داشتند؛ تا اینکه آن زن به من رسید و در مقابل من ایستاد،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 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 کشیدم.</w:t>
      </w:r>
    </w:p>
    <w:p>
      <w:pPr>
        <w:pStyle w:val="FootnoteText"/>
      </w:pPr>
      <w:r>
        <w:rPr>
          <w:rtl w:val="0"/>
          <w:lang w:val="fa-IR"/>
        </w:rPr>
        <w:t xml:space="preserve">خدا شاهد است به محض اینکه شراب وارد معدۀ من شد، یک‌مرتبه احساس کردم چیزی از دل و قلب من خارج شد، و آن ایمان و اعتقادی که پیش از این در وجود و قلب خود احساس می‌نمودم، دیگر در نفس خود نیافتم. از آن مجلس بیرون آمدم درحالی‌که با آن فردی که پیش از این وارد مجلس شده بود، زمین تا آسمان تفاوت داشتم.</w:t>
      </w:r>
    </w:p>
    <w:p>
      <w:pPr>
        <w:pStyle w:val="FootnoteText"/>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p>
    <w:p>
      <w:pPr>
        <w:pStyle w:val="FootnoteText"/>
      </w:pPr>
      <w:r>
        <w:rPr>
          <w:rtl w:val="0"/>
          <w:lang w:val="fa-IR"/>
        </w:rPr>
        <w:t xml:space="preserve">در اینجا بنده به یاد داستانی از مرحوم آیة الله عارفِ واصل، حاج میرزا جعفر کبودر آهنگی افتادم که بسیار شبیه به این حکایت است و آن را از مرحوم والد ـ قدّس سرّه ـ‌ شنیدم، و با بیان این داستان فرق بین عالم عارف و عالمِ عادی روشن می‌گردد:</w:t>
      </w:r>
    </w:p>
    <w:p>
      <w:pPr>
        <w:pStyle w:val="FootnoteText"/>
      </w:pPr>
      <w:r>
        <w:rPr>
          <w:rtl w:val="0"/>
          <w:lang w:val="fa-IR"/>
        </w:rPr>
        <w:t xml:space="preserve">مرحوم والد ـ قدّس سرّه ـ‌ می‌فرمودند: مرحوم حاج میرزا جعفر کبودر آهنگی همدانی از عرفای نامدار و از صاحبان نَفَس، ذوالإقتدار و مرجع اهل و دیار و ملاذ اقارب و اغیار بود، و در قریۀ کبودر آهنگ (چند فرسخی همدان) به تربیت و تهذیب شاگردان و سالکان اهتمام می‌ورزید.</w:t>
      </w:r>
    </w:p>
    <w:p>
      <w:pPr>
        <w:pStyle w:val="FootnoteText"/>
      </w:pPr>
      <w:r>
        <w:rPr>
          <w:rtl w:val="0"/>
          <w:lang w:val="fa-IR"/>
        </w:rPr>
        <w:t xml:space="preserve">روزی جمعی از اراذل و اوباش منطقه به تحریک بعضی از مخالفین و معاندین آن بزرگوار، تصمیم می‌گیرند او را بیازارند، و مجلسی جهت عیش و نوش فراهم می‌سازند و ایشان را به آن مجلس دعوت می‌کنند. مرحوم کبودر آهنگی شب‌هنگام به آن محفل وارد می‌شود و می‌بیند که اراذل قریه همگی در آنجا مجتمع می‌باشند، پس از اندک زمانی بساط عیش فراهم می‌شود و   پذیرایی از مهمانان آغاز می‌شود.</w:t>
      </w:r>
    </w:p>
    <w:p>
      <w:pPr>
        <w:pStyle w:val="FootnoteText"/>
      </w:pPr>
      <w:r>
        <w:rPr>
          <w:rtl w:val="0"/>
          <w:lang w:val="fa-IR"/>
        </w:rPr>
        <w:t xml:space="preserve">در این هنگام درب اطاق باز می‌شود و زنی برهنه با جام شراب وارد مجلس می‌شود و به یک‌یک از مهمانان کاسه‌ای از شراب می‌نوشاند، تا اینکه می‌رسد به مرحوم حاج میرزا جعفر و کاسه‌ را از جام پُر کرده به ایشان تعارف می‌کند. مرحوم کبودر آهنگی سر خود را به زیر انداخته بودند و در تمام این مدّت، اصلاً به اطراف توجّه نکرده بودند و لذا هیچ اعتنائی به آن زن ننمودند.</w:t>
      </w:r>
    </w:p>
    <w:p>
      <w:pPr>
        <w:pStyle w:val="FootnoteText"/>
      </w:pPr>
      <w:r>
        <w:rPr>
          <w:rtl w:val="0"/>
          <w:lang w:val="fa-IR"/>
        </w:rPr>
        <w:t xml:space="preserve">آن زن دوباره تقاضای خود را تکرار کرد و درحالی‌که می‌رقصید و به سمت ایشان حرکت می‌کرد، می‌خواست خود را به ایشان خیلی نزدیک کند تا بیشتر موجب تأذّی ایشان شود، و وقتی دید ایشان توجّهی نمی‌کند قدری عقب رفت و باز شروع به رقصیدن کرد و درحالی‌که متوجّه آن مرحوم بود این مصرع را خطاب به ایشان قرائت کرد:</w:t>
      </w:r>
    </w:p>
    <w:p>
      <w:pPr>
        <w:pStyle w:val="FootnoteText"/>
      </w:pPr>
      <w:r>
        <w:rPr>
          <w:rtl w:val="0"/>
          <w:lang w:val="fa-IR"/>
        </w:rPr>
        <w:t xml:space="preserve">”گر خود نمی‌پسندی تغییر ده قضا را“</w:t>
      </w:r>
    </w:p>
    <w:p>
      <w:pPr>
        <w:pStyle w:val="FootnoteText"/>
      </w:pPr>
      <w:r>
        <w:rPr>
          <w:rtl w:val="0"/>
          <w:lang w:val="fa-IR"/>
        </w:rPr>
        <w:t xml:space="preserve">در این وقت مرحوم کبودر آهنگی سر خود را بلند کردند و فرمودند: تغییر دادم!</w:t>
      </w:r>
    </w:p>
    <w:p>
      <w:pPr>
        <w:pStyle w:val="FootnoteText"/>
      </w:pPr>
      <w:r>
        <w:rPr>
          <w:rtl w:val="0"/>
          <w:lang w:val="fa-IR"/>
        </w:rPr>
        <w:t xml:space="preserve">یک‌مرتبه این زن فریادی کشید و جام شراب را بر زمین کوفت و به دنبال پارچه‌ای می‌گشت که خود را بپوشاند؛ یک‌مرتبه چشمش به پتویی افتاد که کنار اطاق روی زمین پهن شده بود، به سمت آن پتو رفت و آن را برداشت و به دور خود پیچید و با شتاب از اطاق خارج و از درب منزل بیرون رفت و دیگر آن زن را کسی مشاهده نکرد.</w:t>
      </w:r>
    </w:p>
    <w:p>
      <w:pPr>
        <w:pStyle w:val="FootnoteText"/>
      </w:pPr>
      <w:r>
        <w:rPr>
          <w:rtl w:val="0"/>
          <w:lang w:val="fa-IR"/>
        </w:rPr>
        <w:t xml:space="preserve">مرحوم کبودر آهنگی از جای خود برخاستند و از منزل خارج شدند و آن اراذل نیز از کردۀ خود پشیمان و نادم گشتند و به دست آن مرحوم همگی توبه نمودند و از زمرۀ شاگردان سلوکی ایشان درآمدند.</w:t>
      </w:r>
    </w:p>
    <w:p>
      <w:pPr>
        <w:pStyle w:val="FootnoteText"/>
      </w:pPr>
      <w:r>
        <w:rPr>
          <w:rtl w:val="0"/>
          <w:lang w:val="fa-IR"/>
        </w:rPr>
        <w:t xml:space="preserve">پس از این جریان روزی شخصی به آن مرحوم گفت: آن زن پس از خروج از منزل چه شد و به کجا رفت؟</w:t>
      </w:r>
    </w:p>
    <w:p>
      <w:pPr>
        <w:pStyle w:val="FootnoteText"/>
      </w:pPr>
      <w:r>
        <w:rPr>
          <w:rtl w:val="0"/>
          <w:lang w:val="fa-IR"/>
        </w:rPr>
        <w:t xml:space="preserve">ایشان فرمودند: به رجال‌الغیب و اوتاد ملحق شد و دیگر کسی او را نخواهد دید.</w:t>
      </w:r>
    </w:p>
    <w:p>
      <w:pPr/>
      <w:r>
        <w:rPr>
          <w:rtl w:val="0"/>
          <w:lang w:val="fa-IR"/>
        </w:rPr>
        <w:t xml:space="preserve">همــدمی بـا اولیــا برداشــتند</w:t>
        <w:tab/>
        <w:tab/>
        <w:t xml:space="preserve">**</w:t>
        <w:tab/>
        <w:tab/>
        <w:t xml:space="preserve">انبیا را همچو خــود پنداشـتند</w:t>
      </w:r>
    </w:p>
    <w:p>
      <w:pPr/>
      <w:r>
        <w:rPr>
          <w:rtl w:val="0"/>
          <w:lang w:val="fa-IR"/>
        </w:rPr>
        <w:t xml:space="preserve">کار نیکان را قیاس از خود مگیـر</w:t>
        <w:tab/>
        <w:tab/>
        <w:t xml:space="preserve">**</w:t>
        <w:tab/>
        <w:tab/>
        <w:t xml:space="preserve">گرچه باشد در نوشتن شیر شـیر*</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footnote>
  <w:footnote w:id="9">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ابن أبی‌الحدید، ج ٢٠، ص ٣٢٦:</w:t>
      </w:r>
    </w:p>
    <w:p>
      <w:pPr/>
      <w:r>
        <w:rPr>
          <w:rtl w:val="0"/>
          <w:lang w:val="fa-IR"/>
        </w:rPr>
        <w:t xml:space="preserve">«قال أمیرالمؤمنین علیه السّلام: ”</w:t>
      </w:r>
      <w:r>
        <w:rPr>
          <w:rtl w:val="0"/>
          <w:lang w:val="fa-IR"/>
        </w:rPr>
        <w:t xml:space="preserve">العالم مصباح الله فی أرضه، فمن أراد الله به خیرًا اقتبس منه؛</w:t>
      </w:r>
    </w:p>
    <w:p>
      <w:pPr>
        <w:pStyle w:val="FootnoteText"/>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11">
    <w:p>
      <w:pPr>
        <w:pStyle w:val="FootnoteText"/>
      </w:pPr>
      <w:r>
        <w:rPr>
          <w:rStyle w:val="FootnoteReference"/>
        </w:rPr>
        <w:footnoteRef/>
      </w:r>
      <w:r>
        <w:t xml:space="preserve"> </w:t>
      </w:r>
      <w:r>
        <w:rPr>
          <w:rtl w:val="0"/>
          <w:lang w:val="fa-IR"/>
        </w:rPr>
        <w:footnoteRef/>
        <w:t xml:space="preserve">سوره آل‌عمران (٣) آیه ٧٩.</w:t>
      </w:r>
    </w:p>
  </w:footnote>
  <w:footnote w:id="1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٦٩:</w:t>
      </w:r>
    </w:p>
    <w:p>
      <w:pPr>
        <w:pStyle w:val="FootnoteTextA++"/>
      </w:pPr>
      <w:r>
        <w:rPr>
          <w:rtl w:val="0"/>
          <w:lang w:val="fa-IR"/>
        </w:rPr>
        <w:t xml:space="preserve">«حدَّثنا أحمَدُ بنُ هارونَ الفامیُّ ـ رضِی اللهُ عنه ـ قال حدَّثنا محمَّد بن جعفرِ بنِ بُطَّةَ ـ المعروفُ بِمیلٍ ـ قال حدَّثنا أحمدُ بن أبی‌عبدِاللهِ البَرقیُّ عَن أبیهِ بِإسنادِهِ یرفَعه إلیٰ أمیرِالمُؤمِنینَ علیه السّلام أنَّهُ قالَ:</w:t>
      </w:r>
    </w:p>
    <w:p>
      <w:pPr/>
      <w:r>
        <w:rPr>
          <w:rtl w:val="0"/>
          <w:lang w:val="fa-IR"/>
        </w:rPr>
        <w:t xml:space="preserve">”</w:t>
      </w:r>
      <w:r>
        <w:rPr>
          <w:rtl w:val="0"/>
          <w:lang w:val="fa-IR"/>
        </w:rPr>
        <w:t xml:space="preserve">قطَع ظَهری رجلانِ من الدُّنیا: رجلٌ علیمُ اللِّسانِ فاسقٌ، و رجلٌ جاهلُ القلبِ ناسکٌ؛ هذا یصُدُّ بلسانه عن فسقه، و هذا بنُسُکه عن جهله. فاتَّقُوا الفاسقَ من العلماءِ، و الجاهلَ من المتعبِّدینَ. </w:t>
      </w:r>
      <w:r>
        <w:rPr>
          <w:rtl w:val="0"/>
          <w:lang w:val="fa-IR"/>
        </w:rPr>
        <w:t xml:space="preserve">  </w:t>
      </w:r>
      <w:r>
        <w:rPr>
          <w:rtl w:val="0"/>
          <w:lang w:val="fa-IR"/>
        </w:rPr>
        <w:t xml:space="preserve">أُولئک فِتنَةُ کُلِّ مفتونٍ. فإنّی سمِعتُ رسولَ اللهِ صلّی الله علیه و آله و سلّم یقول:</w:t>
      </w:r>
    </w:p>
    <w:p>
      <w:pPr/>
      <w:r>
        <w:rPr>
          <w:rtl w:val="0"/>
          <w:lang w:val="fa-IR"/>
        </w:rPr>
        <w:t xml:space="preserve">یا علیُّ، هَلاکُ أُمَّتی عَلیٰ یَدَی کُلِّ مُنافِقٍ عَلیمِ اللِّسان‌.“»</w:t>
      </w:r>
    </w:p>
    <w:p>
      <w:pPr>
        <w:pStyle w:val="FootnoteText"/>
      </w:pPr>
      <w:r>
        <w:rPr>
          <w:rtl w:val="0"/>
          <w:lang w:val="fa-IR"/>
        </w:rPr>
        <w:t xml:space="preserve">«حضرت أمیرالمؤمنین علیه السّلام فرمودند: کمر مرا دو طایفه از مردم دنیا شکسته‌اند: طایفۀ اوّل مردی فاسق که زبانی گویا دارد، و طایفۀ دوّم مرد کور باطن و جاهلی که به مناسک و عبادات می‌پردازد؛ طایفۀ اوّل فسق خویش را با زبان گویای خود، و طایفۀ دوّم جهل خویش را با عبادات ظاهری می‌پوشاند. پس بترسید از علمای فاسق و متعبّدین جاهل که ایشان موجب گرفتاری و عذاب هر انسان مفتون و مبتلا هستند. همانا از رسول خدا شنیدم که می‌فرمود: ”ای علی، هلاکت امّت من به دست منافقینی است که زبان گویا و کلام رسا دارند.“»</w:t>
      </w:r>
    </w:p>
    <w:p>
      <w:pPr>
        <w:pStyle w:val="FootnoteText"/>
      </w:pPr>
      <w:r>
        <w:rPr>
          <w:rStyle w:val="EsmeKetab++"/>
          <w:rtl w:val="0"/>
          <w:lang w:val="fa-IR"/>
        </w:rPr>
        <w:t xml:space="preserve">مجموعة ورّام</w:t>
      </w:r>
      <w:r>
        <w:rPr>
          <w:rtl w:val="0"/>
          <w:lang w:val="fa-IR"/>
        </w:rPr>
        <w:t xml:space="preserve">، ج ١، ص ١٧٥:</w:t>
      </w:r>
    </w:p>
    <w:p>
      <w:pPr/>
      <w:r>
        <w:rPr>
          <w:rtl w:val="0"/>
          <w:lang w:val="fa-IR"/>
        </w:rPr>
        <w:t xml:space="preserve">«أنَّ عیسیٰ علیه السّلام قال:‌ یا علماءَ السَّوءِ، تأمُرون النّاسَ یصومون و یُصَلّون و یتصدَّقونَ، و لا تفعَلون ما تأمُرون، و تدرُسون ما لا تعلَمون؛ فَیا سَوءَ ما تحکُمون! تَتوبون بِالقَولِ و الأمانیِّ، و تَعمَلون بِالهَویٰ! و ما یُغنی عنکم أن تُنَقُّوا جُلودَکم و قلوبُکم دَنِسَةٌ. و بحقٍّ أقول لکم: لا تکونوا کالمُنخُلِ، یخرُج منه الدَّقیقُ الطَّیِّبُ و یبقیٰ فیه النُّخالَةُ؛ کذلک أنتُم تُخرِجون الحکمةَ من أفواهِکم و یبقَی الغِلُّ فی صُدورِکُم.</w:t>
      </w:r>
    </w:p>
    <w:p>
      <w:pPr/>
      <w:r>
        <w:rPr>
          <w:rtl w:val="0"/>
          <w:lang w:val="fa-IR"/>
        </w:rPr>
        <w:t xml:space="preserve">یا عَبیدَ الدُّنیا، کیف یُدرِک الآخرةَ مَن لا تَنقَضی من الدُّنیا شَهوَتُه و لا تنقطع منها رَغبَتُهُ؟ بِحَقٍّ أقول لکم: إنَّ قلوبَکم تَبکی من أعمالِکم، جعَلتم الدُّنیا تحت ألسِنَتِکم و العَمَلَ تحت أقدامِکم. بِحَقٍّ أقول لکم: لقد أفسَدتُم آخِرَتَکُم، فصلاحُ الدُّنیا أحَبُّ إلیکم مِن صَلاحِ الآخِرةِ؛ فَأیُّ النّاسِ أخسَرُ منکم؟! لَو تعلَمون!</w:t>
      </w:r>
    </w:p>
    <w:p>
      <w:pPr/>
      <w:r>
        <w:rPr>
          <w:rtl w:val="0"/>
          <w:lang w:val="fa-IR"/>
        </w:rPr>
        <w:t xml:space="preserve">وَیلکم! حَتّیٰ متیٰ تصِفونَ الطَّریقَ لِلمُدلِجینَ، و تُقیمون فی مَحلِّ المُتَحَیِّرینَ؟! کَأنَّکم تدعون أهلَ الدُّنیا لیَلوکوها لکم‌. مَهلًا مَهلًا! وَیلکم! ما ذا یُغنی عن البَیتِ المُظلِمِ أن یُوضَعَ السِّراجُ فَوقَ ظَهرِهِ، و جَوفُه وَحِشٌ مُظلِمٌ؟! کذلک لا یُغنی عَنکُم أن یکونَ نورُ العِلمِ بأفواهِکم، و أجوافُکم منه وَحشیَّةٌ مُعَطَّلَةٌ.</w:t>
      </w:r>
    </w:p>
    <w:p>
      <w:pPr>
        <w:pStyle w:val="FootnoteText"/>
      </w:pPr>
      <w:r>
        <w:rPr>
          <w:rtl w:val="0"/>
          <w:lang w:val="fa-IR"/>
        </w:rPr>
        <w:t xml:space="preserve">یا عَبیدَ الدُّنیا، لا کَعَبیدٍ أتقیاءَ و لا کأحرارٍ کِرامٍ، یُوشِکُ الدُّنیا أن تَقلَعَکُم عَن أُصولِکم فتُلقِیَکُم علیٰ وُجوهِکُم ثمَّ تُکِبَّکُم علیٰ مَناخرِکم، ثمَّ تأخُذَ خطایاکُم بنَواصیکُم ثُمَّ یدفَعَکمُ العلمُ من خَلفِکُم، حَتّیٰ یُسَلِّماکُم إلَی المَلِکِ الدَّیّانِ عُراةً فُرادیٰ، فَیُوقِفَکُم عَلیٰ سَوءاتِکُم، ثُمَّ یَجزِیَکُم بِسُوءِ أعمالِکُم‌.»</w:t>
      </w:r>
      <w:r>
        <w:rPr>
          <w:rtl w:val="0"/>
          <w:lang w:val="fa-IR"/>
        </w:rPr>
        <w:t xml:space="preserve"> </w:t>
      </w:r>
    </w:p>
    <w:p>
      <w:pPr>
        <w:pStyle w:val="FootnoteText"/>
      </w:pPr>
      <w:r>
        <w:rPr>
          <w:rtl w:val="0"/>
          <w:lang w:val="fa-IR"/>
        </w:rPr>
        <w:t xml:space="preserve"> «حضرت عیسی علیه السّلام فرمود: ای علمای سوء! مردم را به روزه و نماز و صدقه در راه خدا امر نموده و تهییج می‌کنید، و لیکن خودتان به آنچه دیگران را امر می‌نمایید عمل نمی‌کنید! درس می‌دهید آنچه را نمی‌دانید! پس چه سوء و زشت است آنچه حکم می‌کنید! به زبان و با وعده و وعید توبه می‌کنید، امّا عملتان بر اساس هوای نفس است! بی‌نیاز نمی‌کند شما را اینکه لباس ظاهر خویش و پوست بدنتان را پاکیزه می‌کنید درحالی‌که قلوب شما پلید و ناپاک است. به حق و حقیقت برایتان می‌گویم: همچون غربال نباشید که آرد پاکیزه و طیّب از آن خارج شده، و نخاله‌ها و سنگ‌ریزه‌ها را در خود باقی می‌گذارد؛ به همین‌صورت شما از دهانتان حکمت جاری می‌نمایید، ولی غلّ و غشّ و پلیدی در سینه‌هایتان باقی می‌ماند.</w:t>
      </w:r>
    </w:p>
    <w:p>
      <w:pPr>
        <w:pStyle w:val="FootnoteText"/>
      </w:pPr>
      <w:r>
        <w:rPr>
          <w:rtl w:val="0"/>
          <w:lang w:val="fa-IR"/>
        </w:rPr>
        <w:t xml:space="preserve">ای بردگان دنیا، چگونه آخرت را درک می‌کند کسی که شهوت دنیایش پایان ندارد و رغبت و حرص او به دنیا منقطع نمی‌گردد؟! به حق و حقیقت برایتان سخن می‌گویم: قلوب شما از اعمال زشتتان گریه می‌کند؛ دنیا را ساخته و پرداختۀ زبانتان قرار داده و عمل را زیر پای خویش افکنده‌اید. به حق و حقیقت برایتان می‌گویم: همانا آخرت خویش را فاسد نموده و صلاح دنیا برایتان از رستگاری آخرت دوست داشتنی‌تر است؛ چه کسی زیان‌دیده‌تر از شما است؟! ای کاش می‌دانستید!</w:t>
      </w:r>
    </w:p>
    <w:p>
      <w:pPr>
        <w:pStyle w:val="FootnoteText"/>
      </w:pPr>
      <w:r>
        <w:rPr>
          <w:rtl w:val="0"/>
          <w:lang w:val="fa-IR"/>
        </w:rPr>
        <w:t xml:space="preserve">وای بر شما! تا چه زمانی اوصاف راه خدا را برای تهی‌دستان بیان می‌کنید درحالی‌که خودتان در جایگاه سرگردانان و متحیّران وقوف نموده و ایستاده‌اید؟! گویا اهل دنیا را به سمت خویش فرا می‌خوانید تا بستری فراهم و آماده از دنیا برایتان بسازند. درنگ درنگ! وای بر شما! قرار دادن چراغی فروزان بر بام خانه‌ای تاریک و مظلم، چه نفعی به حال درون ظلمت‌زده و موحِش آن دارد؟! همین‌طور شما را بی‌نیاز نمی‌کند نور علمی که به زبان‌هایتان دارید درحالی‌که درون شما از حقیقت آن خالی و همچون ظلمت‌کده‌ای موحش و سرگردان است.</w:t>
      </w:r>
    </w:p>
    <w:p>
      <w:pPr>
        <w:pStyle w:val="FootnoteText"/>
      </w:pPr>
      <w:r>
        <w:rPr>
          <w:rtl w:val="0"/>
          <w:lang w:val="fa-IR"/>
        </w:rPr>
        <w:t xml:space="preserve">ای بردگان دنیا، که نه بسان بردگان پرهیزکار و نه چون آزادگان کریم‌اید؛ نزدیک است که دنیا اصل و ریشۀ شما را برکند و شما را به صورت بر زمین زده و پوزه شما را به خاک بمالد، و خطاهای شما موهای پیشانی‌تان را گرفته و سپس علم، شما را از پشت سر به پیش براند، تا اینکه شما را درحالی‌که یکه و تنها و عریان‌اید، به پادشاه چیره و غالب بسپارد، و او اعمال زشتتان را در پیشگاهتان قرار دهد و شما را به مکافات اعمال پلیدتان جزا دهد.» (محقّق)</w:t>
      </w:r>
    </w:p>
  </w:footnote>
  <w:footnote w:id="13">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14">
    <w:p>
      <w:pPr>
        <w:pStyle w:val="FootnoteText"/>
      </w:pPr>
      <w:r>
        <w:rPr>
          <w:rStyle w:val="FootnoteReference"/>
        </w:rPr>
        <w:footnoteRef/>
      </w:r>
      <w:r>
        <w:t xml:space="preserve"> </w:t>
      </w:r>
      <w:r>
        <w:rPr>
          <w:rtl w:val="0"/>
          <w:lang w:val="fa-IR"/>
        </w:rPr>
        <w:footnoteRef/>
        <w:t xml:space="preserve">سوره أنفال (٨) آیه ٥٣.</w:t>
      </w:r>
    </w:p>
  </w:footnote>
  <w:footnote w:id="15">
    <w:p>
      <w:pPr>
        <w:pStyle w:val="FootnoteText"/>
      </w:pPr>
      <w:r>
        <w:rPr>
          <w:rStyle w:val="FootnoteReference"/>
        </w:rPr>
        <w:footnoteRef/>
      </w:r>
      <w:r>
        <w:t xml:space="preserve"> </w:t>
      </w:r>
      <w:r>
        <w:rPr>
          <w:rtl w:val="0"/>
          <w:lang w:val="fa-IR"/>
        </w:rPr>
        <w:footnoteRef/>
        <w:t xml:space="preserve">سوره رعد (١٣) آیه ١١.</w:t>
      </w:r>
    </w:p>
  </w:footnote>
  <w:footnote w:id="16">
    <w:p>
      <w:pPr>
        <w:pStyle w:val="FootnoteText"/>
      </w:pPr>
      <w:r>
        <w:rPr>
          <w:rStyle w:val="FootnoteReference"/>
        </w:rPr>
        <w:footnoteRef/>
      </w:r>
      <w:r>
        <w:t xml:space="preserve"> </w:t>
      </w:r>
      <w:r>
        <w:rPr>
          <w:rtl w:val="0"/>
          <w:lang w:val="fa-IR"/>
        </w:rPr>
        <w:footnoteRef/>
        <w:t xml:space="preserve">سوره أعراف (٧) آیه ٩٦.</w:t>
      </w:r>
    </w:p>
  </w:footnote>
  <w:footnote w:id="1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 ج ٩، ص ١٤١ ـ ١٤٥.</w:t>
      </w:r>
    </w:p>
  </w:footnote>
  <w:footnote w:id="18">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w:t>
      </w:r>
    </w:p>
    <w:p>
      <w:pPr>
        <w:pStyle w:val="FootnoteText"/>
      </w:pPr>
      <w:r>
        <w:rPr>
          <w:rtl/>
          <w:lang w:val="fa-IR"/>
        </w:rPr>
        <w:t xml:space="preserve">«... درباره مرحوم میرزای بزرگ حاج میرزا محمّدحسن شیرازی ـ أعلی الله مقامه ـ نقل شده که ایشان فرموده است: ”من برای ریاست یک قدم برنداشتم و این مطلبی بود که خودبه‌خود پیش آمد و آستان ما را گرفت در حالتی‌که من راضی هم نبودم.“</w:t>
      </w:r>
    </w:p>
    <w:p>
      <w:pPr>
        <w:pStyle w:val="FootnoteText"/>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میرزا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محمّدحسن شیرازی بایستی که جلو برود و کارها را در دست بگیرد و مرجع أمور مسلمین گردد.</w:t>
      </w:r>
    </w:p>
    <w:p>
      <w:pPr>
        <w:pStyle w:val="FootnoteText"/>
      </w:pPr>
      <w:r>
        <w:rPr>
          <w:rtl w:val="0"/>
          <w:lang w:val="fa-IR"/>
        </w:rPr>
        <w:t xml:space="preserve">امّا میرزا محمّدحسن شیرازی در آن مجلس نه تنها خوشحال نشد بلکه گریه کرد؛ یعنی گریۀ بلند کرد که چرا عهدۀ این امر را بر گردن من می‌اندازید؟! من اهل این کار نیستم، من وظیفه‌ام این نیست، من از عهده‌ام برنمی‌آید، و چنین و چنان!</w:t>
      </w:r>
    </w:p>
    <w:p>
      <w:pPr>
        <w:pStyle w:val="FootnoteText"/>
      </w:pPr>
      <w:r>
        <w:rPr>
          <w:rtl w:val="0"/>
          <w:lang w:val="fa-IR"/>
        </w:rPr>
        <w:t xml:space="preserve">و بعد به آقا میرزا حسن طهرانی نجم‌آبادی که از شاگردان معروف شیخ بود، گفت: من شهادت می‌دهم تو أعلم از من هستی! تو چگونه مرا معیّن می‌کنی؟</w:t>
      </w:r>
    </w:p>
    <w:p>
      <w:pPr>
        <w:pStyle w:val="FootnoteText"/>
      </w:pPr>
      <w:r>
        <w:rPr>
          <w:rtl w:val="0"/>
          <w:lang w:val="fa-IR"/>
        </w:rPr>
        <w:t xml:space="preserve">آقا میرزا حسن طهرانی گفت: بله من هم خودم را از تو أعلم می‌دانم، و لیکن من به‌ درد ریاست   نمی‌خورم؛ ریاست علاوه بر أعلمیّت، یک دِماغ و فکر و تحمّل و سعه‌ای می‌خواهد که این بار را بر دوش بگیرد و من آن را ندارم و تو داری؟ و لذا تو را به این سِمَت منصوب می‌کنیم، و ما هم از اطراف تو را کمک می‌کنیم و رهایت نمی‌کنیم و تنهایت نمی‌گذاریم.</w:t>
      </w:r>
    </w:p>
    <w:p>
      <w:pPr>
        <w:pStyle w:val="FootnoteText"/>
      </w:pPr>
      <w:r>
        <w:rPr>
          <w:rtl w:val="0"/>
          <w:lang w:val="fa-IR"/>
        </w:rPr>
        <w:t xml:space="preserve">و خلاصه مرجعیّت را با گریه و عدم رضایت بر گردن آقا میرزا محمّدحسن شیرازی ـ رضوان الله علیه ـ گذاشتند. (</w:t>
      </w:r>
      <w:r>
        <w:rPr>
          <w:rStyle w:val="EsmeKetab++"/>
          <w:rtl w:val="0"/>
          <w:lang w:val="fa-IR"/>
        </w:rPr>
        <w:t xml:space="preserve">هدیة الرازی إلی الإمام المجدد الشیرازی</w:t>
      </w:r>
      <w:r>
        <w:rPr>
          <w:rtl w:val="0"/>
          <w:lang w:val="fa-IR"/>
        </w:rPr>
        <w:t xml:space="preserve">، ص ٤٠)</w:t>
      </w:r>
    </w:p>
    <w:p>
      <w:pPr>
        <w:pStyle w:val="FootnoteText"/>
      </w:pPr>
      <w:r>
        <w:rPr>
          <w:rtl w:val="0"/>
          <w:lang w:val="fa-IR"/>
        </w:rPr>
        <w:t xml:space="preserve">هم‌چنین درباره آیة الله میرزا محمّدتقی شیرازی ـ رحمة الله علیه ـ می‌گفتند: ایشان به اندازه‌ای قلبش پاک و صاف و نورانی بود که أصلاً خیال ریاست نمی‌کرد، اصلاً خیال تفوّق نمی‌کرد، معنی ریاست را نمی‌فهمید.</w:t>
      </w:r>
    </w:p>
    <w:p>
      <w:pPr>
        <w:pStyle w:val="FootnoteText"/>
      </w:pPr>
      <w:r>
        <w:rPr>
          <w:rtl w:val="0"/>
          <w:lang w:val="fa-IR"/>
        </w:rPr>
        <w:t xml:space="preserve">می‌گویند: آقا شیخ هادی طهرانی که معروف بود همۀ علما را به باد انتقاد می‌گیرد و تعییب می‌کند، از آقا میرزا محمّدتقی شیرازی و از رویّه و مرام و قدس و طهارت و صفای باطنی او نتوانسته بود اشکال بگیرد. بله، فقط اشکالش این بود که می‌گفت: ”این صفایی که آقا میرزا محمّدتقی شیرازی دارد، این صفای اکتسابی نیست، این ذاتی اوست و به‌درد نمی‌خورد. او یک معصومی است ذاتی، او خارج از موضوع است، خوبی و بدی را باید روی صفات اختیاری بدانیم و آقا میرزا محمّدتقی شیرازی ذاتاً معصوم است و ذاتاً پاک است!“ این را هم به عنوان عیب می‌گفته است!</w:t>
      </w:r>
    </w:p>
  </w:footnote>
  <w:footnote w:id="19">
    <w:p>
      <w:pPr>
        <w:pStyle w:val="FootnoteText"/>
      </w:pPr>
      <w:r>
        <w:rPr>
          <w:rStyle w:val="FootnoteReference"/>
        </w:rPr>
        <w:footnoteRef/>
      </w:r>
      <w:r>
        <w:t xml:space="preserve"> </w:t>
      </w:r>
      <w:r>
        <w:rPr>
          <w:rtl w:val="0"/>
          <w:lang w:val="fa-IR"/>
        </w:rPr>
        <w:t xml:space="preserve">خُب، افرادی مانند اینها باید زمام را در دست بگیرند! مانند آقا میرزا محمّدتقی شیرازی که تمام دنیا به او اقبال بکند یا ادبار، برایش تفاوتی نمی‌کند و داستان‌ها از او نقل می‌کنند، خیلی داستان‌های مفصّل.</w:t>
      </w:r>
    </w:p>
    <w:p>
      <w:pPr>
        <w:pStyle w:val="FootnoteText"/>
      </w:pPr>
      <w:r>
        <w:rPr>
          <w:rtl w:val="0"/>
          <w:lang w:val="fa-IR"/>
        </w:rPr>
        <w:t xml:space="preserve">از جمله می‌گویند: از آقای آقا شیخ محمّد بهاری ـ رحمة الله علیه ـ که از شاگردان مبرّز مرحوم آخوند ملاّحسینقلی همدانی ـ رضوان الله علیه ـ بوده، سؤال کردند: ما می‌خواهیم به آقا میرزا محمّدتقی شیرازی رجوع کنیم؛ آیا رجوع کنیم یا نکنیم؟!</w:t>
      </w:r>
    </w:p>
    <w:p>
      <w:pPr>
        <w:pStyle w:val="FootnoteText"/>
      </w:pPr>
      <w:r>
        <w:rPr>
          <w:rtl w:val="0"/>
          <w:lang w:val="fa-IR"/>
        </w:rPr>
        <w:t xml:space="preserve">ایشان می‌گوید: من امتحانش می‌کنم!</w:t>
      </w:r>
    </w:p>
    <w:p>
      <w:pPr>
        <w:pStyle w:val="FootnoteText"/>
      </w:pPr>
      <w:r>
        <w:rPr>
          <w:rtl w:val="0"/>
          <w:lang w:val="fa-IR"/>
        </w:rPr>
        <w:t xml:space="preserve">مرحوم آقا میرزا محمّدتقی شیرازی در صحن مطهّر سیّدالشّهداء علیه السّلام نماز جماعت می‌خوانده است و تمام صحن به ایشان اقتدا می‌کرده‌اند. روزی آقای آقا شیخ محمّد بهاری هم آمده سجّاده‌اش را پهلوی سجّادۀ ایشان انداخته و مقارن ایشان شروع کرده بود به نماز خواندن، درحالی‌که آقا میرزا محمّدتقی شیرازی هم نماز می‌خوانده است؛ بعد از فراغت از نماز به آن افرادی که سؤال کرده بودند گفته بود: از این مرد تقلید کنید! برای اینکه در تمام حالات نماز اصلاً خطوری در قلبش پیدا نشد که: این آمده است پهلوی من اینجا ایستاده و در مقابل من نماز می‌خواند!</w:t>
        <w:tab/>
      </w:r>
    </w:p>
    <w:p>
      <w:pPr>
        <w:pStyle w:val="FootnoteText"/>
      </w:pPr>
      <w:r>
        <w:rPr>
          <w:rtl w:val="0"/>
          <w:lang w:val="fa-IR"/>
        </w:rPr>
        <w:t xml:space="preserve"> و می‌گویند: باز همین آقای آقا شیخ محمّد بهاری در سفری زیارتی که به سامرّاء می‌رفتند، همپالکی آقا میرزا محمّدتقی شیرازی شد. (در آن وقت‌ها که مردم با کجاوه به مسافرت می‌رفتند، این طرف کجاوه یک‌ نفر می‌نشست، و آن طرفش هم یک نفر دیگر) و ایشان می‌گفت: من یک مطلب علمی را پیش کشیدم و اصولاً می‌خواستم آقا میرزا محمّدتقی شیرازی را عصبانی کنم که از میدان به‌در رود، و یک جمله‌ای، یک کلامی خلاف بگوید؛ ولی در تمام طول مسافرت بین کاظمین و سامرّاء که هجده فرسخ است، آن‌هم با قاطر، آنچه کردم یک کلام از دهان ایشان بیرون نیامد. حتّی بعضی اوقات من تصنّعاً می‌گفتم مثلاً: شما این مطلب را نمی‌فهمید، چنین و چنان و فلان؛ ولی ایشان ابداً از آن مِنهاجش تعدّی نکرد و همین‌طور آرام جواب مرا می‌داد.»</w:t>
      </w:r>
    </w:p>
  </w:footnote>
  <w:footnote w:id="20">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2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2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٢٨ ـ ٣٣.</w:t>
      </w:r>
    </w:p>
  </w:footnote>
  <w:footnote w:id="26">
    <w:p>
      <w:pPr>
        <w:pStyle w:val="FootnoteText"/>
      </w:pPr>
      <w:r>
        <w:rPr>
          <w:rStyle w:val="FootnoteReference"/>
        </w:rPr>
        <w:footnoteRef/>
      </w:r>
      <w:r>
        <w:t xml:space="preserve"> </w:t>
      </w:r>
      <w:r>
        <w:rPr>
          <w:rtl w:val="0"/>
          <w:lang w:val="fa-IR"/>
        </w:rPr>
        <w:footnoteRef/>
        <w:t xml:space="preserve">رجوع شود به ص ٧٧؛ و هم‌چنین </w:t>
      </w:r>
      <w:r>
        <w:rPr>
          <w:rStyle w:val="EsmeKetab++"/>
          <w:rtl w:val="0"/>
          <w:lang w:val="fa-IR"/>
        </w:rPr>
        <w:t xml:space="preserve">مهر فروزان</w:t>
      </w:r>
      <w:r>
        <w:rPr>
          <w:rtl w:val="0"/>
          <w:lang w:val="fa-IR"/>
        </w:rPr>
        <w:t xml:space="preserve">، ص ٥٥.</w:t>
      </w:r>
    </w:p>
  </w:footnote>
  <w:footnote w:id="2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١٠٩ آورده است که: ”</w:t>
      </w:r>
      <w:r>
        <w:rPr>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الأعمال</w:t>
      </w:r>
      <w:r>
        <w:rPr>
          <w:rtl w:val="0"/>
          <w:lang w:val="fa-IR"/>
        </w:rPr>
        <w:t xml:space="preserve"> صدوق، مسنداً از حضرت امام محمّدباقر علیه السّلام آورده است که:</w:t>
      </w:r>
      <w:r>
        <w:rPr>
          <w:rtl w:val="0"/>
          <w:lang w:val="fa-IR"/>
        </w:rPr>
        <w:t xml:space="preserve"> ”قالَ: </w:t>
      </w:r>
      <w:r>
        <w:rPr>
          <w:rtl w:val="0"/>
          <w:lang w:val="fa-IR"/>
        </w:rPr>
        <w:t xml:space="preserve">ما انتَصَرَ اللهُ مِن ظالمٍ إلّا بِظالمٍ؛ و ذلک قَولُهُ عَزّوجَلَّ</w:t>
      </w:r>
      <w:r>
        <w:rPr>
          <w:rtl w:val="0"/>
          <w:lang w:val="fa-IR"/>
        </w:rPr>
        <w:t xml:space="preserve">: </w:t>
      </w:r>
      <w:r>
        <w:rPr>
          <w:rStyle w:val="Ayat2Matn++"/>
          <w:rtl w:val="0"/>
          <w:lang w:val="fa-IR"/>
        </w:rPr>
        <w:t xml:space="preserve">﴿    ﴾</w:t>
      </w:r>
      <w:r>
        <w:rPr>
          <w:rtl w:val="0"/>
          <w:lang w:val="fa-IR"/>
        </w:rPr>
        <w:t xml:space="preserve">.“ (</w:t>
      </w:r>
      <w:r>
        <w:rPr>
          <w:rStyle w:val="EsmeKetab++"/>
          <w:rtl w:val="0"/>
          <w:lang w:val="fa-IR"/>
        </w:rPr>
        <w:t xml:space="preserve">ثواب الأعمال</w:t>
      </w:r>
      <w:r>
        <w:rPr>
          <w:rtl w:val="0"/>
          <w:lang w:val="fa-IR"/>
        </w:rPr>
        <w:t xml:space="preserve">، ص ٢٤٤)»</w:t>
      </w:r>
    </w:p>
  </w:footnote>
  <w:footnote w:id="28">
    <w:p>
      <w:pPr>
        <w:pStyle w:val="FootnoteText"/>
      </w:pPr>
      <w:r>
        <w:rPr>
          <w:rStyle w:val="FootnoteReference"/>
        </w:rPr>
        <w:footnoteRef/>
      </w:r>
      <w:r>
        <w:t xml:space="preserve"> </w:t>
      </w:r>
      <w:r>
        <w:rPr>
          <w:rtl w:val="0"/>
          <w:lang w:val="fa-IR"/>
        </w:rPr>
        <w:footnoteRef/>
        <w:t xml:space="preserve">سوره نساء (٤) آیه ١٠٣. </w:t>
      </w:r>
      <w:r>
        <w:rPr>
          <w:rStyle w:val="EsmeKetab++"/>
          <w:rtl w:val="0"/>
          <w:lang w:val="fa-IR"/>
        </w:rPr>
        <w:t xml:space="preserve">انوار الملکوت</w:t>
      </w:r>
      <w:r>
        <w:rPr>
          <w:rtl w:val="0"/>
          <w:lang w:val="fa-IR"/>
        </w:rPr>
        <w:t xml:space="preserve">، ج ١، ص ١١٧، تعلیقه:</w:t>
      </w:r>
    </w:p>
    <w:p>
      <w:pPr>
        <w:pStyle w:val="FootnoteText"/>
      </w:pPr>
      <w:r>
        <w:rPr>
          <w:rtl w:val="0"/>
          <w:lang w:val="fa-IR"/>
        </w:rPr>
        <w:t xml:space="preserve">«نماز (از جانب خدای تعالی) بر اهل ایمان در وقت معیّن واجب شده است.»</w:t>
      </w:r>
    </w:p>
  </w:footnote>
  <w:footnote w:id="29">
    <w:p>
      <w:pPr>
        <w:pStyle w:val="FootnoteText"/>
      </w:pPr>
      <w:r>
        <w:rPr>
          <w:rStyle w:val="FootnoteReference"/>
        </w:rPr>
        <w:footnoteRef/>
      </w:r>
      <w:r>
        <w:t xml:space="preserve"> </w:t>
      </w:r>
      <w:r>
        <w:rPr>
          <w:rtl w:val="0"/>
          <w:lang w:val="fa-IR"/>
        </w:rPr>
        <w:footnoteRef/>
        <w:t xml:space="preserve">سوره أحزاب (٣٣) آیه ٢١.</w:t>
      </w:r>
    </w:p>
  </w:footnote>
  <w:footnote w:id="30">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31">
    <w:p>
      <w:pPr>
        <w:pStyle w:val="FootnoteText"/>
      </w:pPr>
      <w:r>
        <w:rPr>
          <w:rStyle w:val="FootnoteReference"/>
        </w:rPr>
        <w:footnoteRef/>
      </w:r>
      <w:r>
        <w:t xml:space="preserve"> </w:t>
      </w:r>
      <w:r>
        <w:rPr>
          <w:rtl w:val="0"/>
          <w:lang w:val="fa-IR"/>
        </w:rPr>
        <w:footnoteRef/>
        <w:t xml:space="preserve">سوره منافقون (٦٣) آیه ٨.</w:t>
      </w:r>
    </w:p>
  </w:footnote>
  <w:footnote w:id="32">
    <w:p>
      <w:pPr>
        <w:pStyle w:val="FootnoteText"/>
      </w:pPr>
      <w:r>
        <w:rPr>
          <w:rStyle w:val="FootnoteReference"/>
        </w:rPr>
        <w:footnoteRef/>
      </w:r>
      <w:r>
        <w:t xml:space="preserve"> </w:t>
      </w:r>
      <w:r>
        <w:rPr>
          <w:rtl w:val="0"/>
          <w:lang w:val="fa-IR"/>
        </w:rPr>
        <w:footnoteRef/>
        <w:t xml:space="preserve">سوره آل‌عمران (٣) آیه ٧٩. </w:t>
      </w:r>
      <w:r>
        <w:rPr>
          <w:rStyle w:val="EsmeKetab++"/>
          <w:rtl w:val="0"/>
          <w:lang w:val="fa-IR"/>
        </w:rPr>
        <w:t xml:space="preserve">امام شناسی</w:t>
      </w:r>
      <w:r>
        <w:rPr>
          <w:rtl w:val="0"/>
          <w:lang w:val="fa-IR"/>
        </w:rPr>
        <w:t xml:space="preserve">، ج ١٤، ص ١٧:</w:t>
      </w:r>
    </w:p>
    <w:p>
      <w:pPr>
        <w:pStyle w:val="FootnoteText"/>
      </w:pPr>
      <w:r>
        <w:rPr>
          <w:rtl w:val="0"/>
          <w:lang w:val="fa-IR"/>
        </w:rPr>
        <w:t xml:space="preserve">«در توان و قدرت هیچ فرد انسان چنین حقّی نیست که پس از آنکه خداوند به وی کتاب آسمانی و حکم و نبوّت را داده باشد، به مردم بگوید: شما بندگان من باشید نه بندگان خدا!»</w:t>
      </w:r>
    </w:p>
  </w:footnote>
  <w:footnote w:id="33">
    <w:p>
      <w:pPr>
        <w:pStyle w:val="FootnoteText"/>
      </w:pPr>
      <w:r>
        <w:rPr>
          <w:rStyle w:val="FootnoteReference"/>
        </w:rPr>
        <w:footnoteRef/>
      </w:r>
      <w:r>
        <w:t xml:space="preserve"> </w:t>
      </w:r>
      <w:r>
        <w:rPr>
          <w:rtl w:val="0"/>
          <w:lang w:val="fa-IR"/>
        </w:rPr>
        <w:footnoteRef/>
        <w:t xml:space="preserve">سوره الرّحمن (٥٥) آیه ٧ و ٨.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 * تا اینکه شما در میزان و سنجش طغیان نکنید و ظلم و ستم روا مدارید!»</w:t>
      </w:r>
    </w:p>
  </w:footnote>
  <w:footnote w:id="3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٧٩، تعلیقه.</w:t>
      </w:r>
    </w:p>
  </w:footnote>
  <w:footnote w:id="35">
    <w:p>
      <w:pPr>
        <w:pStyle w:val="FootnoteText"/>
      </w:pPr>
      <w:r>
        <w:rPr>
          <w:rStyle w:val="FootnoteReference"/>
        </w:rPr>
        <w:footnoteRef/>
      </w:r>
      <w:r>
        <w:t xml:space="preserve"> </w:t>
      </w:r>
      <w:r>
        <w:rPr>
          <w:rtl w:val="0"/>
          <w:lang w:val="fa-IR"/>
        </w:rPr>
        <w:footnoteRef/>
        <w:t xml:space="preserve">قابل ذکر است که ادامۀ مطلب از بیانات علاّمه طهرانی ـ قدّس سرّه ـ در روز جمعه ٢٧ جمادی الأولی ١٤٠٩ ه‍. ق می‌باشد.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احوالات ایشان رجوع شود به </w:t>
      </w:r>
      <w:r>
        <w:rPr>
          <w:rStyle w:val="EsmeKetab++"/>
          <w:rtl w:val="0"/>
          <w:lang w:val="fa-IR"/>
        </w:rPr>
        <w:t xml:space="preserve">مطلع انوار</w:t>
      </w:r>
      <w:r>
        <w:rPr>
          <w:rtl w:val="0"/>
          <w:lang w:val="fa-IR"/>
        </w:rPr>
        <w:t xml:space="preserve">، ج ٢، ص ٤٠٤.</w:t>
      </w:r>
    </w:p>
  </w:footnote>
  <w:footnote w:id="37">
    <w:p>
      <w:pPr>
        <w:pStyle w:val="FootnoteText"/>
      </w:pPr>
      <w:r>
        <w:rPr>
          <w:rStyle w:val="FootnoteReference"/>
        </w:rPr>
        <w:footnoteRef/>
      </w:r>
      <w:r>
        <w:t xml:space="preserve"> </w:t>
      </w:r>
      <w:r>
        <w:rPr>
          <w:rtl w:val="0"/>
          <w:lang w:val="fa-IR"/>
        </w:rPr>
        <w:footnoteRef/>
        <w:t xml:space="preserve">جهت اطّلاع بیشتر پیرامون فقهائی که به علم حکمت پرداخته‌اند رجوع شود به </w:t>
      </w:r>
      <w:r>
        <w:rPr>
          <w:rStyle w:val="EsmeKetab++"/>
          <w:rtl w:val="0"/>
          <w:lang w:val="fa-IR"/>
        </w:rPr>
        <w:t xml:space="preserve">مطلع انوار</w:t>
      </w:r>
      <w:r>
        <w:rPr>
          <w:rtl w:val="0"/>
          <w:lang w:val="fa-IR"/>
        </w:rPr>
        <w:t xml:space="preserve">، ج ٥، رسالۀ حکمای اسلام، ص ٢٥ ـ ٥٠.</w:t>
      </w:r>
    </w:p>
  </w:footnote>
  <w:footnote w:id="3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ص ٢٣٧؛ </w:t>
      </w:r>
      <w:r>
        <w:rPr>
          <w:rStyle w:val="EsmeKetab++"/>
          <w:rtl w:val="0"/>
          <w:lang w:val="fa-IR"/>
        </w:rPr>
        <w:t xml:space="preserve">نور ملکوت قرآن</w:t>
      </w:r>
      <w:r>
        <w:rPr>
          <w:rtl w:val="0"/>
          <w:lang w:val="fa-IR"/>
        </w:rPr>
        <w:t xml:space="preserve">، ج ٢، ص ٣١١ و ٦٠٧؛ </w:t>
      </w:r>
      <w:r>
        <w:rPr>
          <w:rStyle w:val="EsmeKetab++"/>
          <w:rtl w:val="0"/>
          <w:lang w:val="fa-IR"/>
        </w:rPr>
        <w:t xml:space="preserve">رسالۀ نوین</w:t>
      </w:r>
      <w:r>
        <w:rPr>
          <w:rtl w:val="0"/>
          <w:lang w:val="fa-IR"/>
        </w:rPr>
        <w:t xml:space="preserve">، ص ١٣٧؛ </w:t>
      </w:r>
      <w:r>
        <w:rPr>
          <w:rStyle w:val="EsmeKetab++"/>
          <w:rtl w:val="0"/>
          <w:lang w:val="fa-IR"/>
        </w:rPr>
        <w:t xml:space="preserve">رسالۀ نکاحیه</w:t>
      </w:r>
      <w:r>
        <w:rPr>
          <w:rtl w:val="0"/>
          <w:lang w:val="fa-IR"/>
        </w:rPr>
        <w:t xml:space="preserve">، ص ٣٣٦.</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١٠٣.</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٣١١؛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٣٩٣، تعلیقه.</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٨٩:</w:t>
      </w:r>
    </w:p>
    <w:p>
      <w:pPr>
        <w:pStyle w:val="FootnoteText"/>
      </w:pPr>
      <w:r>
        <w:rPr>
          <w:rtl w:val="0"/>
          <w:lang w:val="fa-IR"/>
        </w:rPr>
        <w:t xml:space="preserve">«محمّدعلی فروغی مردی دانشمند بود، و از کتاب </w:t>
      </w:r>
      <w:r>
        <w:rPr>
          <w:rStyle w:val="EsmeKetab++"/>
          <w:rtl w:val="0"/>
          <w:lang w:val="fa-IR"/>
        </w:rPr>
        <w:t xml:space="preserve">سیر حکمت</w:t>
      </w:r>
      <w:r>
        <w:rPr>
          <w:rtl w:val="0"/>
          <w:lang w:val="fa-IR"/>
        </w:rPr>
        <w:t xml:space="preserve"> وی در اروپا و تصحیح و تعلیق برخی از کتب، مشهود است که درس خوانده بوده است. ولی این مرد در زمان رضاخان پهلوی علمدار و شاخص استعمار انگلستان در ایران بود و به قدری به تابع و متبوع، به رضاخان و به استعمار انگلستان کمک کرد که حقّاً باید در این موضوع به خصوص، کتابی بلکه کتاب‌هایی نوشته گردد. در زمان وی بود که قرائت قرآن را از مدارس برداشتند و به‌جای آن آیات منتخبه نهادند.</w:t>
      </w:r>
    </w:p>
    <w:p>
      <w:pPr>
        <w:pStyle w:val="FootnoteText"/>
      </w:pPr>
      <w:r>
        <w:rPr>
          <w:rtl w:val="0"/>
          <w:lang w:val="fa-IR"/>
        </w:rPr>
        <w:t xml:space="preserve">وی اراده داشت تا قرآن را تلخیص کند و آیات مکرّرۀ آن را بردارد، که دست غیب أحدیّت بر سر او کوفت، و با وارد شدن قشون روس و انگلیس در ایران، به نزد ارباب خود آمد، و او را امر به استعفا و فرار کرد. و لِلّه الحَمد و له المِنَّة آن سبو بشکست و آن پیمانه ریخت.»</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٧١.</w:t>
      </w:r>
    </w:p>
  </w:footnote>
  <w:footnote w:id="4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٣٤٦ ـ ٣٩٤؛ </w:t>
      </w:r>
      <w:r>
        <w:rPr>
          <w:rStyle w:val="EsmeKetab++"/>
          <w:rtl w:val="0"/>
          <w:lang w:val="fa-IR"/>
        </w:rPr>
        <w:t xml:space="preserve">نگرشی بر مقالۀ قبض و بسط تئوریک شریعت</w:t>
      </w:r>
      <w:r>
        <w:rPr>
          <w:rtl w:val="0"/>
          <w:lang w:val="fa-IR"/>
        </w:rPr>
        <w:t xml:space="preserve">، ص ١٧٠ ـ ٢١٦.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