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یکصد و چهل و نهم</w:t>
      </w:r>
    </w:p>
    <w:p>
      <w:pPr>
        <w:pStyle w:val="Heading5"/>
      </w:pPr>
      <w:r>
        <w:rPr>
          <w:rtl w:val="0"/>
          <w:lang w:val="fa-IR"/>
        </w:rPr>
        <w:t xml:space="preserve">خصوصیات و احکام مواد ثلاث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VasatChinMatn"/>
      </w:pPr>
      <w:r>
        <w:rPr>
          <w:rStyle w:val="Arabi"/>
          <w:rtl w:val="0"/>
          <w:lang w:val="fa-IR"/>
        </w:rPr>
        <w:t xml:space="preserve">فصل (6)</w:t>
      </w:r>
    </w:p>
    <w:p>
      <w:pPr>
        <w:pStyle w:val="VasatChinMatn"/>
      </w:pPr>
      <w:r>
        <w:rPr>
          <w:rStyle w:val="Arabi"/>
          <w:rtl w:val="0"/>
          <w:lang w:val="fa-IR"/>
        </w:rPr>
        <w:t xml:space="preserve">فی استینافِ القولِ فی الجهاتِ و دفعِ شكوكٍ قیلت فی لزومِها</w:t>
      </w:r>
    </w:p>
    <w:p>
      <w:pPr>
        <w:pStyle w:val="NaghlegholMatn"/>
      </w:pPr>
      <w:r>
        <w:rPr>
          <w:rStyle w:val="Arabi"/>
          <w:rtl w:val="0"/>
          <w:lang w:val="fa-IR"/>
        </w:rPr>
        <w:t xml:space="preserve">إنّ مِن التشكیكاتِ الفخریةِ</w:t>
      </w:r>
      <w:r>
        <w:rPr>
          <w:rStyle w:val="FootnoteReference"/>
        </w:rPr>
        <w:footnoteReference w:id="1"/>
      </w:r>
      <w:r>
        <w:rPr>
          <w:rStyle w:val="Arabi"/>
          <w:rtl w:val="0"/>
          <w:lang w:val="fa-IR"/>
        </w:rPr>
        <w:t xml:space="preserve"> فی هذه الجهاتِ العقلیةِ التی هی عناصرُ العقودِ و موادُها بحیث لا یخلو عنها شی‏ءٌ مِن الأحكامِ و الأوصافِ أنّ الوجودَ الواجبیَ لو كان ملزومًا للوجوبِ لَزِمَ كونُ الوجوبِ معلولاً له و كلُّ معلولٍ ممكنٌ لذاتِه و كلُّ ممكنٍ لذاتِه واجبٌ لعلّتِه فیتَقَدَّمُ علىٰ هذا الوجوبِ وجوبٌ آخرُ لا إلىٰ نهایةٍ.</w:t>
      </w:r>
      <w:r>
        <w:rPr>
          <w:rStyle w:val="FootnoteReference"/>
        </w:rPr>
        <w:footnoteReference w:id="2"/>
      </w:r>
    </w:p>
    <w:p>
      <w:pPr/>
      <w:r>
        <w:rPr>
          <w:rtl w:val="0"/>
          <w:lang w:val="fa-IR"/>
        </w:rPr>
        <w:t xml:space="preserve">بحثى كه مرحوم آخوند راجع به صفات واجب ـ البته از نقطه نظر وجوب و اینكه واجب الوجود من جمیع الجهات واجب است و هیچ تطرّق عدم و نقص در او متحقّق نیست ـ این بحث را تمام كردند و مطلبى را به‌لحاظ آن بحث تقسیم موادّ قضایا و عناصر عقود به جهات ثلاث، وجوب و امكان و امتناع كه كرده بودند، آن بحث را دوباره مطرح مى‏كنند و راجع به خصوصیات و احكام مترتّبۀ بر آن بحثشان را شروع می‌کنند. درواقع مى‏توانیم بگوییم كه قضیۀ واجب الوجود و آنچه كه مترتّب بر وجوب است و امثال‌ذلك، در بین الهلالینِ موادّ ثلاث واقع شد كه این‌همه مفصّل شد. ولى اصل بحث روى عناصر قضایا و مواد قضایا است كه عبارت از وجوب و امكان و امتناع است كه عمده‏اش همان وجوب و امكان است. حالا دوباره بحث را روى آن مطرح می‌كنند و تشكیكات فخر رازى را در اینجا مطرح مى‏كنند.</w:t>
      </w:r>
    </w:p>
    <w:p>
      <w:pPr>
        <w:pStyle w:val="Heading6"/>
      </w:pPr>
      <w:r>
        <w:rPr>
          <w:rtl w:val="0"/>
          <w:lang w:val="fa-IR"/>
        </w:rPr>
        <w:t xml:space="preserve">شبهات فخر رازی نسبت به تقسیم وجود به مواد ثلاث و وجوب واجب تعالی </w:t>
      </w:r>
    </w:p>
    <w:p>
      <w:pPr/>
      <w:r>
        <w:rPr>
          <w:rtl w:val="0"/>
          <w:lang w:val="fa-IR"/>
        </w:rPr>
        <w:t xml:space="preserve">یكى از مسائلى كه قبلاً راجع به مواد ثلاث صحبت شد، این بود كه در انتساب یك محمول براى یك موضوع، یا اینكه حكم به وجوب می‌شود یا به امكان می‌شود و یا به امتناع مى‌شود. حالا صحبت راجع به وجوبش است كه این وجوبى كه شما بر این ربط و بر این جنبۀ حمل محمول بر موضوع حمل مى‏كنید، این وجوب معلول و لازم براى آن وجود خارجى خواهد بود. یعنى آن‏ وجود خارج، این واجب را لازم مى‏گیرد، و هر چیزى كه لازم براى شى‏ء باشد، به این معنی است كه معلول براى آن شى‏ء خواهد بود. من‌باب‌مثال حرارت كه لازمۀ براى نار است یا حرارت كه لازمۀ براى شمس است. لذا مى‏گویند: در اكثر موارد و اغلب موارد، لازم اعم از ملزومش است و معلولِ براى او خواهد بود. اگر خورشید نباشد، شمس نباشد، نار نباشد، حرارتى هم نیست. بناءعلى‌هذا شما كه وجوب را در یك قضیه بر واجب الوجود حمل مى‏كنید و مى‏گویید: </w:t>
      </w:r>
      <w:r>
        <w:rPr>
          <w:rStyle w:val="Arabi"/>
          <w:rtl w:val="0"/>
          <w:lang w:val="fa-IR"/>
        </w:rPr>
        <w:t xml:space="preserve">واجبُ الوجود واجبٌ، وجودُ الواجب واجبٌ، وجودُ الله تعالى واجبٌ</w:t>
      </w:r>
      <w:r>
        <w:rPr>
          <w:rtl w:val="0"/>
          <w:lang w:val="fa-IR"/>
        </w:rPr>
        <w:t xml:space="preserve">، در اینجا به‌معناى این است كه آن وجوب، معلول براى وجود مبدأ اول خواهد بود. و هر معلولى فى‌حدّذاته ـ در یك جاى دیگر هم ثابت شده كه ممكن بالذات است فى‌حدّنفسه نه بالنسبه به علّتش ـ مثلاً وجود زید فى‌حدذاته در خارج، امكان ذاتى دارد امّا بالنسبه به علّتش واجب است. پس فى‌حدّذاته هر معلولى ممكن بالذات می‌شود و این نفسش ممكن بالذات شد. در انتساب این ممكن بالذات به معلولش در اینجا وجوب پیش مى‏آید. یعنى ممكن بالذات، ممكن بالذات است بالنسبه بذاته، اما بالنسبه به علّتش واجب مى‏شود.</w:t>
      </w:r>
    </w:p>
    <w:p>
      <w:pPr/>
      <w:r>
        <w:rPr>
          <w:rtl w:val="0"/>
          <w:lang w:val="fa-IR"/>
        </w:rPr>
        <w:t xml:space="preserve">دوباره نقل كلام در آن واجب مى‏شود، آن واجبى كه الآن شما از انتساب این ممكن بالذات به علّتش انتزاع كردید، خود آن وجوب فى‌حدّذاته لازم براى علّتش خواهد بود، وقتى كه لازم براى علّتش باشد دوباره ممكن بالذات مى‏شود و معلول مى‏شود و هلمّ‌جرّا، پس مطلب إلى‌غیر‌النهایه مى‏رود. لذا چارۀ این مطلب این است كه ما بگوییم كه اصلاً واجب الوجود واجب نیست؛ یعنى ما نمی‌توانیم انتساب وجوب را به واجب الوجود بدهیم بلكه بایست بگوییم كه </w:t>
      </w:r>
      <w:r>
        <w:rPr>
          <w:rStyle w:val="Arabi"/>
          <w:rtl w:val="0"/>
          <w:lang w:val="fa-IR"/>
        </w:rPr>
        <w:t xml:space="preserve">وجودُ الله تعالى خالٍ عن الجهات الثلاث</w:t>
      </w:r>
      <w:r>
        <w:rPr>
          <w:rtl w:val="0"/>
          <w:lang w:val="fa-IR"/>
        </w:rPr>
        <w:t xml:space="preserve"> باشد، هم وجوب و هم امكان و هم امتناع، تا اینكه این محذوریت تسلسل را در اینجا از انتساب واجب به واجب الوجود برداریم. این یكى از شبهات ایشان بود.</w:t>
      </w:r>
    </w:p>
    <w:p>
      <w:pPr/>
      <w:r>
        <w:rPr>
          <w:rtl w:val="0"/>
          <w:lang w:val="fa-IR"/>
        </w:rPr>
        <w:t xml:space="preserve">خیال مى‏كنم مسئله خیلى روشن باشد و آن این است كه همان‌طورى كه مرحوم حاجى مى‏فرمایند و در جاهاى دیگر هم این قضیه مورد توجه قرار گرفته است ـ من خیلی وقت پیش در بعضى از حواشى دیدم و الان یادم نیست، اما یادم هست که همان موقع این را مى‏خواندم كه این شبهه را مطرح كرده بود، ولى الان در ذهنم نیست که كجا بود و در چه كتابى بود. این را می‌دانم که مربوط به حواشى اسفار نبود، ولى در ضمن صحبت یك‌هم‌چنین مسئله‌اى را مطرح كرده بود، اما هرچه فكر می‌كنم در ذهنم نیست.</w:t>
      </w:r>
      <w:r>
        <w:rPr>
          <w:rStyle w:val="FootnoteReference"/>
        </w:rPr>
        <w:footnoteReference w:id="3"/>
      </w:r>
      <w:r>
        <w:rPr>
          <w:rtl w:val="0"/>
          <w:lang w:val="fa-IR"/>
        </w:rPr>
        <w:t xml:space="preserve">و</w:t>
      </w:r>
      <w:r>
        <w:rPr>
          <w:rStyle w:val="FootnoteReference"/>
        </w:rPr>
        <w:footnoteReference w:id="4"/>
      </w:r>
      <w:r>
        <w:rPr>
          <w:rtl w:val="0"/>
          <w:lang w:val="fa-IR"/>
        </w:rPr>
        <w:t xml:space="preserve"> ـ در آنجا یك شبهه‏اى از قول فخر رازى نقل شده بود كه در اینجا نیست، البته شبیه به این هست امّا نه به این صورت بلکه به‌صورت دیگر، و آن این بود كه اگر شما بخواهید وجود را به واجب و به ممكن تقسیم كنید، شما در اینجا وجود را مركب گرفته‌اید و وقتى که وجود مركّب بشود بنابراین در تركیبش احتیاجى به مركِّب است و خود تركیب اقتضاى امكان ذاتى را مى‏كند و از وجوب درمى‏آید. این هم شبیه به این است؛ یعنى همین‌كه شما مى‏خواهید واجب را بر وجود حمل كنید و بگویید: واجب الوجود، درواقع وجود را مَقسم براى واجب و براى ممكن قرار دادید؛ همین‌كه شما می‌خواهید این وجود را مَقسم قرار بدهید پس معنایش این است كه وجوب در ذات خودش به وجوب و امكان منقسم می‌شود، و چیزى كه به وجوب و به امكان منقسم مى‏شود، در عروض این وجوب بر او احتیاجى به علّت ثالث دارد.</w:t>
      </w:r>
    </w:p>
    <w:p>
      <w:pPr>
        <w:pStyle w:val="SoalMatn"/>
      </w:pPr>
      <w:r>
        <w:rPr>
          <w:rtl w:val="0"/>
          <w:lang w:val="fa-IR"/>
        </w:rPr>
        <w:t xml:space="preserve">تلمیذ: </w:t>
      </w:r>
      <w:r>
        <w:rPr>
          <w:rtl/>
          <w:lang w:val="fa-IR"/>
        </w:rPr>
        <w:t xml:space="preserve">خود تقسیم هرجا كه آمد این معلول بودن را [اقتضا می‌کند].</w:t>
      </w:r>
    </w:p>
    <w:p>
      <w:pPr/>
      <w:r>
        <w:rPr>
          <w:rtl w:val="0"/>
          <w:lang w:val="fa-IR"/>
        </w:rPr>
        <w:t xml:space="preserve">استاد: </w:t>
      </w:r>
      <w:r>
        <w:rPr>
          <w:rtl w:val="0"/>
          <w:lang w:val="fa-IR"/>
        </w:rPr>
        <w:t xml:space="preserve">یعنى نفس تقسیم اقتضا مى‏كند. نه، تلازم، یعنى واجب و ممكن براى او اقتضاى ذاتى ندارد. اگر اقتضاى ذاتى داشته باشد بنابراین تقسیم معنی ندارد. شما وقتى كه یك شیئى را منقسم مى‏كنید، مثلاً كلمه را به اسم و فعل و حرف تقسیم می‌کنید یعنى اسم بودن اقتضاى ذاتى براى كلمه نیست. این لابشرط است بالنسبه به اسم، بالنسبه به فعل، بالنسبه به حرف. متكلّم است كه در اینجا او را بشرط شى‏ء مى‏كند و مقید مى‏كند. یعنى اگر این صوت را كه از فم بیرون مى‏آید، به‌صورت اسم ادا كرد این كلمه اسمٌ، به‌صورت فعل ادا كرد این کلمه فعلٌ، به‌صورت حرف ادا كرد این کلمه حرفٌ، اما اینکه خود كلمه ذاتاً اقتضای اسمیت را بكند، چنین چیزى نیست. این در اینجا نیاز به علّت دارد. علّت چیست؟ متكلم است. متكلم است كه این كلمه را به‌صورت اسمیّت یا فعلّیت و یا حرفیّت درمى‏آورد، خودش اقتضا نمى‏كند.</w:t>
      </w:r>
    </w:p>
    <w:p>
      <w:pPr>
        <w:pStyle w:val="SoalMatn"/>
      </w:pPr>
      <w:r>
        <w:rPr>
          <w:rtl w:val="0"/>
          <w:lang w:val="fa-IR"/>
        </w:rPr>
        <w:t xml:space="preserve">تلمیذ: </w:t>
      </w:r>
      <w:r>
        <w:rPr>
          <w:rtl w:val="0"/>
          <w:lang w:val="fa-IR"/>
        </w:rPr>
        <w:t xml:space="preserve">وجود را به خدا و غیر خدا تقسیم مى‏كنیم.</w:t>
      </w:r>
    </w:p>
    <w:p>
      <w:pPr/>
      <w:r>
        <w:rPr>
          <w:rtl w:val="0"/>
          <w:lang w:val="fa-IR"/>
        </w:rPr>
        <w:t xml:space="preserve">استاد: </w:t>
      </w:r>
      <w:r>
        <w:rPr>
          <w:rtl w:val="0"/>
          <w:lang w:val="fa-IR"/>
        </w:rPr>
        <w:t xml:space="preserve">خب بله دیگر. یعنى ما مى‏خواهیم بگوییم كه خود وجود فى‌حدّنفسه اقتضاى خدا و غیر خدا ندارد، در اینجا یكى دیگر باید بیاید و این وجود را در یك قالب بریزد که خدا بشود و در یك قالب بریزد و مخلوق بشود. یعنى در انتساب واجب و ممكن به وجود ما كشف مى‏كنیم كه این وجود خودش فى‌حدّنفسه نمى‏تواند اقتضایى داشته باشد، به جهت اینكه ما مى‏آییم و وجود را به واجب متّصف مى‏كنیم، ما مى‏آییم و وجود را به ممكن متّصف مى‏كنیم، ما این كار را انجام مى‏دهیم. اگر خود وجود بالنسبه به واجب اقتضاى ذاتى داشته باشد، دیگر دراین‌صورت تقسیم یعنى چه؟! تقسیم یعنى آمادگى و تهیّؤ براى طرفین، درحالى‌كه در اقتضاى ذاتى مرحلۀ تهیّؤ دیگر ازبین مى‏رود، خود نفس آن وجود اقتضاى این وجوب را باید بكند. مثل اینكه آیا شما مى‏توانید مثلث را تقسیم كنید؟! مثلثى كه قابلیّت براى سه زاویه داشته باشد، مثلثى كه قابلیّت براى دو زاویه داشته باشد، این دیگر مثلث نیست. مثلثى كه قابلیّت براى سه زاویه داشته باشد یا قابلیّت براى چهار زاویه داشته باشد، این دیگر مربع یا مستطیل است.</w:t>
      </w:r>
    </w:p>
    <w:p>
      <w:pPr>
        <w:pStyle w:val="SoalMatn"/>
      </w:pPr>
      <w:r>
        <w:rPr>
          <w:rtl w:val="0"/>
          <w:lang w:val="fa-IR"/>
        </w:rPr>
        <w:t xml:space="preserve">تلمیذ: </w:t>
      </w:r>
      <w:r>
        <w:rPr>
          <w:rtl w:val="0"/>
          <w:lang w:val="fa-IR"/>
        </w:rPr>
        <w:t xml:space="preserve">وجود خارجى تقسیم نمى‏شود. وجود خارجى یك تعیّن است. این‏ وجود ذهنى است كه ما داریم تقسیم مى‏كنیم. یك چیز كلّى را تصوّر مى‏كنیم تقسیم مى‏كنیم، والاّ وجود خارجى یك تعیّن است. مثلث معیّن هیچ‌وقت دیگر قائمه الزاویه و غیر قائم الزاویه نیست.</w:t>
      </w:r>
    </w:p>
    <w:p>
      <w:pPr/>
      <w:r>
        <w:rPr>
          <w:rtl w:val="0"/>
          <w:lang w:val="fa-IR"/>
        </w:rPr>
        <w:t xml:space="preserve">استاد: </w:t>
      </w:r>
      <w:r>
        <w:rPr>
          <w:rtl w:val="0"/>
          <w:lang w:val="fa-IR"/>
        </w:rPr>
        <w:t xml:space="preserve">ما وجود واجب را داریم [تقسیم] مى‏كنیم.</w:t>
      </w:r>
    </w:p>
    <w:p>
      <w:pPr>
        <w:pStyle w:val="SoalMatn"/>
      </w:pPr>
      <w:r>
        <w:rPr>
          <w:rtl w:val="0"/>
          <w:lang w:val="fa-IR"/>
        </w:rPr>
        <w:t xml:space="preserve">تلمیذ: </w:t>
      </w:r>
      <w:r>
        <w:rPr>
          <w:rtl w:val="0"/>
          <w:lang w:val="fa-IR"/>
        </w:rPr>
        <w:t xml:space="preserve">اگر وجود واجب خارج را تصوّر كنیم، خارج که یكى است!</w:t>
      </w:r>
    </w:p>
    <w:p>
      <w:pPr/>
      <w:r>
        <w:rPr>
          <w:rtl w:val="0"/>
          <w:lang w:val="fa-IR"/>
        </w:rPr>
        <w:t xml:space="preserve">استاد: </w:t>
      </w:r>
      <w:r>
        <w:rPr>
          <w:rtl w:val="0"/>
          <w:lang w:val="fa-IR"/>
        </w:rPr>
        <w:t xml:space="preserve">نه، وجود واجب‏ ... .</w:t>
      </w:r>
    </w:p>
    <w:p>
      <w:pPr>
        <w:pStyle w:val="SoalMatn"/>
      </w:pPr>
      <w:r>
        <w:rPr>
          <w:rtl w:val="0"/>
          <w:lang w:val="fa-IR"/>
        </w:rPr>
        <w:t xml:space="preserve">تلمیذ: </w:t>
      </w:r>
      <w:r>
        <w:rPr>
          <w:rtl w:val="0"/>
          <w:lang w:val="fa-IR"/>
        </w:rPr>
        <w:t xml:space="preserve">وجود واجب ذهنى را داریم تصوّر مى‏كنیم، بله قابل تقسیم است.‏</w:t>
      </w:r>
    </w:p>
    <w:p>
      <w:pPr/>
      <w:r>
        <w:rPr>
          <w:rtl w:val="0"/>
          <w:lang w:val="fa-IR"/>
        </w:rPr>
        <w:t xml:space="preserve">استاد: </w:t>
      </w:r>
      <w:r>
        <w:rPr>
          <w:rtl/>
          <w:lang w:val="fa-IR"/>
        </w:rPr>
        <w:t xml:space="preserve">خب همان وجود ذهنى. شما در خود نفس وجود [تقسیم نمی‌کنید]. نه، شما آن وجود ذهنى را به‌عنوان حاكى از وجود خارجى دارید تقسیم مى‏كنید، نه وجود بدون حكایت خارجى.‏</w:t>
      </w:r>
    </w:p>
    <w:p>
      <w:pPr>
        <w:pStyle w:val="SoalMatn"/>
      </w:pPr>
      <w:r>
        <w:rPr>
          <w:rtl w:val="0"/>
          <w:lang w:val="fa-IR"/>
        </w:rPr>
        <w:t xml:space="preserve">تلمیذ: </w:t>
      </w:r>
      <w:r>
        <w:rPr>
          <w:rtl w:val="0"/>
          <w:lang w:val="fa-IR"/>
        </w:rPr>
        <w:t xml:space="preserve">والاّ اگر از لحاظ كلیت نكنیم، تعیّن خارجى‌اش را تصور كنیم، ما یك مثلث متعیّن بیشتر نداریم، این چه مى‏شود؟</w:t>
      </w:r>
    </w:p>
    <w:p>
      <w:pPr/>
      <w:r>
        <w:rPr>
          <w:rtl w:val="0"/>
          <w:lang w:val="fa-IR"/>
        </w:rPr>
        <w:t xml:space="preserve">استاد: </w:t>
      </w:r>
      <w:r>
        <w:rPr>
          <w:rtl w:val="0"/>
          <w:lang w:val="fa-IR"/>
        </w:rPr>
        <w:t xml:space="preserve">لذا بنده عرض مى‏كنم كه مثلث قابل تقسیم نیست. چرا مثلث قابل تقسیم نیست؟ چون ذاتاً اقتضاى ثلاث زوایا را مى‏كند. دیگر شما در اینجا چه چیز را مى‏خواهید تقسیم بكنید؟ امّا در مورد وجود ما این را نمى‏گوییم، در مورد وجود كه شما مى‏گویید: یا واجب الوجود یا ممكن الوجود، یعنى قابلیّت براى تقسیم را دارد. همین‌كه قابلیّت براى تقسیم را داشت، در اینجا حمل واجب بر وجود نیاز به علّت دارد. یعنى خود وجود اقتضاى تلازم را نمى‏كند، به‌خاطر اینكه اگر اقتضاى تلازم را مى‏كرد، طرف قسمیش دیگر نبایستى در اینجا مطرح باشد، بلكه قسیمش هم در اینجا باز درقبال واجب الوجود مطرح است كه ممكن الوجود باشد. لذا در اینجا مى‏گویند: واجب الوجود نیازى به علّت پیدا مى‏كند. این شبهه‌اى است كه مطرح شده و البته مطلب گفته شده، منتها اصل شبهه را من دیدم كه راجع به ایشان بود، و عرض کردم که‏ نمى‏دانم مدرکش كجاست!</w:t>
      </w:r>
    </w:p>
    <w:p>
      <w:pPr>
        <w:pStyle w:val="Heading6"/>
      </w:pPr>
      <w:r>
        <w:rPr>
          <w:rtl w:val="0"/>
          <w:lang w:val="fa-IR"/>
        </w:rPr>
        <w:t xml:space="preserve">جواب به شبهۀ فخر رازی</w:t>
      </w:r>
    </w:p>
    <w:p>
      <w:pPr/>
      <w:r>
        <w:rPr>
          <w:rtl w:val="0"/>
          <w:lang w:val="fa-IR"/>
        </w:rPr>
        <w:t xml:space="preserve">جوابى كه از این مطلب و از این شبهه داده مى‏شود این است كه شما كه وجود را به واجب و ممكن تقسیم مى‏كنید و می‌گویید: وجود یا واجب است یا ممكن، یك‌وقت نفس الوجود را به واجب یا ممكن تقسیم مى‏كنید، همان‌طورى كه آن روز یادم است كه در یكى از همین صحبت‌ها عرض كردم که وجود به واجب و ممكن تقسیم نمى‏شود، وجود اقتضای ذاتى‌اش همیشه وجوب است، یعنى به‌طوركلّى هرجا كه وجود باشد در آنجا وجوب هست، و بر هر عینى كه صدق موجودیت بشود، بر آن عین، صدق وجوب مى‏شود. و وجوب جداى از وجود نیست، و بر هر عینى كه صدق وجوب بشود بر آن عین صدق وجود مى‏شود.</w:t>
      </w:r>
    </w:p>
    <w:p>
      <w:pPr/>
      <w:r>
        <w:rPr>
          <w:rtl w:val="0"/>
          <w:lang w:val="fa-IR"/>
        </w:rPr>
        <w:t xml:space="preserve">بناءعلى‌هذا اینكه ما مى‏خواهیم بگوییم: واجب الوجود، معنایش این است كه ما مانند همان قضیه‌اى كه در مورد مثلث گفتیم كه خود نفس مثلث اقتضاى ذاتى براى ثلاث زوایا می کند، یا اینكه نفس اربعه بدون دخالت غیر اقتضاى ذاتى زوجیّت را مى‏كند، نه‌اینكه اربعه را تقسیم بكنیم و بگوییم: یا اربعه زوج است یا اربعه فرد است. این «یا» دیگر در اینجا غلط است، چون همین نفس تصوّر اربعه اقتضاى زوجیّت را مى‏كند، بخواهید یا نخواهید. نفس وجود اقتضاى وجوب را مى‏كند چه شما بخواهید و چه نخواهید. یعنى همین‌كه شما آمدید و وجود را تصور كردید، آیا مى‏شود در این تصور وجود شما، عدم در اینجا تخلّل پیدا بكند؟ یعنى در عین اینكه وجود را تصور كردید درعین‌حال احتمال عدم بر نفس همان ذات را هم بدهید؟ این منافات دارد، این دیگر جمع بین متناقضین است كه شما در عین اینكه وجود را به نحو كلى ـ به نحو جزئى هم عرض مى‏كنم ـ اگر شما یك مفهوم را كه وجود باشد تصور كردید و این را به‌عنوان مابازاء خارجى كه یك وجود كلّى است در ذهن آوردید آیا معنی دارد در نفس تصورتان عدم راه داشته باشد؟ مثل اینكه بگوییم: در نفس تصور سیاهى، سفیدى راه دارد این جمع بین متضادین است، در نفس تصوّر قرمزى زردى وجود دارد این جمع بین‏ متضادین است، در نفس تصوّر ظلمت روشنایى وجود دارد و بالعكس در روشنایى ظلمت وجود دارد. یعنى همین‌كه شما روشنایى را تصور مى‏كنید [ظلمت هم تصور کنید.] و این خیلى دقیق است! این یك جواب براى خیلى از مسائل می‌شود.</w:t>
      </w:r>
    </w:p>
    <w:p>
      <w:pPr>
        <w:pStyle w:val="SoalMatn"/>
      </w:pPr>
      <w:r>
        <w:rPr>
          <w:rtl w:val="0"/>
          <w:lang w:val="fa-IR"/>
        </w:rPr>
        <w:t xml:space="preserve">تلمیذ: </w:t>
      </w:r>
      <w:r>
        <w:rPr>
          <w:rtl w:val="0"/>
          <w:lang w:val="fa-IR"/>
        </w:rPr>
        <w:t xml:space="preserve">پس این را قبول دارید که اگر تقسیم بشود همین‌طور است كه مى‏گویید.</w:t>
      </w:r>
    </w:p>
    <w:p>
      <w:pPr/>
      <w:r>
        <w:rPr>
          <w:rtl w:val="0"/>
          <w:lang w:val="fa-IR"/>
        </w:rPr>
        <w:t xml:space="preserve">استاد: </w:t>
      </w:r>
      <w:r>
        <w:rPr>
          <w:rtl w:val="0"/>
          <w:lang w:val="fa-IR"/>
        </w:rPr>
        <w:t xml:space="preserve">اگر تقسیم بشود درست است.</w:t>
      </w:r>
    </w:p>
    <w:p>
      <w:pPr>
        <w:pStyle w:val="SoalMatn"/>
      </w:pPr>
      <w:r>
        <w:rPr>
          <w:rtl w:val="0"/>
          <w:lang w:val="fa-IR"/>
        </w:rPr>
        <w:t xml:space="preserve">تلمیذ: </w:t>
      </w:r>
      <w:r>
        <w:rPr>
          <w:rtl w:val="0"/>
          <w:lang w:val="fa-IR"/>
        </w:rPr>
        <w:t xml:space="preserve">ولى تقسیم اصلاً نمى‏شود.</w:t>
      </w:r>
    </w:p>
    <w:p>
      <w:pPr>
        <w:pStyle w:val="Heading6"/>
      </w:pPr>
      <w:r>
        <w:rPr>
          <w:rtl w:val="0"/>
          <w:lang w:val="fa-IR"/>
        </w:rPr>
        <w:t xml:space="preserve">تقسیم وجود به واجب و ممکن از حیث مفهوم وجود نه حقیقت آن</w:t>
      </w:r>
    </w:p>
    <w:p>
      <w:pPr/>
      <w:r>
        <w:rPr>
          <w:rtl w:val="0"/>
          <w:lang w:val="fa-IR"/>
        </w:rPr>
        <w:t xml:space="preserve">استاد: </w:t>
      </w:r>
      <w:r>
        <w:rPr>
          <w:rtl w:val="0"/>
          <w:lang w:val="fa-IR"/>
        </w:rPr>
        <w:t xml:space="preserve">ما مى‏گوییم: اصلاً تقسیم نمى‏شود. تقسیم به‌لحاظ ماهوى است نه به‌لحاظ هویّت. در اینجا ما داریم بین ماهویّت و هویّت فرق مى‏اندازیم كه روشن بشود. وقتى كه وجود را به واجب و ممكن تقسیم مى‏كنید، منظور نفس الوجود نیست، </w:t>
      </w:r>
      <w:r>
        <w:rPr>
          <w:rStyle w:val="Arabi"/>
          <w:rtl w:val="0"/>
          <w:lang w:val="fa-IR"/>
        </w:rPr>
        <w:t xml:space="preserve">ماهیّة اللتّى هو یترتّبُ علَى الوجود</w:t>
      </w:r>
      <w:r>
        <w:rPr>
          <w:rtl w:val="0"/>
          <w:lang w:val="fa-IR"/>
        </w:rPr>
        <w:t xml:space="preserve">، آن درواقع دارد تقسیم مى‏شود، و به‌واسطۀ آن ما به واجب الوجود مى‏گوییم: واجب و به ممكن می‌گوییم: ممکن.</w:t>
      </w:r>
    </w:p>
    <w:p>
      <w:pPr/>
      <w:r>
        <w:rPr>
          <w:rtl w:val="0"/>
          <w:lang w:val="fa-IR"/>
        </w:rPr>
        <w:t xml:space="preserve">[وقتی که نور را تصور می‌کنید]‌ نه اینكه ظلمت را دارید [در ذهن] مى‏آورید، وقتى كه شما دارید روز را تصوّر مى‏كنید، با نفس تصوّر روز دارید شب را از ذهنتان خارج مى‏كنید؛ نه‌اینكه هم روز را تصور مى‏كنید و هم شب را مصاحب با او در ذهنتان مى‏آورید، این جمع بین متناقضین است.</w:t>
      </w:r>
    </w:p>
    <w:p>
      <w:pPr>
        <w:pStyle w:val="SoalMatn"/>
      </w:pPr>
      <w:r>
        <w:rPr>
          <w:rtl w:val="0"/>
          <w:lang w:val="fa-IR"/>
        </w:rPr>
        <w:t xml:space="preserve">تلمیذ: </w:t>
      </w:r>
      <w:r>
        <w:rPr>
          <w:rtl w:val="0"/>
          <w:lang w:val="fa-IR"/>
        </w:rPr>
        <w:t xml:space="preserve">اگر ضدین یا نقیضین باشد همین‌طور است، ولى اگر ضد و نقیض نباشد مثل ممكن و واجب براى وجود باشد، جمعشان ممكن است.</w:t>
      </w:r>
    </w:p>
    <w:p>
      <w:pPr/>
      <w:r>
        <w:rPr>
          <w:rtl w:val="0"/>
          <w:lang w:val="fa-IR"/>
        </w:rPr>
        <w:t xml:space="preserve">استاد: </w:t>
      </w:r>
      <w:r>
        <w:rPr>
          <w:rtl w:val="0"/>
          <w:lang w:val="fa-IR"/>
        </w:rPr>
        <w:t xml:space="preserve">حالا این را هم عرض مى‏كنم كه چرا این‌طور است. در مسئلۀ وجود، بیان و صحبت ما در این است كه در این نفس وجود، وجوب خوابیده است؛ بخواهید یا نخواهید. یعنى این یك كوله‌بارى است كه وجود روی دوش خودش گذاشته که هرجا برود این كوله‌بار را با خودش مى‏برد. بخواهید یا نخواهید این وجوب با این وجود هست، چون همین‌كه ما مى‏گوییم: وجود، یعنى </w:t>
      </w:r>
      <w:r>
        <w:rPr>
          <w:rStyle w:val="Arabi"/>
          <w:rtl w:val="0"/>
          <w:lang w:val="fa-IR"/>
        </w:rPr>
        <w:t xml:space="preserve">تصوّرُ الشیءِ الذى</w:t>
      </w:r>
      <w:r>
        <w:rPr>
          <w:rtl w:val="0"/>
          <w:lang w:val="fa-IR"/>
        </w:rPr>
        <w:t xml:space="preserve"> ـ چه بخواهیم و چه نخواهیم ـ </w:t>
      </w:r>
      <w:r>
        <w:rPr>
          <w:rStyle w:val="Arabi"/>
          <w:rtl w:val="0"/>
          <w:lang w:val="fa-IR"/>
        </w:rPr>
        <w:t xml:space="preserve">نطرُدُ عنه كلَّ العدمِ</w:t>
      </w:r>
      <w:r>
        <w:rPr>
          <w:rtl w:val="0"/>
          <w:lang w:val="fa-IR"/>
        </w:rPr>
        <w:t xml:space="preserve">. همۀ عدم‌ها را از این وجود طرد كردیم، آنچه در این وسط باقى مانده است: </w:t>
      </w:r>
      <w:r>
        <w:rPr>
          <w:rStyle w:val="Arabi"/>
          <w:rtl w:val="0"/>
          <w:lang w:val="fa-IR"/>
        </w:rPr>
        <w:t xml:space="preserve">حقیقةُ الّتى لا یتخلَّلُ فیه الأعدام</w:t>
      </w:r>
      <w:r>
        <w:rPr>
          <w:rtl w:val="0"/>
          <w:lang w:val="fa-IR"/>
        </w:rPr>
        <w:t xml:space="preserve">. آن حقیقتى كه تمام جهات اعدام از او طرد شده ـ حالا وجود در عالم به‌نحو كلّى و به‌نحو سعى، نه به‌نحو متشخَّص و نه به‌نحو زید و نه به‌نحو الله تعالى، هیچ‌كدام؛ اصلاً نه وجود به‌عنوان مبدأ اوّل كه او را فعلاً متعیّن فرض كنیم به‌خاطر مماشات با خصم و نه وجود زید به‌معناى ممكن، هیچ‌كدام از این دوتا مدّنظر نیستند. فقط آن وجود كلّى را مدّنظر قرار مى‏دهیم ـ آیا آن وجود كلّى براى ذات خودش واجب است یا باز ممكن است؟ دیگر نمی‌توانیم بگوییم: ممکن است. وقتى كه یك وجود را در خارج به‌نحو سعی تصوّر كردید، آیا حمل این وجود برای خودش واجب است یا ممكن است؟ اینکه ما وجود او را تصوّر مى‏كنیم و درعین‌حال عدم در او راه داشته باشد، این كه منافات دارد! من‌باب‌مثال الآن این لیوان در دست من است، درعین‌اینكه شما این را تصوّر مى‏كنید كه در دست من است آیا مى‏توانید تصور كنید که این در دست بنده نباشد؟! این كه منافات دارد! این در دست من هست دیگر. یا من‌باب‌مثال در عین اینكه الان تصوّر مى‏كنید این كتاب را در جلوى من هست آیا مى‏توانید تصور كنید که این كتاب در جلوى من نیست؟! این كه جمع بین متناقضین است و جمع بین متناقضین از ابده بدیهات است؛ هم جمعش از ابده بدیهیات است و هم رفعش از ابده بدیهات است.</w:t>
      </w:r>
    </w:p>
    <w:p>
      <w:pPr/>
      <w:r>
        <w:rPr>
          <w:rtl w:val="0"/>
          <w:lang w:val="fa-IR"/>
        </w:rPr>
        <w:t xml:space="preserve">بنابراین وقتى که شما تحقّق وجود را یعنى نفس الوجود را به‌عنوان كلّى تصور مى‏كنید، خواهى نخواهى دارید واجب را هم به آن حمل مى‏كنید. چطور اینكه حمل ذات زید براى ذات زید در مورد ماهیّات واجب است، وقتى كه شما مى‏گویید: زیدٌ، این در اینجا به‌عنوان حمل ذات بر ذات در قضایاى ذاتیّه است، یعنى وقتى كه شما در جانب عقدالوضع مى‏گویید: زیدٌ، وقتى که مى‏گویید: زیدٌ قائمٌ، زید را بر ذات خود زید بالوجوب حمل كردید؛ یعنى زید را حمل کردید نه عمرو را و نه بكر را و نه پارچ و لیوان را و نه فرش و دیوار را بلکه زید را. معناى وجوب یعنى این. زید در جانب عقدالوضع بر ذات خودش وجوب دارد، حالا ما كارى نداریم که در خارج زید هست یا نیست. اصلاً فرض كنید که زید در خارج نباشد، ولى این زید براى ذات خودش واجب است. نمى‏شود این زید براى ذات خودش ممكن باشد، اگر ممكن باشد یعنى ممكن است که این ماهیت با فرض تصورش منقلب به ماهیّت دیگر بشود، </w:t>
      </w:r>
      <w:r>
        <w:rPr>
          <w:rStyle w:val="Arabi"/>
          <w:rtl w:val="0"/>
          <w:lang w:val="fa-IR"/>
        </w:rPr>
        <w:t xml:space="preserve">و هو من ابده‏ المحالات</w:t>
      </w:r>
      <w:r>
        <w:rPr>
          <w:rtl w:val="0"/>
          <w:lang w:val="fa-IR"/>
        </w:rPr>
        <w:t xml:space="preserve">.</w:t>
      </w:r>
    </w:p>
    <w:p>
      <w:pPr/>
      <w:r>
        <w:rPr>
          <w:rtl w:val="0"/>
          <w:lang w:val="fa-IR"/>
        </w:rPr>
        <w:t xml:space="preserve">آنچه ما در مورد ماهیّت كه در مورد مثلث هم عرض كردیم، آن را در نفس وجود خارجى از باب تشبیه و قیاس مى‏آوریم و مى‏گوییم: وقتى كه شما وجود را تصور كردید، بخواهید و نخواهید این وجود براى خودش در عالم اعیان وجوب دارد، والا اگر وجوب نداشت یعنى شما بتوانید وجود خارجى را تصور كنید درعین‌حال بشود نباشد! این كه محال است! وقتى كه شما مى‏گویید: این وجود در خارج هست، دیگر بشود نباشد، چه چیز است؟! مثل اینكه بگویید: شما مى‏توانید مثلث را تصوّر كنید [ولی] با فرض تصوّر ثلاث زوایا بشود نباشد بلکه دو زاویه باشد! این كه از محالات است!</w:t>
      </w:r>
    </w:p>
    <w:p>
      <w:pPr>
        <w:pStyle w:val="SoalMatn"/>
      </w:pPr>
      <w:r>
        <w:rPr>
          <w:rtl w:val="0"/>
          <w:lang w:val="fa-IR"/>
        </w:rPr>
        <w:t xml:space="preserve">تلمیذ: </w:t>
      </w:r>
      <w:r>
        <w:rPr>
          <w:rtl w:val="0"/>
          <w:lang w:val="fa-IR"/>
        </w:rPr>
        <w:t xml:space="preserve">خب </w:t>
      </w:r>
      <w:r>
        <w:rPr>
          <w:rStyle w:val="Arabi"/>
          <w:rtl w:val="0"/>
          <w:lang w:val="fa-IR"/>
        </w:rPr>
        <w:t xml:space="preserve">الشىءُ ما لم یوجَب لم یوجَد</w:t>
      </w:r>
      <w:r>
        <w:rPr>
          <w:rtl w:val="0"/>
          <w:lang w:val="fa-IR"/>
        </w:rPr>
        <w:t xml:space="preserve">، چیزى كه تعیّن خارجى دارد، حتماً وجود دارد.</w:t>
      </w:r>
      <w:r>
        <w:rPr>
          <w:rtl w:val="0"/>
          <w:lang w:val="fa-IR"/>
        </w:rPr>
        <w:t xml:space="preserve"> </w:t>
      </w:r>
      <w:r>
        <w:rPr>
          <w:rtl w:val="0"/>
          <w:lang w:val="fa-IR"/>
        </w:rPr>
        <w:t xml:space="preserve">وجوب بالغیر با وجوب بالذّات [فرق می‌کند،] بحث در وجوب بالذات است نه وجوب بالغیر.</w:t>
      </w:r>
    </w:p>
    <w:p>
      <w:pPr/>
      <w:r>
        <w:rPr>
          <w:rtl w:val="0"/>
          <w:lang w:val="fa-IR"/>
        </w:rPr>
        <w:t xml:space="preserve">استاد: </w:t>
      </w:r>
      <w:r>
        <w:rPr>
          <w:rtl w:val="0"/>
          <w:lang w:val="fa-IR"/>
        </w:rPr>
        <w:t xml:space="preserve">نه، ما فعلاً داریم ذاتش را تصور مى‏كنیم، آن‌وقت بعد از اینكه وجوب بالذات را تصور كردیم، در اینجا یك بحث دیگرى راجع به ماهیّت پیش مى‏آوریم. آن كه مدنظر شما هست مطلب دوّم ما است. پس در مطلب اوّل، ما مى‏خواهیم این را بگوییم که هر وجودى، وجود الله تعالى، وجود زید، وجود مخلوق، هر وجودى كه در خارج بشود، وجوب براى او ذاتى است؛ وجود نه ماهیّت! یعنى اگر الان این لیوان قبل از اینكه لیوان بشود، به‌صورت لیوان درآمد، این براى او امكان دارد. این لیوان، لیوان در ذهن، لیوان در نقشه، لیوان در تخیّل اگر بخواهد در خارج تحقّق پیدا بكند امكان ذاتى دارد. یعنى امكان دارد وجود بر این ماهیّت عارض بشود تا اینكه شما این لیوان را ببینید. ولى الآن فرض بر این است كه این وجود آمد و از مقام خودش تنزل كرد و گفت: بنده مى‏خواهم این لیوان را موجود كنم، آمد و این لیوان موجود شد، حالا كه لیوان موجود شد، این‏ وجوبى كه الان مال این لیوان است، دیگر این وجوب، وجوب ذاتى او است، نه‌اینكه این وجوب دیگر براى این وجوب امكان بالذات دارد. یعنى دو وجوب در اینجا تصوّر مى‏كنیم: یك وجوبى كه به خود وجود برمى‏گردد و یك وجوب به‌لحاظ تعینش. آن وجوبى كه به نفس الوجود برمى‏گردد منتزع از ذات او است، منتزع از ذات او این است كه یك شیئی را تصور كنید بدون دخالت امر دیگر، و بدون تسرّى دادن امر دیگرى در آن بتوانید وصفى را بر او حمل بكنید.</w:t>
      </w:r>
    </w:p>
    <w:p>
      <w:pPr/>
      <w:r>
        <w:rPr>
          <w:rtl w:val="0"/>
          <w:lang w:val="fa-IR"/>
        </w:rPr>
        <w:t xml:space="preserve">شما مثلث را تصوّر كنید، بدون دخالت متكلّم و فاعل، از همین نفس تصوّر مثلث، ثلاث زوایا را انتزاع مى‏كنید. یعنى خودش با خودش دارد ثلاث زوایا را مى‏آورد. شما اگر نفس اربعه را تصور بكنید، بخواهید یا نخواهید زوجیت را از او انتزاع مى‏كنید و در اختیار شما هم نیست. اگر تصور كردید مباركتان باشد و اگر تصوّر نكردید ایشان زوجیّت را با خودشان حمل مى‏كنند و به شما هم كارى ندارند.</w:t>
      </w:r>
    </w:p>
    <w:p>
      <w:pPr/>
      <w:r>
        <w:rPr>
          <w:rtl w:val="0"/>
          <w:lang w:val="fa-IR"/>
        </w:rPr>
        <w:t xml:space="preserve">در مورد وجود، اصل الوجود ـ كارى به تعیّن نداریم، اصلاً به خدا و غیر خدا هم كارى نداریم ـ بخواهیم یا نخواهیم این وجود، وجوب را با خودش مى‏آورد. وجوب با خودش آوردن یعنى چه؟ یعنى نفس این وجود، براى خود این وجود ضرورت دارد. این‌طور نیست كه شما وجودى را در یك جا ببینید و با فرض دیدن، عدم در او راه داشته باشد؛ این را انتزاع ذاتى می‌گوییم. پس ما كه وجوب را بر وجود حمل مى‏كنیم، به‌معناى انتزاع از ذات وجود است. آن‌وقت در اینجا این معناى تساوى وجوب و وجود است. اینكه مى‏گویند: وجوب مساوى با وجود است و وجود مساوى با وجوب است معنایش همین است، معنایش این است كه نفس تصور وجود به‌عنوان حكایت از عالم اعیان، چه بخواهیم و چه نخواهیم، وجوب را با خودش آورده است. این معنی معناى تساوى وجوب با وجود است.</w:t>
      </w:r>
    </w:p>
    <w:p>
      <w:pPr/>
      <w:r>
        <w:rPr>
          <w:rtl w:val="0"/>
          <w:lang w:val="fa-IR"/>
        </w:rPr>
        <w:t xml:space="preserve">حالا در مورد پروردگار كه اصل الوجود و حقیقة الوجود است، در اینجا ما مى‏گوییم كه خداوند متعال واجب الوجود است. معناى واجب الوجود بودن این است كه وقتی خود این وجودِ واجب را شما تصور مى‏كنید ـ ‌ما وجود واجب را به‌عنوان متعین فرض مى‏كنیم [و می‌گوییم:] وجود واجب و وجود ممكن. یعنى واجب را درمقابل ممكن قرار مى‏دهیم ـ نفس تصور واجب الوجود احتیاجى به علّت ثالثۀ دیگرى ندارد.</w:t>
      </w:r>
    </w:p>
    <w:p>
      <w:pPr>
        <w:pStyle w:val="SoalMatn"/>
      </w:pPr>
      <w:r>
        <w:rPr>
          <w:rtl w:val="0"/>
          <w:lang w:val="fa-IR"/>
        </w:rPr>
        <w:t xml:space="preserve">تلمیذ: «</w:t>
      </w:r>
      <w:r>
        <w:rPr>
          <w:rStyle w:val="Arabi"/>
          <w:rtl w:val="0"/>
          <w:lang w:val="fa-IR"/>
        </w:rPr>
        <w:t xml:space="preserve">الذاتىُ لا یُعلّل</w:t>
      </w:r>
      <w:r>
        <w:rPr>
          <w:rtl/>
          <w:lang w:val="fa-IR"/>
        </w:rPr>
        <w:t xml:space="preserve">».</w:t>
      </w:r>
    </w:p>
    <w:p>
      <w:pPr/>
      <w:r>
        <w:rPr>
          <w:rtl w:val="0"/>
          <w:lang w:val="fa-IR"/>
        </w:rPr>
        <w:t xml:space="preserve">استاد: </w:t>
      </w:r>
      <w:r>
        <w:rPr>
          <w:rtl w:val="0"/>
          <w:lang w:val="fa-IR"/>
        </w:rPr>
        <w:t xml:space="preserve">بله، احسنت «</w:t>
      </w:r>
      <w:r>
        <w:rPr>
          <w:rStyle w:val="Arabi"/>
          <w:rtl w:val="0"/>
          <w:lang w:val="fa-IR"/>
        </w:rPr>
        <w:t xml:space="preserve">الذاتى لا یعلّل</w:t>
      </w:r>
      <w:r>
        <w:rPr>
          <w:rtl w:val="0"/>
          <w:lang w:val="fa-IR"/>
        </w:rPr>
        <w:t xml:space="preserve">»، یعنى نیاز به علّت ندارد، یعنى در اتصّاف این وجود به وجوب نیاز به واصف نداریم. یعنی ما نیاز به فاعل در اتّصاف نداریم كه بیاید و این واجب را بر این وجود محقّق بكند. این در مورد پروردگار بود، حالا سراغ خلق خدا آمدیم. در خدا و در مبدأ این كار را كردیم، حالا در خلق خدا چه كنیم؟ در خلق خدا وقتى كه مى‏گوییم</w:t>
      </w:r>
      <w:r>
        <w:rPr>
          <w:rStyle w:val="Arabi"/>
          <w:rtl w:val="0"/>
          <w:lang w:val="fa-IR"/>
        </w:rPr>
        <w:t xml:space="preserve">: زیدٌ ممكن الوجود، عمروٌ ممكن الوجود، هذا الكتاب ممكن الوجود،</w:t>
      </w:r>
      <w:r>
        <w:rPr>
          <w:rtl/>
          <w:lang w:val="fa-IR"/>
        </w:rPr>
        <w:t xml:space="preserve"> این امكان وجود درواقع به وجود نرفته بلکه به تعیّنى كه روى وجود آن وصف [است رفته]. درواقع وصف به‌حال متعلق است. یعنى امكان، در اعیان خارجى به نفس وجود آن عین خارجى نرفته، نفس آن وجودى كه در خارج هست، عین همان واجب الوجود است، وجودش واجب الوجود است. اما تعینى كه پیدا كرده آن تعیّن چون نبوده و بود شده لذا قبل از «بود» امكان ذاتى به خود مى‏گیرد، بعد از «بود» چون این تعیّن باید همیشه همراه آن وجود باشد لذا مى‏گوییم كه امكان ذاتى همیشه با این متعیّن هست.</w:t>
      </w:r>
    </w:p>
    <w:p>
      <w:pPr/>
      <w:r>
        <w:rPr>
          <w:rtl w:val="0"/>
          <w:lang w:val="fa-IR"/>
        </w:rPr>
        <w:t xml:space="preserve">معنایش این است. این «سیه‌رویى ز ممكن» به نفس الوجود او برنمى‏گردد، نفس الوجود او كه نفس الله است، نفس الوجود او كه همان مبدأ اوّل است. آنچه به این برمى‏گردد و به‌لحاظ او ما به این مى‏گوییم: ممكن، به‌لحاظ تعیّن است. تعیّن است كه از عدم پا به عرصۀ وجود گذاشته ولى نفس الوجود كه در آنجا به‌حال خود باقى است.</w:t>
      </w:r>
    </w:p>
    <w:p>
      <w:pPr/>
      <w:r>
        <w:rPr>
          <w:rtl w:val="0"/>
          <w:lang w:val="fa-IR"/>
        </w:rPr>
        <w:t xml:space="preserve">تلمیذ: </w:t>
      </w:r>
      <w:r>
        <w:rPr>
          <w:rtl w:val="0"/>
          <w:lang w:val="fa-IR"/>
        </w:rPr>
        <w:t xml:space="preserve">﴿هَلۡ أَتَىٰ عَلَى ٱلۡإِنسَٰنِ حِينٞ مِّنَ ٱلدَّهۡرِ لَمۡ يَكُن شَيۡ‍ٔٗا مَّذۡكُورًا</w:t>
      </w:r>
      <w:r>
        <w:rPr>
          <w:rtl w:val="0"/>
          <w:lang w:val="fa-IR"/>
        </w:rPr>
        <w:t xml:space="preserve">﴾.</w:t>
      </w:r>
      <w:r>
        <w:rPr>
          <w:rStyle w:val="FootnoteReference"/>
        </w:rPr>
        <w:footnoteReference w:id="5"/>
      </w:r>
    </w:p>
    <w:p>
      <w:pPr/>
      <w:r>
        <w:rPr>
          <w:rtl w:val="0"/>
          <w:lang w:val="fa-IR"/>
        </w:rPr>
        <w:t xml:space="preserve">استاد: </w:t>
      </w:r>
      <w:r>
        <w:rPr>
          <w:rtl w:val="0"/>
          <w:lang w:val="fa-IR"/>
        </w:rPr>
        <w:t xml:space="preserve">انسان یعنى همان صورت متعیّنش دیگر. یعنى این انسان، این ماهیّت از اوّل نبوده، ما این ماهیّت را لباس وجود پوشاندیم. یعنى این ماهیّت را در خارج متحقّق كردیم. شما هم همین را مى‏خواهید بفرمایید: آن كه از عدم به‌وجود آمده است، آن وجود نبوده كه از عدم به‌وجود آمده است. وجود به‌حال خودش بوده، تعیّن وجود نبوده و بعد بود شده است؛ یعنى انسانیّت.‏</w:t>
      </w:r>
    </w:p>
    <w:p>
      <w:pPr/>
      <w:r>
        <w:rPr>
          <w:rtl w:val="0"/>
          <w:lang w:val="fa-IR"/>
        </w:rPr>
        <w:t xml:space="preserve">تلمیذ: </w:t>
      </w:r>
      <w:r>
        <w:rPr>
          <w:rtl w:val="0"/>
          <w:lang w:val="fa-IR"/>
        </w:rPr>
        <w:t xml:space="preserve">آیه این را نمى‏رساند.</w:t>
      </w:r>
      <w:r>
        <w:rPr>
          <w:rtl w:val="0"/>
          <w:lang w:val="fa-IR"/>
        </w:rPr>
        <w:t xml:space="preserve"> </w:t>
      </w:r>
      <w:r>
        <w:rPr>
          <w:rtl w:val="0"/>
          <w:lang w:val="fa-IR"/>
        </w:rPr>
        <w:t xml:space="preserve">دو چیز هست، وجود را لحاظ كرده است.</w:t>
      </w:r>
    </w:p>
    <w:p>
      <w:pPr/>
      <w:r>
        <w:rPr>
          <w:rtl w:val="0"/>
          <w:lang w:val="fa-IR"/>
        </w:rPr>
        <w:t xml:space="preserve">استاد: </w:t>
      </w:r>
      <w:r>
        <w:rPr>
          <w:rtl w:val="0"/>
          <w:lang w:val="fa-IR"/>
        </w:rPr>
        <w:t xml:space="preserve">انسان است دیگر، </w:t>
      </w:r>
      <w:r>
        <w:rPr>
          <w:rtl w:val="0"/>
          <w:lang w:val="fa-IR"/>
        </w:rPr>
        <w:t xml:space="preserve">﴿هَلۡ أَتَىٰ عَلَى ٱلۡإِنسَٰنِ حِينٞ مِّنَ ٱلدَّهۡرِ﴾.</w:t>
      </w:r>
      <w:r>
        <w:rPr>
          <w:rtl w:val="0"/>
          <w:lang w:val="fa-IR"/>
        </w:rPr>
        <w:t xml:space="preserve"> انسان یعنى صورت متعیّنه. انسان، حیوان، شجر، آسمان، زمین، اینها همه صور متعیّنه هستند. این صور متعیّنه همان امكان ذاتى است. این امكان ذاتى هم هیچ‌وقت از این تعیّن ازبین نمى‏رود. یعنى وجود تا وقتى كه متعین است این امكان ذاتى با او هست. آن وجوب بالذات به وجودش برمى‏گردد. این امكان ذاتى به تعیّنش برمى‏گردد. پس دیگر در اینجا این شبهه برطرف شد و این اشكالى كه در اینجا مطرح شده اصلاً به‌طوركلى ازبین مى‏رود.</w:t>
      </w:r>
    </w:p>
    <w:p>
      <w:pPr/>
      <w:r>
        <w:rPr>
          <w:rtl w:val="0"/>
          <w:lang w:val="fa-IR"/>
        </w:rPr>
        <w:t xml:space="preserve">این جوابى است كه محقّق طوسى داده‌اند و این جواب بدون تعقید است؛ آن جواب این است كه وجوب و امكان و امتناع برای قضایاى ذهنیّه است، به اعیان خارجى كار ندارد. وقتى كه شما مى‏گویید: یك وجود، وجود در خارج، آن وجود در خارج كه علّت براى وجود نیست، وجود در خارج علّت براى ماهیّاتش است امّا وجود در خارج علّت نمى‏شود براى اتّصافى كه ما آن را در خارج به آن متصف بكنیم، آن خودش فى‌حدّنفسه مى‏شود كه قائم بالذات است. بله، ذهن مى‏آید و در مقام اثبات، یك اوصافى را بر قضایاى ذهنى خودش حمل مى‏كند و دیگر در آنجا مسئلۀ علّت و معلول معنی ندارد. پس در قضایاى ذهنى علّت و معلول معنی ندارد. در قضایاى خارجى در آنجا هم كه آن وجود خارجى علّت براى وجوب نمى‏شود، آن علّت مى‏شود براى اعراض و براى اوصافى كه در عالم خارج، آن شیء متّصف به آن است. ولى اگر قرار باشد بر این كه این جهات، وصف براى اعیان در ظرف ذهن باشد پس دیگر در آنجا علیّت و معلولیّت راه ندارد.</w:t>
      </w:r>
    </w:p>
    <w:p>
      <w:pPr>
        <w:pStyle w:val="SoalMatn"/>
      </w:pPr>
      <w:r>
        <w:rPr>
          <w:rtl w:val="0"/>
          <w:lang w:val="fa-IR"/>
        </w:rPr>
        <w:t xml:space="preserve">تلمیذ: </w:t>
      </w:r>
      <w:r>
        <w:rPr>
          <w:rtl w:val="0"/>
          <w:lang w:val="fa-IR"/>
        </w:rPr>
        <w:t xml:space="preserve">در حقیقت مى‏توانیم بگوییم كه فخر رازى در مَقسم اشتباه كرده و مَقسم را موجود نگرفته بلکه وجود گرفته است.‏</w:t>
      </w:r>
    </w:p>
    <w:p>
      <w:pPr/>
      <w:r>
        <w:rPr>
          <w:rtl w:val="0"/>
          <w:lang w:val="fa-IR"/>
        </w:rPr>
        <w:t xml:space="preserve">استاد: </w:t>
      </w:r>
      <w:r>
        <w:rPr>
          <w:rtl w:val="0"/>
          <w:lang w:val="fa-IR"/>
        </w:rPr>
        <w:t xml:space="preserve">بله، غیر از مقسم، اصلاً بحث علّیت در جهات ثلاث غلط است. به‌خاطر اینكه جهات ثلاث، مواد قضایاى ذهیّنه است و اصلاً بحث علیّت در آنجا راه ندارد. علیت خارجى كه یك موضوع علّت براى وصف یا براى اعراضش می‌شود كه اینها مى‏آیند و این مربوط به عالم اعیان است. آن قضایاى ذهنى كه این جهات ثلاث است آن قضایاى ذهنى ارتباطى به قضایاى خارجى ندارند. و در قضایاى ذهنى هم كه دیگر علیت اصلاً معنی ندارد و</w:t>
      </w:r>
      <w:r>
        <w:rPr>
          <w:rtl w:val="0"/>
          <w:lang w:val="fa-IR"/>
        </w:rPr>
        <w:t xml:space="preserve"> </w:t>
      </w:r>
      <w:r>
        <w:rPr>
          <w:rtl w:val="0"/>
          <w:lang w:val="fa-IR"/>
        </w:rPr>
        <w:t xml:space="preserve">اصلاً تقسیم در آنجا نیست.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4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المحصّل</w:t>
      </w:r>
      <w:r>
        <w:rPr>
          <w:rtl w:val="0"/>
          <w:lang w:val="fa-IR"/>
        </w:rPr>
        <w:t xml:space="preserve">، ص 42، بالطبع القدیم.</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137.</w:t>
      </w:r>
    </w:p>
  </w:footnote>
  <w:footnote w:id="3">
    <w:p>
      <w:pPr>
        <w:pStyle w:val="FootnoteText"/>
      </w:pPr>
      <w:r>
        <w:rPr>
          <w:rStyle w:val="FootnoteReference"/>
        </w:rPr>
        <w:footnoteRef/>
      </w:r>
      <w:r>
        <w:t xml:space="preserve"> </w:t>
      </w:r>
      <w:r>
        <w:rPr>
          <w:rtl w:val="0"/>
          <w:lang w:val="fa-IR"/>
        </w:rPr>
        <w:t xml:space="preserve">. راستى آن مسئله‌اى را كه دیروز راجع به دعاى حضرت سجّاد علیه‌السلام بود كه عرض كرده بودم در دعاى چهل و سوم است كه حضرت مى‏فرماید: «نمى‏دانم بر صحّتم تو را شكر كنم یا بر مرضى كه براى من مقدّر كردى؛ بر كدام یك از این دو شكر كنم!» دعا، دعاى بسیار عجیب و عالیة المضامینی است!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المحصّل</w:t>
      </w:r>
      <w:r>
        <w:rPr>
          <w:rtl w:val="0"/>
          <w:lang w:val="fa-IR"/>
        </w:rPr>
        <w:t xml:space="preserve">، ص 42، بالطبع القدیم.</w:t>
      </w:r>
    </w:p>
  </w:footnote>
  <w:footnote w:id="5">
    <w:p>
      <w:pPr>
        <w:pStyle w:val="FootnoteText"/>
      </w:pPr>
      <w:r>
        <w:rPr>
          <w:rStyle w:val="FootnoteReference"/>
        </w:rPr>
        <w:footnoteRef/>
      </w:r>
      <w:r>
        <w:t xml:space="preserve"> </w:t>
      </w:r>
      <w:r>
        <w:rPr>
          <w:rtl w:val="0"/>
          <w:lang w:val="fa-IR"/>
        </w:rPr>
        <w:t xml:space="preserve">. سوره انسان (76) آیه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