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شصت و یکم</w:t>
      </w:r>
    </w:p>
    <w:p>
      <w:pPr>
        <w:pStyle w:val="Heading5"/>
      </w:pPr>
      <w:r>
        <w:rPr>
          <w:rtl w:val="0"/>
          <w:lang w:val="fa-IR"/>
        </w:rPr>
        <w:t xml:space="preserve">لحاظ آلی و استقلالی بودن موضوعِ احکام، و تسلسل در مواد قضایا (4)</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tl w:val="0"/>
          <w:lang w:val="fa-IR"/>
        </w:rPr>
        <w:t xml:space="preserve">لحاظ آلی و استقلالی در تسلسل وجود ذهنی و خارجی</w:t>
      </w:r>
    </w:p>
    <w:p>
      <w:pPr>
        <w:pStyle w:val="NaghlegholMatn"/>
      </w:pPr>
      <w:r>
        <w:rPr>
          <w:rStyle w:val="Arabi"/>
          <w:rtl w:val="0"/>
          <w:lang w:val="fa-IR"/>
        </w:rPr>
        <w:t xml:space="preserve">[فإذن هو بما هو لزومٌ لیس بشی‏ءٍ مِن الأشیاءِ حتى یحكُمَ علیه بلزومٍ أو عدمِ لزومٍ.</w:t>
      </w:r>
    </w:p>
    <w:p>
      <w:pPr>
        <w:pStyle w:val="NaghlegholMatn"/>
      </w:pPr>
      <w:r>
        <w:rPr>
          <w:rStyle w:val="Arabi"/>
          <w:rtl w:val="0"/>
          <w:lang w:val="fa-IR"/>
        </w:rPr>
        <w:t xml:space="preserve">«دراین‌صورت آن لزوم از آن جهت که لزوم است موجودی نیست که بر آن حکمِ به لزوم و یا عدم لزوم شود.»]</w:t>
      </w:r>
    </w:p>
    <w:p>
      <w:pPr>
        <w:pStyle w:val="NaghlegholMatn"/>
      </w:pPr>
      <w:r>
        <w:rPr>
          <w:rStyle w:val="Arabi"/>
          <w:rtl w:val="0"/>
          <w:lang w:val="fa-IR"/>
        </w:rPr>
        <w:t xml:space="preserve">ثمّ إذا لوحِظَ بما هو مفهومٌ مِن المفهوماتِ</w:t>
      </w:r>
      <w:r>
        <w:rPr>
          <w:rtl w:val="0"/>
          <w:lang w:val="fa-IR"/>
        </w:rPr>
        <w:t xml:space="preserve"> </w:t>
      </w:r>
      <w:r>
        <w:rPr>
          <w:rStyle w:val="Arabi"/>
          <w:rtl w:val="0"/>
          <w:lang w:val="fa-IR"/>
        </w:rPr>
        <w:t xml:space="preserve">و وصفٌ ما مِن الأوصاف.</w:t>
      </w:r>
    </w:p>
    <w:p>
      <w:pPr>
        <w:pStyle w:val="NaghlegholMatn"/>
      </w:pPr>
      <w:r>
        <w:rPr>
          <w:rtl w:val="0"/>
          <w:lang w:val="fa-IR"/>
        </w:rPr>
        <w:t xml:space="preserve">«حالا این ضرورت كه به‌لحاظ آلى جهت در قضایا و مادۀ در قضایاى خارجى بود اگر ملاحظه بشود از نظر اینکه یك مفهومى از مفاهیم است [و وصفی از اوصاف است]، ذهن این را جزء مفاهیم به‌حساب مى‏آورد.»</w:t>
      </w:r>
    </w:p>
    <w:p>
      <w:pPr/>
      <w:r>
        <w:rPr>
          <w:rtl w:val="0"/>
          <w:lang w:val="fa-IR"/>
        </w:rPr>
        <w:t xml:space="preserve">والا اگر آن را از مفاهیم به‌حساب نمى‏آورد، حتى در جهت قضیه هم نمى‏توانست آن را به كار بگیرد. بالاخره معناى حرفى هم مفهوم است، منتها این مفهوم یك‌وقت مفهومیتش را ازدست می‌دهد و لحاظ آلى پیدا مى‏كند. یعنی ذهن به‌جاى «مِن»، «فى» نمى‏آورد که بگوید: «</w:t>
      </w:r>
      <w:r>
        <w:rPr>
          <w:rStyle w:val="Arabi"/>
          <w:rtl w:val="0"/>
          <w:lang w:val="fa-IR"/>
        </w:rPr>
        <w:t xml:space="preserve">سرتُ فی البصرة</w:t>
      </w:r>
      <w:r>
        <w:rPr>
          <w:rtl/>
          <w:lang w:val="fa-IR"/>
        </w:rPr>
        <w:t xml:space="preserve">». اینكه «من» را مى‏آورد معلوم مى‏شود كه یك مفهومى را تصور كرده، منتها در لحاظ خارجى وقتی قضیۀ خارجى به‌كار مى‏برد، آن مفهوم را بالاستقلال قصد نمى‏كند.</w:t>
      </w:r>
    </w:p>
    <w:p>
      <w:pPr>
        <w:pStyle w:val="NaghlegholMatn"/>
      </w:pPr>
      <w:r>
        <w:rPr>
          <w:rStyle w:val="Arabi"/>
          <w:rtl w:val="0"/>
          <w:lang w:val="fa-IR"/>
        </w:rPr>
        <w:t xml:space="preserve">استُؤنِفَ النظرُ فی لزومِه أو لا لزومِه.</w:t>
      </w:r>
    </w:p>
    <w:p>
      <w:pPr>
        <w:pStyle w:val="NaghlegholMatn"/>
      </w:pPr>
      <w:r>
        <w:rPr>
          <w:rtl w:val="0"/>
          <w:lang w:val="fa-IR"/>
        </w:rPr>
        <w:t xml:space="preserve">«نظر مستأنف مى‏شود در لزوم آن یا لا لزوم آن.»</w:t>
      </w:r>
    </w:p>
    <w:p>
      <w:pPr/>
      <w:r>
        <w:rPr>
          <w:rtl w:val="0"/>
          <w:lang w:val="fa-IR"/>
        </w:rPr>
        <w:t xml:space="preserve">یعنى وقتى كه نظر را دوباره به این لزوم یا امكان در قضیۀ ممكنه برگردانیم مى‏گوییم: این امكانى كه جهت در این قضیه بود، آیا این امكان لازم براى قضیه است یا لازم نیست؟ این استیناف نظر، به‌خاطر این است كه ما امكان را در اینجا به‌عنوان یك مبتدا یا به‌عنوان موضوع در قضیه مدنظر قرار می‌دهیم، و این از لحاظ آلى مى‏افتد.</w:t>
      </w:r>
    </w:p>
    <w:p>
      <w:pPr>
        <w:pStyle w:val="NaghlegholMatn"/>
      </w:pPr>
      <w:r>
        <w:rPr>
          <w:rStyle w:val="Arabi"/>
          <w:rtl w:val="0"/>
          <w:lang w:val="fa-IR"/>
        </w:rPr>
        <w:t xml:space="preserve">فالموصوفُ بامتناعِ الانفكاكِ عن الملزومِ لیس إلا اللزومَ الملتفتَ إلیه و المنظورَ فیه بالذات لا بما هو لزومٌ.</w:t>
      </w:r>
    </w:p>
    <w:p>
      <w:pPr>
        <w:pStyle w:val="NaghlegholMatn"/>
      </w:pPr>
      <w:r>
        <w:rPr>
          <w:rtl w:val="0"/>
          <w:lang w:val="fa-IR"/>
        </w:rPr>
        <w:t xml:space="preserve">«پس موصوف به امتناع انفكاك از ملزوم (الان موصوف ما همان امكان یا لزوم است، فرق نمى‏كند. امكان یا لزومى كه در قضیه جهت بود و لحاظ آلى بود، الآن این موصوفی كه ما برایش وصف مى‏آوریم، </w:t>
      </w:r>
      <w:r>
        <w:rPr>
          <w:rStyle w:val="Arabi"/>
          <w:rtl w:val="0"/>
          <w:lang w:val="fa-IR"/>
        </w:rPr>
        <w:t xml:space="preserve">ممتنع الانفكاك عن الملزوم</w:t>
      </w:r>
      <w:r>
        <w:rPr>
          <w:rtl w:val="0"/>
          <w:lang w:val="fa-IR"/>
        </w:rPr>
        <w:t xml:space="preserve"> است و نمى‏شود از ملزومش جدا باشد. لزوم نمى‏تواند از لزومى كه جهت در قضیه واقع مى‏شود جدا باشد، امكان نمى‏تواند از لزوم جدا باشد. امكان در یك قضیۀ ممكنه لزوم دارد، پس امكان نمى‏تواند از لزوم جدا باشد، امكان باید لازم‏ باشد، زیرا اگر لزومش را ازدست بدهد انقلاب لازم مى‏آید؛ انقلاب قضیۀ ممكنه امكان ذاتى، یا به امتناع است یا به وجوب و ضرورت، و این محال است.) پس این موصوف، این امكان، این ضرورت كه موصوف به امتناع انفكاك از ملزوم خودش است، این لزوم با لزوم اول كه جهت در قضیه بود فرق مى‏كند، این لزوم، لزوم ملتفتٌ‌الیه و منظورٌ‌فیه و منظورٌ‌الیه است، نه‌اینكه این لزوم از نقطه‌نظر ضرورتش در قضیه متصف به امتناع انفكاك است، (بلکه این لزوم خودش فى‌حدنفسه، موضوعٌ مفهومٌ مستقلٌ، و در این دارد نظر می‌شود.)»</w:t>
      </w:r>
    </w:p>
    <w:p>
      <w:pPr>
        <w:pStyle w:val="NaghlegholMatn"/>
      </w:pPr>
      <w:r>
        <w:rPr>
          <w:rStyle w:val="Arabi"/>
          <w:rtl w:val="0"/>
          <w:lang w:val="fa-IR"/>
        </w:rPr>
        <w:t xml:space="preserve">و لا ضرورةَ فی كونِ كلِّ لزومٍ ملتفتًا إلیه منظورًا فیه بالذات فلا محالةَ تنقطِعُ خطراتِ الأوهامِ فی مرتبةٍ مِن المراتبِ.‏</w:t>
      </w:r>
      <w:r>
        <w:rPr>
          <w:rStyle w:val="FootnoteReference"/>
        </w:rPr>
        <w:footnoteReference w:id="1"/>
      </w:r>
    </w:p>
    <w:p>
      <w:pPr>
        <w:pStyle w:val="NaghlegholMatn"/>
      </w:pPr>
      <w:r>
        <w:rPr>
          <w:rtl w:val="0"/>
          <w:lang w:val="fa-IR"/>
        </w:rPr>
        <w:t xml:space="preserve">«و ضرورتى ندارد هر لزومى كه ملتفتٌ‌الیه است و به او التفات مى‏شود، منظورٌ‌فیه بالذات باشد و مشكلى در اینجا پیش نمى‏آورد. وقتى ما ضرورتى را كه در قضیه هست و این ضرورت ملتفتٌ‌الیه است، ضرورتی که منظورٌفیه باشد وقتی این ضرورت را لحاظ نكردیم، این ضرورت را عقل در اینجا انجام می‌دهد، مى‏گوید: خب عقل این كار را انجام ندهد، هیچ ضرورتى ندارد كه شما یك جهت قضیه را كه لزوم است بیاورید و موضوع قرار بدهید و لوازمى را برای آن ثابت بكنید.»</w:t>
      </w:r>
    </w:p>
    <w:p>
      <w:pPr/>
      <w:r>
        <w:rPr>
          <w:rtl w:val="0"/>
          <w:lang w:val="fa-IR"/>
        </w:rPr>
        <w:t xml:space="preserve">آیا امكانى كه در این قضیه هست ضرورت دارد بر این قضیه یا ضرورت ندارد؟ مى‏گوییم: بله، ضرورت دارد. پس حمل ضرورت بر امكان در اینجا یك قضیۀ ذهنى دیگر است. مى‏گوید: حالا ذهن این كار را بكند یا نكند اشكالى وارد نمى‏شود. ضرورتى ندارد كه ذهن براى اینكه زید را ممكن الوجود كند، بى‏نهایت قضیۀ اول را در خودش درست کند تا بعد بتواند یك قضیۀ خارجى را القاء كند. ذهن نگاه مى‏كند به ماهیت زید و به وجودى كه نبوده و حالا این وجود آمده و یك امكانى را انتزاع مى‏كند، خب تمام شد و رفت دیگر! همین‌قدر كه ذهن نگاه مى‏كند كه زید دیروز نبوده و حالا از شكم مادر به‌دنیا آمده همین «</w:t>
      </w:r>
      <w:r>
        <w:rPr>
          <w:rStyle w:val="Arabi"/>
          <w:rtl w:val="0"/>
          <w:lang w:val="fa-IR"/>
        </w:rPr>
        <w:t xml:space="preserve">هذا و معنی الامكان</w:t>
      </w:r>
      <w:r>
        <w:rPr>
          <w:rtl w:val="0"/>
          <w:lang w:val="fa-IR"/>
        </w:rPr>
        <w:t xml:space="preserve">»؛ [فرقی نمی‌کند که] بیاید و در ذهن خودش هزارتا قضیۀ متسلسل را بچیند [یا نچیند]! شما بچینى یا نچینى زید به‌دنیا آمده است! این ماهیتى را كه شما مى‏خواهید ثابت كنید امكان به آن صادق است. بالاى سر مریض نشسته و او دارد درد می‌کشد و می‌گویند که سریع برو و قابله بیاور! مى‏گوید: واجب است كه بر این امكان، وجود صدق كند و دارد قضایاى ذهنیه را درست مى‏كند! یک‌دفعه مى‏بیند که بچه به‌دنیا آمد. خیلى قضیه را طول‏ ندهید مشكل حل شد! این امكانى كه جهت در قضیه است یك تأمل ذهنى است، حالا که به دنیا آمده بعد بیاید بنشیند و بگوید: حالا ایشان به‌دنیا آمدند و لباس وجود پوشیدند، ببینیم باز امكان براى او ضرورى است یا وقتى به‌دنیا آمدند قضیۀ ممكنه به ضروریه برمى‏گردد. مى‏گوییم: نه، همان‌طور كه در بقائش قضیه، قضیۀ ممكنه بود در استمرارش هم قضیۀ ممكنه است. می‌گوییم: دیگر به چه چیزی فکر می‌کنی؟! می‌گوید: حالا به‌دنبال استمرارش هستم می‌خواهم ببینم که آیا این وجود مستمر، منقلب به ضرورت شد، آیا حتماً دیگر باید استمرار داشته باشد؟ نه، یك‌دفعه من‌باب‌مثال بچه مریض مى‏شود مى‏افتد و فوت مى‏كند. این معنایش این است که امكان ذاتى در هر حالى و در هر جهت، لاینفك از ممكنات و از موصوف متصف به امكان خواهد بود؛ در مقام تعین و خلق، امكان ذاتى همه خواهد بود. این معنی، معناى امكان است. حالا این امكان برای قضایاى ما ضرورت دارد. بین این امكانى كه موضوع قرار گرفته و آن ضرورتى كه بر این حمل مى‏كنیم آیا ضرورت دارد؟ آیا اینكه ضرروت را براى امكان آوردیم، ضرورت دارد یا نه به‌جاى ضرورت مى‏توانستیم امتناع بگذاریم؟ آیا به‌جاى آن قضیۀ ذهنى مى‏توانستیم امتناع یا امكان بگذاریم؟ اگر این‌طور بود باز انقلاب پیش مى‏آمد و تسلسل لازم مى آمد. ایشان مى‏گویند: ضرورت ندارد كه یك جهت قضیه‌اى كه ذهن مى‏تواند مفهوم قرار بدهد، حتماً آن جهت قضیه را مفهوم قرار بدهد، چنین ضرورتى وجود ندارد. و شما هم بیخود زحمت نكشید، بیش از این كار دارید، اینها براى آدم‌هاى بیكار است، واقعاً یك‌عده باید همین‌طور بیكار بمانند.</w:t>
      </w:r>
    </w:p>
    <w:p>
      <w:pPr>
        <w:pStyle w:val="SoalMatn"/>
      </w:pPr>
      <w:r>
        <w:rPr>
          <w:rtl w:val="0"/>
          <w:lang w:val="fa-IR"/>
        </w:rPr>
        <w:t xml:space="preserve">تلمیذ</w:t>
      </w:r>
      <w:r>
        <w:rPr>
          <w:rtl w:val="0"/>
          <w:lang w:val="fa-IR"/>
        </w:rPr>
        <w:t xml:space="preserve">: ممكن، ممكن است بالضرورة، واجب هم واجب است بالضرورة، ممتنع هم ممتنع است بالضرورة، این یك امر بدیهى است. آیا ایشان بیش از این مى‏خواهند بگویند؟</w:t>
      </w:r>
    </w:p>
    <w:p>
      <w:pPr/>
      <w:r>
        <w:rPr>
          <w:rtl w:val="0"/>
          <w:lang w:val="fa-IR"/>
        </w:rPr>
        <w:t xml:space="preserve">استاد</w:t>
      </w:r>
      <w:r>
        <w:rPr>
          <w:rtl w:val="0"/>
          <w:lang w:val="fa-IR"/>
        </w:rPr>
        <w:t xml:space="preserve">: بله، ایشان هم همین را مى‏خواهند بگویند. مى‏خواهند بگویند: این یك مسئلۀ عادى است و مطلب عادى است كه به جهت قضیه در خارج برمى‏گردد. حالا شما به این جهت عادى [چه لحاظی می دهید؟]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