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 و نهم</w:t>
      </w:r>
    </w:p>
    <w:p>
      <w:pPr>
        <w:pStyle w:val="Heading5"/>
      </w:pPr>
      <w:r>
        <w:rPr>
          <w:rtl w:val="0"/>
          <w:lang w:val="fa-IR"/>
        </w:rPr>
        <w:t xml:space="preserve">معانی امکان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Heading6"/>
      </w:pPr>
      <w:r>
        <w:rPr>
          <w:rtl w:val="0"/>
          <w:lang w:val="fa-IR"/>
        </w:rPr>
        <w:t xml:space="preserve">تساوی الطرفین، قسم سوم از معانى امكان‏</w:t>
      </w:r>
    </w:p>
    <w:p>
      <w:pPr>
        <w:pStyle w:val="NaghlegholMatn"/>
      </w:pPr>
      <w:r>
        <w:rPr>
          <w:rStyle w:val="Arabi"/>
          <w:rtl w:val="0"/>
          <w:lang w:val="fa-IR"/>
        </w:rPr>
        <w:t xml:space="preserve">ثمّ قد یُستَعمَلُ و یُرادِ به ما یُقابِلُ جمیعَ الضروراتِ ذاتیةً كانت أو وصفیةً أو وقتیةً و هو أحقُّ باسمِ الإمكانِ مِن المعنیین السابقین لأنّ هذا المعنى مِن الممكنِ أقربُ إلىٰ حالِ الوسطِ بینَ طرفَی الإیجابِ و السلبِ كالكتابةِ للإنسانِ لتساوی‏ نسبةِ الطبیعةِ الإنسانیةِ إلىٰ وجودِها و عدمِها له.</w:t>
      </w:r>
    </w:p>
    <w:p>
      <w:pPr/>
      <w:r>
        <w:rPr>
          <w:rtl w:val="0"/>
          <w:lang w:val="fa-IR"/>
        </w:rPr>
        <w:t xml:space="preserve">قسم سوم از معانى امكان عبارت است از تساوى الطرفین. آن تساوی الطرفین به‌معناى تساوى الطرفینى نیست كه ممكن است با ضرورت هم بسازد، یا ممکن است در بعضى از شرایط، این تساوى تبدیل به امتناع یا تبدیل به ضرورت شود. در این قسم از امكان، اصلاً بحث از سلب ضرورت از جانب مخالف و عدم توجّه به جانب موافق در قضیۀ ثبوتیه یا قضیۀ سلبیه ندارد، بلكه در این امکان، نظر روى اوصافى است كه آن اوصاف در بعضى از حالات و در بعضى از شرایط براى موضوع حاصل مى‏شود. و به‌واسطۀ این مسئله، هم ضرورت ذاتیه در این امكان جایى ندارد مانند آن حالات و اوصافى كه از لوازم ذات است که ما در این امكان، آن اوصاف و حالات و لوازم ذات و ذاتیات موضوع را نمى‌توانیم بیاوریم. و همین‌طور ضرورت وصفیه هم از این محل خارج مى‏شود، به‌جهت اینكه در ضرورت وصفیه، خود آن محمول براى موضوع ضرورت دارد درصورتى‌كه وصفى وجود داشته باشد، مانند حركت براى اصابع در وقت كتابت. و همین‌طور ضرورت وقتیه هم منتفى مى‏شود مانند خسوف یا كسوف، كه در هنگام ضرورت در «</w:t>
      </w:r>
      <w:r>
        <w:rPr>
          <w:rStyle w:val="Arabi"/>
          <w:rtl w:val="0"/>
          <w:lang w:val="fa-IR"/>
        </w:rPr>
        <w:t xml:space="preserve">حیلولةُ القمرِ بین الأرض و بین الشّمس»</w:t>
      </w:r>
      <w:r>
        <w:rPr>
          <w:rtl w:val="0"/>
          <w:lang w:val="fa-IR"/>
        </w:rPr>
        <w:t xml:space="preserve"> كسوف حاصل مى‏شود.</w:t>
      </w:r>
    </w:p>
    <w:p>
      <w:pPr/>
      <w:r>
        <w:rPr>
          <w:rtl w:val="0"/>
          <w:lang w:val="fa-IR"/>
        </w:rPr>
        <w:t xml:space="preserve">این ضرورات ثلاثه، از مسئله خارج است. و فقط یك حال مى‏ماند كه آن عبارت است از بعضى از اوصاف خارجى از ماهیت كه اوصاف وجود است، و این هیچ‏گونه ضرورتى براى ذات و همین‌طور ضرورتی به‌شرط وصف و ضرورتی به‌شرط وقت ندارد، مثل «</w:t>
      </w:r>
      <w:r>
        <w:rPr>
          <w:rStyle w:val="Arabi"/>
          <w:rtl w:val="0"/>
          <w:lang w:val="fa-IR"/>
        </w:rPr>
        <w:t xml:space="preserve">زیدٌ كاتبٌ بالإمكان</w:t>
      </w:r>
      <w:r>
        <w:rPr>
          <w:rtl/>
          <w:lang w:val="fa-IR"/>
        </w:rPr>
        <w:t xml:space="preserve">». این امكانى كه در اینجا مى‏آوریم، این امکان به یك حالى مى‌خورد كه آن حال كتابت براى زید است. و هیچ ضرورتى در وراء حمل كتابت بر زید وجود ندارد. به این امكان، امكان أخص مى‏گویند. در امكان أخص، اصلاً مسئله به ماهیّت من حیث هى نیست، بلكه مسئله به ماهیت موجوده است، ولكن این ماهیت موجوده، اوصافى كه بر آن مترتّب مى‏شوند، این اوصاف به یك قسمى هستند كه اصلاً هیچ‌گونه ضرورتى را شما نمی‌توانید براى آنها حمل كنید؛ نه ضرورت ذاتی را، مثل اینکه كتابت ذاتی براى زید نیست، زید در خیابان راه مى رود و كتابت نمى‏كند، و نه ضرورت وصفى را، مثل اینکه کتابت در چنین حالِ به‌خصوصى براى زید ضرورت ندارد. حالا حركت انگشتان براى زید ضرورت دارد در وقتی که دارد می‌نویسد، اما كتابت براى زید در چه شرایطی ضرورت دارد؟! در هیچ شرایطی! مگر اینكه دست زید را بگیرند و او را مجبور به نوشتن كنند، كه این خارج از آن موضوع است. دراین‌صورت موضوع کاتب، خود زید نیست بلكه شخص دیگرى است. این فاعل، فاعل بالجبر است، یعنى زید، این عمل را بالجبر دارد انجام مى‏دهد. و به‌شرط وقت هم نیست كه در یك وقت براى زید ضرورت داشته باشد. این‌طور نیست، بلكه نفس این كتابت بدون هیچ شرطى، در بعضى از أحیان، وصف براى زید واقع مى‏شود. به این امكان، امكان أخص می‌گویند. امكان أخص نزدیك‌تر است به امكان. یعنى هیچ‌گونه علت و سببى در این وصف لحاظ نمى‏شود كه به‌واسطۀ آن علت و به‌واسطۀ آن سبب در اینجا این وصف تحقق پیدا كند، یا موصوف ما متصف به این وصف شود. حالا اگر شخصی بگوید: این كتابت را كه الان براى زید می‌آورید و مى‏گویید: «</w:t>
      </w:r>
      <w:r>
        <w:rPr>
          <w:rStyle w:val="Arabi"/>
          <w:rtl w:val="0"/>
          <w:lang w:val="fa-IR"/>
        </w:rPr>
        <w:t xml:space="preserve">زیدٌ كاتبٌ بالإمكان الأخص</w:t>
      </w:r>
      <w:r>
        <w:rPr>
          <w:rtl w:val="0"/>
          <w:lang w:val="fa-IR"/>
        </w:rPr>
        <w:t xml:space="preserve">»، اگر موضوع را به‌شرط محمول قرار بدهید، دراین‌صورت مسئلۀ امكان أخص، برگشتش به قضیّۀ ضروریه است. به جهت اینكه در اتّصاف موضوع به یك وصفى، یا آن موضوع را </w:t>
      </w:r>
      <w:r>
        <w:rPr>
          <w:rStyle w:val="Arabi"/>
          <w:rtl w:val="0"/>
          <w:lang w:val="fa-IR"/>
        </w:rPr>
        <w:t xml:space="preserve">مِن حیث هو هو</w:t>
      </w:r>
      <w:r>
        <w:rPr>
          <w:rtl w:val="0"/>
          <w:lang w:val="fa-IR"/>
        </w:rPr>
        <w:t xml:space="preserve"> لحاظ مى‏كنیم یا به‌شرطِ كتابت. زیدِ در حال کتابت را شما چگونه تصور مى‏كنید؟ در «زیدِ در حال کتابت» مى‏گوییم: آیا كتابت براى او ضرورت دارد یا باز بالإمكان‏ است؟ در اینجا مى‏گوییم: ضرورت دارد. این می‌شود ضرورت به‌شرط محمول. وجود موضوع را به‌لحاظ كتابتى كه این موضوع متصف به آن است لحاظ مى‏كنیم، بنابراین در اینجا قضیۀ امكان أخص به یك قضیّۀ ضروریه متبدل مى‏شود. دیگر شما در اینجا نباید بگویید: وصف در هر حالى بالنسبه به موضوع استواء الطرفین دارد. در اینجا وصف را آوردیم و گفتیم: «</w:t>
      </w:r>
      <w:r>
        <w:rPr>
          <w:rStyle w:val="Arabi"/>
          <w:rtl w:val="0"/>
          <w:lang w:val="fa-IR"/>
        </w:rPr>
        <w:t xml:space="preserve">زیدٌ كاتبٌ</w:t>
      </w:r>
      <w:r>
        <w:rPr>
          <w:rtl w:val="0"/>
          <w:lang w:val="fa-IR"/>
        </w:rPr>
        <w:t xml:space="preserve">»، ولى چون موضوع را به‌شرط كتابت درنظر گرفتیم، یعنی الان زیدی که دارد می‌نویسد آیا می‌گوییم: «</w:t>
      </w:r>
      <w:r>
        <w:rPr>
          <w:rStyle w:val="Arabi"/>
          <w:rtl w:val="0"/>
          <w:lang w:val="fa-IR"/>
        </w:rPr>
        <w:t xml:space="preserve">زیدٌ كاتبٌ بالإمكان أو بالضرورة</w:t>
      </w:r>
      <w:r>
        <w:rPr>
          <w:rtl w:val="0"/>
          <w:lang w:val="fa-IR"/>
        </w:rPr>
        <w:t xml:space="preserve">»؟ خب الان بالضرورة است دیگر. یعنی الان ضرورت دارد این نوشتن براى او به‌شرط كتابت. یعنى اگر زید را درحال كتابت تصور كنیم، دیگر معنی ندارد بگوییم: باز بالإمكان است. مگر به‌لحاظِ خود ماهیّت؛ یعنى صرف نظر از علت و علل و عوامل كتابت. ولى الان این كاتبى كه دارد می‌نویسد، شما مى‏توانید بگویید كه الان </w:t>
      </w:r>
      <w:r>
        <w:rPr>
          <w:rStyle w:val="Arabi"/>
          <w:rtl w:val="0"/>
          <w:lang w:val="fa-IR"/>
        </w:rPr>
        <w:t xml:space="preserve">فلان شخص كاتبٌ بالضّرورة</w:t>
      </w:r>
      <w:r>
        <w:rPr>
          <w:rtl w:val="0"/>
          <w:lang w:val="fa-IR"/>
        </w:rPr>
        <w:t xml:space="preserve">. پس این كتابت، یک امكان اخص براى زید نشد، چون كتابت الان در اینجا عنوان ضرورت به‌خود گرفته، تاج ضرورت بر سر گذارده است.</w:t>
      </w:r>
    </w:p>
    <w:p>
      <w:pPr/>
      <w:r>
        <w:rPr>
          <w:rtl w:val="0"/>
          <w:lang w:val="fa-IR"/>
        </w:rPr>
        <w:t xml:space="preserve">شما باز در امكان اخص، از این نقطه نظر، استواء الطرفّین به هیچ وجه و علی أیّ حالٍ ندارید. شما هر وصفى را بخواهید درنظر بگیرید، بالاخره این وصف با توجه به علت خودش ضرورى خواهد بود. استواء الطرفین در اینجا معنی ندارد، مگر اینكه خود موضوع را </w:t>
      </w:r>
      <w:r>
        <w:rPr>
          <w:rStyle w:val="Arabi"/>
          <w:rtl w:val="0"/>
          <w:lang w:val="fa-IR"/>
        </w:rPr>
        <w:t xml:space="preserve">من حیث هى هى</w:t>
      </w:r>
      <w:r>
        <w:rPr>
          <w:rtl w:val="0"/>
          <w:lang w:val="fa-IR"/>
        </w:rPr>
        <w:t xml:space="preserve"> درنظر بگیرید. بنابراین دیگر با امكان خاص فرقى نمى‏كند. چون در امكان خاص، ذات موضوع را بدون توجه به عللش درنظر مى‏گرفتیم، آن‌وقت درواقع یك وصف را بر او حمل مى‏كردیم، این امكان می‌شد امكان خاص. در امكان اخص، شما یك وصفى را مى‏آورید كه اصلاً نمی‌شود برای موضوع در هیچ حالی ضرورت داشته باشد. اما ما در اینجا برای شما ضرورت درست كردیم. چطور درست کردیم؟ مثلاً الان زیدی که دارد می‌نویسد، وصفى را آوردیم كه این وصف، نه از لوازم ذات موضوع است و نه این وصف براى او در حالى ضرورت دارد و نه این وصف برای او در یک وقتى ضرورت دارد؛ هیچ ضرورت ندارد!</w:t>
      </w:r>
    </w:p>
    <w:p>
      <w:pPr/>
      <w:r>
        <w:rPr>
          <w:rtl w:val="0"/>
          <w:lang w:val="fa-IR"/>
        </w:rPr>
        <w:t xml:space="preserve">من‌باب‌مثال اگر شما گفتید: «</w:t>
      </w:r>
      <w:r>
        <w:rPr>
          <w:rStyle w:val="Arabi"/>
          <w:rtl w:val="0"/>
          <w:lang w:val="fa-IR"/>
        </w:rPr>
        <w:t xml:space="preserve">الأرضُ منخسفٌ بالقمر بالإمكان</w:t>
      </w:r>
      <w:r>
        <w:rPr>
          <w:rtl w:val="0"/>
          <w:lang w:val="fa-IR"/>
        </w:rPr>
        <w:t xml:space="preserve">»، لعل اینکه شخصی به شما اشکال کند بگوید: این انخسافى كه براى شمس آوردید و گفتید: </w:t>
      </w:r>
      <w:r>
        <w:rPr>
          <w:rStyle w:val="Arabi"/>
          <w:rtl w:val="0"/>
          <w:lang w:val="fa-IR"/>
        </w:rPr>
        <w:t xml:space="preserve">«الشّمسُ منخسفٌ بالأرض بالإمكان</w:t>
      </w:r>
      <w:r>
        <w:rPr>
          <w:rtl w:val="0"/>
          <w:lang w:val="fa-IR"/>
        </w:rPr>
        <w:t xml:space="preserve">»، شمس به‌واسطۀ ارض منحسف است. اینکه شما در اینجا بالإمكان آوردید، در بعضى از أحیان، این مسئله ضرورى است. اگر زمین بیاید و بین شمس و قمر فاصله بشود، </w:t>
      </w:r>
      <w:r>
        <w:rPr>
          <w:rStyle w:val="Arabi"/>
          <w:rtl w:val="0"/>
          <w:lang w:val="fa-IR"/>
        </w:rPr>
        <w:t xml:space="preserve">القمر منخسفٌ،</w:t>
      </w:r>
      <w:r>
        <w:rPr>
          <w:rtl w:val="0"/>
          <w:lang w:val="fa-IR"/>
        </w:rPr>
        <w:t xml:space="preserve"> دراین‌صورت دیگر در آنجا خسوف بالإمكان نیست بلكه آنجا خسوف بالضرورة است. بنابراین این انخساف از اوصافى است كه در ظرف خارج بالضّرورة واقع مى‏شوند نه بالإمكان. الاّ اینکه قبل از اینكه زمین بین شمس و قمر فاصله شود ما به خسوف نگاه كنیم، مى‏بینیم بدون توجّه به علل، خسوف براى قمر ممكن است، یعنی ممکن است خسوف برای او پیدا شود. اینكه خسوف براى او پیدا بشود معنایش این است كه اگر علت داشته باشد، خسوف براى او بالضرورة می‌شود و اگر علت نداشته باشد، خسوف براى او بالامتناع می‌شود. پس در اینجا این امكان، امكان خاص است.</w:t>
      </w:r>
    </w:p>
    <w:p>
      <w:pPr/>
      <w:r>
        <w:rPr>
          <w:rtl w:val="0"/>
          <w:lang w:val="fa-IR"/>
        </w:rPr>
        <w:t xml:space="preserve">امكان خاص را در اوصافى مى‏آوریم كه آن امكان خاص، به خود این موضوع برگردد. حمل این محمول بر این موضوع بدون توجّه به علل و عواملى باشد که خود شما به‌تنهایی در نظر مى‏گیرید، قابلیت در این شرایط قرار گرفتن و قابلیت اینكه در این شرایط قرار نگیرد را بالنسبه به او مساوى مى‏دانید. حالا من‌باب‌مثال اگر كتابت را براى زید درنظر بگیرید، آیا كتابت براى زید ضرورت دارد؟ كتابت براى زید ضرورت ندارد؛ اگر زید دلش بخواهد كتابت مى‏كند و اگر دلش نخواهد كتابت نمى‏كند. ما شرایطى نداریم كه این شرایط زید را به كاتب بودن ملزم كند، مگر در حالی که دارد می‌نویسد. در آن حالی که دارد می‌نویسد، می‌شود ضرورت به‌شرط محمول. یعنى خود وجود كتابت را در آن حال، دخیل در حمل كتابت بر زید قرار دادید؛ نه‌اینكه همین‌طور گفتید: زید، بالنسبه به كتابت و عدم كتابت مساوى الطرفّین است.</w:t>
      </w:r>
    </w:p>
    <w:p>
      <w:pPr>
        <w:pStyle w:val="Heading6"/>
      </w:pPr>
      <w:r>
        <w:rPr>
          <w:rtl w:val="0"/>
          <w:lang w:val="fa-IR"/>
        </w:rPr>
        <w:t xml:space="preserve">جواب مرحوم آخوند از اشکال به معنای سوم امکان</w:t>
      </w:r>
    </w:p>
    <w:p>
      <w:pPr/>
      <w:r>
        <w:rPr>
          <w:rtl w:val="0"/>
          <w:lang w:val="fa-IR"/>
        </w:rPr>
        <w:t xml:space="preserve">اگر این اشکال بشود، مرحوم آخوند مى فرماید: جواب این اشكال روشن است. جواب این است كه در هر قضیّه‌اى وقتى كه حكم بر ثبوت یك محمول براى آن قضیه مى‏شود، موضوع در آنجا لابشرط است بالنسبة به آن محمول، [یعنی] وجود محمول و عدم محمول لحاظ مى‏شود. والاّ فرض كنید كه اگر تمام قضایاى ما به‌شرط وجود و تحقّق محمول بشوند، همۀ اینها ضروریه هستند. در جهت قضیّه به‌شرط محمولی لحاظ نمى‏شود. همیشه در جهت قضیه، خود آن موضوع به‌تنهایى و حمل محمول بر موضوع به‌تنهایى لحاظ مى‏شود، و این را جهت قضیّه مى‏گویند. در آن مسائل و قضایایى كه وجود علت در حمل محمول بر موضوع دخالت دارد قطعاً در آنجا برگشت جهت قضیّه به ضرورى مى‏شود! اینجا دیگر وجوب، وجوب بالغیر خواهد بود. در وجوب بالغیر کسی حرف ندارد که قطعاً جهت ضرورت است. منتها ضرورتى كه در اینجا صحبت می‌کنیم، خود این محمول و موضوع مورد دقت و مورد لحاظ قرار مى‏گیرد، نه‌اینكه علل خارجى و سبب خارجى موجب تغییر جهت در قضیه می‌شود. این جوابى است كه مرحوم آخوند در مورد این قضیّه مى‌دهند.</w:t>
      </w:r>
    </w:p>
    <w:p>
      <w:pPr>
        <w:pStyle w:val="Heading6"/>
      </w:pPr>
      <w:r>
        <w:rPr>
          <w:rtl w:val="0"/>
          <w:lang w:val="fa-IR"/>
        </w:rPr>
        <w:t xml:space="preserve">اطلاق عام و خاص و أخص، از باب تشبیه به مجاز است، نه اطلاق حقیقى عام</w:t>
      </w:r>
    </w:p>
    <w:p>
      <w:pPr/>
      <w:r>
        <w:rPr>
          <w:rtl w:val="0"/>
          <w:lang w:val="fa-IR"/>
        </w:rPr>
        <w:t xml:space="preserve">بعد یك مطلبى را در اینجا مرحوم آخوند ذكر مى‏كنند و آن مسئله این است كه می‌فرمایند: اطلاق عام و خاص و أخص، از باب تشبیه به مجاز است، نه از باب اطلاق حقیقى عام. چون در هر عامى، آن مفهوم عام باید تمام افراد خاص را شامل شود؛ مثلاً مفهوم جنس، ما از این نظر جنس مى‏گوییم که چون تمام افراد فصل را دربر مى‏گیرد، لا بالعکس. یعنى تمام افراد انسان داخل در مفهوم حیوان هستند. حالا شما صنفى از این نوع را درنظر بگیرید، مثلاً زرد‌پوست‌ها یا سرخ‌پوست‌ها یا سفیدپوست‌های از نژاد انسان را درنظر بگیرید، اینها اصنافى از انسان هستند. اگر بخواهیم بگوییم كه این مفهوم نوع، عام است یعنى تمام افراد سفید پوست از انسان را دربر مى‏گیرد. یا من‌باب‌مثال مرد بالنسبه به زن، خب انسان اصنافی دارد که یك صنف از انسان مرد است و صنف دیگرش زن است. اگر بگوییم: انسان، تمام مردها را دربر مى‏گیرد، این صحیح است اما بالعكس اینكه بگوییم: صنف مردهای از انسان، تمام مفهوم انسان را شامل مى‏شوند این صحیح نیست. پس در هر عام و خاصّى، آن مفهوم باید با یك قضیّۀ موجبۀ خودش، كلیۀ افراد آن را دربر بگیرد و آن خاص باید یك قید و یك وصفى داشته باشد تا با آن وصف، از عام امتیاز پیدا بكند. یا آن وصف، وصف ذاتى باشد كه می‌شود فصل، یا وصف غیر ذاتى‏ باشد كه می‌شود صنف، یا اینكه وصف عرضى باشد كه این هم از اصناف است که اصناف علیٰ انحائها عالم است و جاهل است و اصناف مختلفۀ اشتغالات است و مشاغل و امثال‌ذلك را دربر مى‏گیرد. این سلسلۀ عام و خاص است. اطلاق عام بر این مفهوم، حقیقى است و اطلاق خاص هم بر این مفهوم حقیقى خواهد بود چون داخل در تحت او است.</w:t>
      </w:r>
    </w:p>
    <w:p>
      <w:pPr/>
      <w:r>
        <w:rPr>
          <w:rtl w:val="0"/>
          <w:lang w:val="fa-IR"/>
        </w:rPr>
        <w:t xml:space="preserve">حالا در مانحن‌فیه كه مرحوم آخوند مى‏فرمایند: اطلاق امكان أخص بر اینها مجازى است، آیا صحیح است یا نه؟ نسبت به امكان عام و نسبت به امكان خاص ما این مطلب را مى‏یابیم. در امکان عام می‌بینیم كه سلب ضرورت از جانب مخالف مى‏شود. در آنجا دو مفهوم در تحت امكان عام باقى مى‏ماند: یكى مفهوم ضرورت است كه چون سلب ضرورت از او نشده است ضرورت هم داخل در او خواهد بود، مثلاً وقتى که مى‏گوییم: «</w:t>
      </w:r>
      <w:r>
        <w:rPr>
          <w:rStyle w:val="Arabi"/>
          <w:rtl w:val="0"/>
          <w:lang w:val="fa-IR"/>
        </w:rPr>
        <w:t xml:space="preserve">الله موجودٌ بالإمكان</w:t>
      </w:r>
      <w:r>
        <w:rPr>
          <w:rtl w:val="0"/>
          <w:lang w:val="fa-IR"/>
        </w:rPr>
        <w:t xml:space="preserve">»، یعنى امتناع براى ذات پروردگار ضرورت ندارد اما وجود شاید براى ذات پروردگار ضرورت داشته باشد. حالا که ممکن است وجود ضرورت داشته باشد ـ یعنی امکان ضرورت ـ این امر از دو حال خارج نیست: یا وجود واقعاً ضرورت دارد كه مثلاً مى‏شود «</w:t>
      </w:r>
      <w:r>
        <w:rPr>
          <w:rStyle w:val="Arabi"/>
          <w:rtl w:val="0"/>
          <w:lang w:val="fa-IR"/>
        </w:rPr>
        <w:t xml:space="preserve">الله موجودٌ</w:t>
      </w:r>
      <w:r>
        <w:rPr>
          <w:rtl/>
          <w:lang w:val="fa-IR"/>
        </w:rPr>
        <w:t xml:space="preserve">». وصف، وصف ضرورى مى‏شود یا اینكه موجود هم ضرورت ندارد. بنابراین هم سلب ضرورت از امتناع می‌شود و هم سلب ضرورت از ثبوت مى‏شود. این همان امكان خاص می‌شود. پس در تحت امكان عام دو فرض باقى ماند. این امكان، امكان عام است. لذا ما گفتیم: مثل عام است. البته نگفتیم که ماهیت است! قبلا بحث شد که امكان عام ماهیت نیست. اگر ماهیت باشد لازمه‏اش این است كه در اقسام او، آنهایی که قسمِ برای این هستند، در اینها ترکیب لازم می‌آید از ما‌به‌الإشتراك و مابه‌الإمتیاز. درحالى‌كه ضرورت بسیط است و قابل برای تركیب نیست، چطور اینکه امتناع بسیط است و قابل برای تركیب نیست. این از این نقطه نظر است.</w:t>
      </w:r>
    </w:p>
    <w:p>
      <w:pPr/>
      <w:r>
        <w:rPr>
          <w:rtl w:val="0"/>
          <w:lang w:val="fa-IR"/>
        </w:rPr>
        <w:t xml:space="preserve">حالا سراغ امكان أخص مى‌رویم. در امكان أخص استواء الطرفین وجود دارد. یعنی این‌طور نیست كه امكان أخص همان امكان خاص باشد اما امكان أخص یك فصل ممیزى دارد كه او را از امكان خاص جدا مى‏كند. نه، واقعاً امكان خاص، همۀ موارد امكان أخص را شامل مى‏شود. چون آن که در امكان خاص مى‏گوییم‏: استواء الطرفین است، لعل اینکه آن استواء الطرفین در بعضى از أحیان و در بعضى از مواقع به‌شرط محمول بالضروره شود، این اشکال ندارد، در بعضی از احیان به‌شرط علت خودش قضیۀ ضروریه بشود، در این اشکال نیست. ولى صحبت در این است كه در إمكان أخص ما شرط می‌کنیم که مصادیق این امکان أخص ـ نه مفهومش، چون مفهومش فرقى با امكان خاص نمی‌کند، باز استواء الطّرفین است‌ـ باید مصادیقى باشد كه در همه‌حال از حالت استواء الطرفینى درنیاید، این را امكان أخص مى‏گویند. اوصافى را ما باید انتخاب مى‏كنیم که آن اوصاف در همه‌حال نسبت به موضوع لابشرط باشند، مانند كتابت، مانند مشى، مانند شعر، مانند اشتغال به حِرَف و امثال‌ذلك كه هیچگونه ضرورتى بر اینها بار نمى‏شود. اینها غیر از انخساف است، انخساف در وقت </w:t>
      </w:r>
      <w:r>
        <w:rPr>
          <w:rStyle w:val="Arabi"/>
          <w:rtl w:val="0"/>
          <w:lang w:val="fa-IR"/>
        </w:rPr>
        <w:t xml:space="preserve">حیلولة الارض</w:t>
      </w:r>
      <w:r>
        <w:rPr>
          <w:rtl w:val="0"/>
          <w:lang w:val="fa-IR"/>
        </w:rPr>
        <w:t xml:space="preserve"> </w:t>
      </w:r>
      <w:r>
        <w:rPr>
          <w:rStyle w:val="Arabi"/>
          <w:rtl w:val="0"/>
          <w:lang w:val="fa-IR"/>
        </w:rPr>
        <w:t xml:space="preserve">بینه و بین الشّمس</w:t>
      </w:r>
      <w:r>
        <w:rPr>
          <w:rtl w:val="0"/>
          <w:lang w:val="fa-IR"/>
        </w:rPr>
        <w:t xml:space="preserve"> از امكان بیرون مى‏آید و ضرورى مى‏شود. و این غیر از زوجیت براى أربعه است، چون زوجیّت براى أربعه ذات است و ذاتیّات است و ضرورت دارد. و این غیر از حركت انگشتان براى أصابع است، حركت انگشتان براى أصابع ضرورت ندارد. اما در وقتى كه زید كاتب باشد، این ضرورت به‌شرط وصف مى‏شود؛ یعنى این حركت انگشتان أصابع در وقت كتابت براى زید ضرورت دارد. دیگر در اینجا نمى‏توانید این ضرورت را از او بگیرید و امكان را بر او حمل كنید. مگر اینكه آن امكان، امكان ذاتى باشد كه آن یك بحث دیگرى است. اما كتابت هیچ‌وقت براى زید ضرورت ندارد، مگر اینكه زید نتواند آرام بنشیند. بعضى‏ها هستند كه مشاعرشان زیاد كار مى‏كند، آرام نمى‏توانند بنشینند، حتماً باید بنویسند یا حتماً باید حرف بزنند! بعضی وقت‌ها سیم وصل می‌شود و طرف همین‌طور مى‏نشیند مى‏گوید؛ حالا دیگر چه مى‏گوید مشخّص نیست! اینها ضرورت به‌شرط وصف یا وقتیه است!! در بعضى از اوقات جنون ادوارى پیدا مى‏شود، ولى براى بعضى‏ها اطباقى مى‏شود!! وقتى كه در مجالس مى‏روند، اگر آرام بنشینند احساس مى‏كنند كه اصلاً مجالس نمى‏گذرد و حتماً باید حرف زده شود!</w:t>
      </w:r>
    </w:p>
    <w:p>
      <w:pPr>
        <w:pStyle w:val="Heading6"/>
      </w:pPr>
      <w:r>
        <w:rPr>
          <w:rtl w:val="0"/>
          <w:lang w:val="fa-IR"/>
        </w:rPr>
        <w:t xml:space="preserve">دأب حکیمانۀ مرحوم علامه طباطبائی در مواجهۀ با افراد</w:t>
      </w:r>
    </w:p>
    <w:p>
      <w:pPr/>
      <w:r>
        <w:rPr>
          <w:rtl w:val="0"/>
          <w:lang w:val="fa-IR"/>
        </w:rPr>
        <w:t xml:space="preserve">دأب مرحوم علامه طباطبائى ـ رضوان الله تعالی علیه ـ این‌طور بود كه اصلاً در مجالس صحبت نمى‏كردند. تا از ایشان سؤال نمى‏شد [صحبت نمی‌کردند.] اگر قرار داشتند یك ساعت در یك جا بنشینند، همین‌طور مى‏نشستند و وقتى از ایشان سؤال مى‏شد جواب مى‏دادند. اصلاً عادت ایشان این‌طور بود كه هیچ صحبت نمى‏كردند. حتى ما با مرحوم آقا ـ رضوان الله تعالی علیه ـ بارها پیش ایشان رفتیم، و تا وقتى كه خود مرحوم آقا صحبت نكردند ایشان همین‌طور ساكت بودند. من یادم هست در یك جا ده دقیقه نشستیم و ایشان همین‌طور ساكت نشسته بودند. قضیّه‌اى را كه مرحوم آقا در كتاب </w:t>
      </w:r>
      <w:r>
        <w:rPr>
          <w:rtl w:val="0"/>
          <w:lang w:val="fa-IR"/>
        </w:rPr>
        <w:t xml:space="preserve">روح مجّرد</w:t>
      </w:r>
      <w:r>
        <w:rPr>
          <w:rtl w:val="0"/>
          <w:lang w:val="fa-IR"/>
        </w:rPr>
        <w:t xml:space="preserve"> نوشته‏اند در وقتى كه همراه با آقاى حداد به دیدن ایشان رفتند،</w:t>
      </w:r>
      <w:r>
        <w:rPr>
          <w:rStyle w:val="FootnoteReference"/>
        </w:rPr>
        <w:footnoteReference w:id="1"/>
      </w:r>
      <w:r>
        <w:rPr>
          <w:rtl w:val="0"/>
          <w:lang w:val="fa-IR"/>
        </w:rPr>
        <w:t xml:space="preserve"> واقعاً مسئله گویا است. چون آقاى حداد که اصلاً حال حرف زدن نداشتند، علامه طباطبائى هم همین‌طور، لذا همین‌طور مى‏نشستند و همدیگر را نگاه می‌کردند. لازمه‌اش همین است، خب آقای طباطبائى که این چنین بودند، آقاى حداد هم كه فى‌حدنفسه اصلاً حال حرف زدن نداشتتند، چه با علامه طباطبائى و چه با غیر علامه طباطبائى، و وقتى این‌دو باهم جور شوند معلوم است كه قضیه به توان دو مى‏شود!!</w:t>
      </w:r>
    </w:p>
    <w:p>
      <w:pPr/>
      <w:r>
        <w:rPr>
          <w:rtl w:val="0"/>
          <w:lang w:val="fa-IR"/>
        </w:rPr>
        <w:t xml:space="preserve">یک دفعه مرحوم آقا قضیّه‏اى را نقل مى‏كردند و خیلى عجیب بود، مى‏فرمودند:</w:t>
      </w:r>
    </w:p>
    <w:p>
      <w:pPr>
        <w:pStyle w:val="NaghlegholMatn"/>
      </w:pPr>
      <w:r>
        <w:rPr>
          <w:rtl w:val="0"/>
          <w:lang w:val="fa-IR"/>
        </w:rPr>
        <w:t xml:space="preserve">یك مرتبه مرحوم علامه طباطبائى به تهران آمدند و با ایشان در مجلسی بودیم، شخصى در آنجا بود، از ایشان یك سؤال فلسفى كرد كه ظاهراً مابه‏الإختلاف بین مرحوم علامه طباطبائى و مرحوم آقا شیخ محمدمهدى الهى قمشه‏اى بود. مرحوم علامه طباطبائى مفصّل به این قضیّه پاسخ دادند. بعد قرار بود كه ایشان به دیدن مرحوم آقاى الهى بروند و بازدید کنند. آن شخص پرسش‌كننده رفته بود و تمام مسائلى را كه سؤال كرده بود و جوابى را كه مرحوم علامه داده بودند به آقاى الهى گفته بود. آقاى الهى هم به تعبیرى زره پوشیده و کلاه‌خود بر سر نهاده و شمشیر را هم از نیام بركشیده بود (البته تعبیر من است) تا ایشان بیایند و... . (مرحوم آقا نقل مى‌فرمودند) ما هنوز ننشسته بودیم که او شروع‏ به صحبت كردن کرد که مسئله از این قرار است و... . جالب اینكه مرحوم علامه طباطبائى در پاسخ ایشان فقط مى‏گفتند: «بله، بله، صحیح است!» هرچه او مى‏گفت، ایشان مى‏گفتند: «بله، بله، درست است!» ما وقتى كه از آنجا بیرون آمدیم، به ایشان گفتیم: این چه بساطى بود که هرچه او گفت، شما گفتید: بله، بله؟! ایشان گفت: «نه‌خیر، مطلب این‌طور نیست!»</w:t>
      </w:r>
    </w:p>
    <w:p>
      <w:pPr/>
      <w:r>
        <w:rPr>
          <w:rtl w:val="0"/>
          <w:lang w:val="fa-IR"/>
        </w:rPr>
        <w:t xml:space="preserve">به این شخص مى‏گویند: مرد حكیم! مرد حكیم كسى است كه انرژی‌اش را بى‏خود مصرف نكند! حالا آن آقا مى‏خواهد حرفش را ثابت كند خب بگذار بکند! وقتى قضیّه این‌طور است، بگذار بنده خدا ثابت كند، دلش را نشکنید! حالا مدام بنشینید و حرف بزنید و... . جداً بنده به این مطلب رسیده‏ام! البته مى‏توانم بگویم كه كمى از سابق بهتر شده‏ام ولى سابق كمبود زیاد احساس مى‏شد! و آن هم واقعاً از روى تكلیفم بود! یعنى بینى و بین الله اگر مسئلۀ تكلیف نبود، بنده هم مثل مرحوم علامه طباطبائى مى‏گفتم: بله، بله. این را جداً مى‏گویم و شوخى نمى‏كنم! چطور اینكه الآن مى‏گویم: بله، بله، همین‌طور است. در بعضى از موارد، اقتضاى ارشاد، اقتضاى اخراج از مهلكه، اقتضاى هدایت، اقتضاى تبیین ابهام و اجمال و... هست و این مطلب باید به این کیفیت باشد. اما در وقتى كه مسئله این‌طور نیست اینها مترتب نمى‏شود. خلاصه، اینها این‌طور بودند و خیلى عجیب بودند!</w:t>
      </w:r>
    </w:p>
    <w:p>
      <w:pPr/>
      <w:r>
        <w:rPr>
          <w:rtl w:val="0"/>
          <w:lang w:val="fa-IR"/>
        </w:rPr>
        <w:t xml:space="preserve">جریان جالب دیگرى بود که آقاى غفارى براى بنده نقل می‌کرد:</w:t>
      </w:r>
    </w:p>
    <w:p>
      <w:pPr>
        <w:pStyle w:val="NaghlegholMatn"/>
      </w:pPr>
      <w:r>
        <w:rPr>
          <w:rtl/>
          <w:lang w:val="fa-IR"/>
        </w:rPr>
        <w:t xml:space="preserve">در زمان شاه بود که چند نفر از اساتید فلسفۀ دانشگاه‏ها به ایران آمده بودند و همراه با چند نفر دیگر از استادهاى دانشگاه فلسفه براى ملاقات علامه طباطبائى به قم آمده بودند و گفته بودند كه مرد میدان ما الآن در دنیا علامه است و بالاتر از ایشان وجود ندارد! آنها در مورد علوم علامه طباطبائى مطالبى خوانده و شنیده بودند، اشكالاتى در ذهن خودشان مطرح كرده بودند كه بیایند و با علامه درمیان بگذارند. آنها پیش ایشان وقت گرفته بودند و آمدند و اول بعضی آنها را معرّفى كردند كه این آقایان از فلان جا و فلان جا آمده‌اند و مى‏خواهند از خدمتتان بهره‏مند شوند و كذا و كذا. (حالا اگر ما در آنجا بودیم مى‌گفتیم: خیلى لطف فرمودند، بفرمایید در خدمتشان هستیم، و از این تعابیر!) اما مرحوم علامه همین‌طور كه نشسته بودند تشكرى كردند و یكى از آنها سؤالى مطرح كرد و پرسید که در مورد این مطلب نظر حضرت‌عالى چیست؟ ایشان گفتند: «نَمى‏دانم!» با خود گفتیم: این سؤال سختی نبود، خود مرحوم علامه راجع به این قضیّه صد صفحه كتاب نوشته بودند! فرمود: «نَمی‌دانم!» چرا این‌طور شد ما را در برابر همه شرمنده كرد، مى‌گویند: مرد میدان ما این است و او مى‏گوید: «نَمى‏دانم». یكى از آنها دوباره‏ گفت که آقا راجع به فلان قضیّه نظر شما چیست؟ ایشان گفت: «نَمى‏دانم»، قضیّۀ دوّم را هم گفت نمى‏دانم! عجب! به یكدیگر نگاه كردیم جریان چیست؟! آنها هم قدرى تعجب کردند! با خود گفتند: این که می‌گفتند فلان است! یكى دیگر از آنها آمد كه على الله یك تیر دیگر هم بیندازد و سؤال كرد كه در فلان قضیّه اختلاف است كه بعضى‏ها این‌طور مى‏گویند و بعضى دیگر این‌طور می‌گویند، حضرت‏عالى به كدام یك از این دو گروه معتقدید؟ باز ایشان فرمودند: «نَمى‏دانم». آن شخص مى‏گفت ما گفتیم: تا قضیّه بیشتر از این خراب نشده بلند شویم و برویم. مى‏گفت: بلند شدیم و آمدیم اما بهت زده شده بودیم كه این چه قضیه‌اى بود؟! این چه مجلسى بود؟! و از ایشان هم سؤال نكردیم كه آخر چه مسئله‏اى هست؟! چرا شما این‌طور جواب اینها را دادید؟!</w:t>
      </w:r>
    </w:p>
    <w:p>
      <w:pPr/>
      <w:r>
        <w:rPr>
          <w:rtl w:val="0"/>
          <w:lang w:val="fa-IR"/>
        </w:rPr>
        <w:t xml:space="preserve">البته موارد سؤال را نگفت، اما اگر موارد را از ما بپرسند یك ساعت شروع به حرف زدن مى‏كنیم، از شرق و غرب و رطب و یابس و چرند و پرند و هرچه دلمان بخواهد مى‏گوییم! ولى این چه مسئله‌اى بود؟! آن شخص مى‏گفت:</w:t>
      </w:r>
    </w:p>
    <w:p>
      <w:pPr>
        <w:pStyle w:val="NaghlegholMatn"/>
      </w:pPr>
      <w:r>
        <w:rPr>
          <w:rtl w:val="0"/>
          <w:lang w:val="fa-IR"/>
        </w:rPr>
        <w:t xml:space="preserve">شاید نظر علامه این بوده كه خواسته است اینها را تنبیه كند! یا مثلاً خواسته به آنها بفهماند تا به مسئله‏اى یقین ندارید، بیخود در آن مورد صحبت نكنید! یا خواسته بگوید: مسائل‏ فلسفى، مسائل مهمى است و انسان باید نسبت به آنها یقین داشته باشد!</w:t>
      </w:r>
    </w:p>
    <w:p>
      <w:pPr/>
      <w:r>
        <w:rPr>
          <w:rtl/>
          <w:lang w:val="fa-IR"/>
        </w:rPr>
        <w:t xml:space="preserve">او این‌طور برداشت می‌کرد. ولی من خیال می‌كنم كه علامه از آن مجلس یك چیزی فهمیده بود که اصلاً نخواسته بود جواب آنها را بدهد. علامه آدم تیزی بود و موقعیت را مى‏سنجید! خلاصه، شاید یك وقت برنامه‌ای بوده یا ممكن است احساسى برایش پیدا شود و شاید براى خودش ضرر داشته باشد، یا اینكه آنها به طوری آمده بودند که یك استفادۀ تبلیغاتى بكنند! مرحوم علامه اهل مراقبه بود، شاید این مسئله مدنظر ایشان بوده است! چون نظائر این قضیّه هم اتفّاق مى‏افتاد كه ایشان در بسیارى از موارد در یك جمع صریحاً مى‏گفتند: «نَمى‏دانم». و خود مرحوم آقا هم اتفاقاً خیلی موارد را از ایشان شنیده بودند، مرحوم آقا نقل مى‏كردند:</w:t>
      </w:r>
    </w:p>
    <w:p>
      <w:pPr>
        <w:pStyle w:val="NaghlegholMatn"/>
      </w:pPr>
      <w:r>
        <w:rPr>
          <w:rtl/>
          <w:lang w:val="fa-IR"/>
        </w:rPr>
        <w:t xml:space="preserve">من از ایشان راجع به بعضى از آیات قرآن سؤال مى‌كردم و ایشان مى‏گفتند: «نَمى‏دانم». (بعد مى‏گفتند:) من خیلی تعجّب مى‏كردم می‌گفتم: آخر آقا، كم‌لطفى مى‏كنید و... !</w:t>
      </w:r>
    </w:p>
    <w:p>
      <w:pPr/>
      <w:r>
        <w:rPr>
          <w:rtl/>
          <w:lang w:val="fa-IR"/>
        </w:rPr>
        <w:t xml:space="preserve">اما ایشان جداً مى‏گفتند: من نمى‏دانم. و من این را بارها از ایشان شنیدم و در جلساتشان هم می‌گفتند. شاید هم واقعاً همین‌طور بود؛ یعنى واقعاً نمى‌دانستند! مگر ما حتماً باید ایشان را پیغمبر و امام بدانیم، تا اینكه بگوییم مى‏داند! ایشان نمى‏دانستند و گفتند: من این قضیّه را نمى‏دانم! البته در بعضى از موارد می‌دانم که با مصلحتى گفتند: «نَمى‏دانم». و من این را یقین دارم كه ایشان در بعضى موارد مصلحتى بوده است. و این صداقت ایشان را در قضایا و مطالب مى‏رساند که بیخود نمی‌خواهند سر افراد را شیره بمالند و با حدس و گمان و لیت و شاید نمى‌خواسته‌اند سر افراد را شیره بمالند. نمی‌داند خب بگوید نمی‌دانم.</w:t>
      </w:r>
    </w:p>
    <w:p>
      <w:pPr>
        <w:pStyle w:val="Heading6"/>
      </w:pPr>
      <w:r>
        <w:rPr>
          <w:rtl w:val="0"/>
          <w:lang w:val="fa-IR"/>
        </w:rPr>
        <w:t xml:space="preserve">لزوم عمل براساس مبانی فکری و یقینی بزرگان</w:t>
      </w:r>
    </w:p>
    <w:p>
      <w:pPr/>
      <w:r>
        <w:rPr>
          <w:rtl/>
          <w:lang w:val="fa-IR"/>
        </w:rPr>
        <w:t xml:space="preserve">چندى پیش من در مورد یك مطلب با یك نفر صحبت مى‌كردم و آن شخص می‌گفت: «شاید این‌طور باشد!» بنده هم گفتم: شما با «شاید» مى‏خواهید یك مطلب را ثابت كنید؟! خودت داری می گویی: شاید! من مى‏گویم: قضیّه چیست؟ تو مى‏گویى: شاید؟! خب من هم مى‏گویم: شاید، پس من هم با شما در «شاید» شریك هستم، من هم می‌گویم: ‌«شاید ...». اما اگر ما بخواهیم قضیّه را به امكان خاص برگردانیم، شاید در آن طرفش هم هست! اگر این طرف باشد پس نگو شاید بلکه بگو: بالضّرورة. تو كه نمى‏گویی: بالضّرورة، تو مى‏گویی: شاید این‌طور باشد! «شاید» دوطرف دارد، یک طرفش هم آن طرف است! مى‏بینید كه با شاید نمى‏شود با مردم طرف شد. همیشه انسان باید با مردم كه صحبت مى‏كند جهت قضیّه ضرورى باشد، باید تفكّر این‌طور باشد. یا اگر «شاید» هست، بگویید كه مسئله احتمالى است. نه‌اینكه در نظر خودتان قضیۀ شایدی هست اما در میان مردم قضایا را قضایاى ضروریّه جلوه بدهید! چرا این‌طور است؟ به‌جهت اینكه ما عهده‌دار هدایت و إضلال مردم نیستیم. آیا خدا به شما گفته که هدایت آنها به‌دست شما است؟‌! به‌مقدارى كه فهم داریم و فهم دارید، بایستى که با همان مقدار با مردم صحبت كنیم، بقیه‌اش به ما چه مربوط است؟! ربطى به ما ندارد! هر كسى خودش مى‌داند و خداى خودش! خداوند باید نور هدایت را در سرش بیندازد، به من چه مربوط است؟! من چرا از حیطۀ خودم پا را فراتر بگذارم؟! چرا من تخطّى كنم؟! دیگرى گمراه مى‏شود خب بشود، چه ربطى به بنده دارد؟! من در آن حیطه‏اى كه علم دارم، و اضافۀ بر آن علم، تكلیف هم داشته باشم [حرف می‌زنم]! این تازه دو قضیه است: یك‌وقت انسان علم دارد، اما «</w:t>
      </w:r>
      <w:r>
        <w:rPr>
          <w:rStyle w:val="RevayatArabi"/>
          <w:rtl w:val="0"/>
          <w:lang w:val="fa-IR"/>
        </w:rPr>
        <w:t xml:space="preserve">ما كلُّ ما یُعلَمُ أن یُقالَ</w:t>
      </w:r>
      <w:r>
        <w:rPr>
          <w:rtl/>
          <w:lang w:val="fa-IR"/>
        </w:rPr>
        <w:t xml:space="preserve">».</w:t>
      </w:r>
      <w:r>
        <w:rPr>
          <w:rStyle w:val="FootnoteReference"/>
        </w:rPr>
        <w:footnoteReference w:id="2"/>
      </w:r>
      <w:r>
        <w:rPr>
          <w:rtl w:val="0"/>
          <w:lang w:val="fa-IR"/>
        </w:rPr>
        <w:t xml:space="preserve"> این مقام، مقام علم است. یك مقام، مقام تكلیف است، حالا این علمى كه داری آیا مكلّف هم هستی یا نیستی؟! ما علم نداریم اما احساس تكلیف مى‏كنیم! علمش را نداریم سراغ تكلیف مى‏رویم! لذا در یك جا مسئله به بن‌بست مى‏رسد. اگر از اول طور دیگری با مسائل برخورد كردیم هیچ‌گاه به بن‌بست نمى‏رسیم. اصلاً امكان ندارد یك شخص از اول با مسائل برهانی برخورد كند و بعد به بن‏بست برسد! این امکان ندارد! اگر رسید بدانید در مقدماتش اشتباه كرده، در مقدمات و تنظیم آنها اشتباه کرده است.</w:t>
      </w:r>
    </w:p>
    <w:p>
      <w:pPr/>
      <w:r>
        <w:rPr>
          <w:rtl w:val="0"/>
          <w:lang w:val="fa-IR"/>
        </w:rPr>
        <w:t xml:space="preserve">و این رسمى است كه ما باید یاد بگیریم! همین كلام بزرگان، مثل علامه طباطبائى ـ رضوان الله تعالی علیه ـ اینها افراد پخته‏اى هستند، و این تجربه را در اختیار ما قرار داده‏اند. صبر نكنیم که وقتى به آن حد رسیدیم آن تجربه را انجام بدهیم! از الان انجام دهیم! آنها از اول این تجربه‏ها را انجام داده‏اند تا اینكه وقتى به آن سن رسیده‏اند این حال را پیدا كرده‏اند! اگر در سنّ شصت سالگى مى‏خواستند تجربه به‌دست بیاورند تازه باید از اول شروع مى‌كردند. بزرگان، علامه طباطبائى، مرحوم آقا، آقاى‏ حداد ـ رضوان الله تعالی علیهم ـ و افرادى كه داراى تجربیات حكیمانه بودند، باید از تجربیات حكیمانه‏شان حداكثر استفاده را بکنیم؛ حداکثر استفاده! در قضایا زود قضاوت نكنیم، در مسائلى كه پیش مى‏آید اظهار نظر نكنیم، اگر شخصى كارى انجام داده، فوراً نگوییم: این‌طور است، لعل اینكه غیر از این بوده باشد، در ارتباط با افراد سنجیده عمل كنیم. اینها مسائلى است كه انسان در حوزۀ ارتباطاتش باید مدنظر قرار بدهد. و بعد هم در سایر مطالب دیگر که مسائل اعتقادى است در آنجا دیگر مسئله قطعى و حتمى است که انسان بایستی بناى معتقدات خودش را بر همین اصل بگذارد!</w:t>
      </w:r>
    </w:p>
    <w:p>
      <w:pPr/>
      <w:r>
        <w:rPr>
          <w:rtl w:val="0"/>
          <w:lang w:val="fa-IR"/>
        </w:rPr>
        <w:t xml:space="preserve">و این را به شما بگویم، خود من تجربه كرده‏ام و شما هم تجربه كرده‏اید كه به هر مقدار انسان در مبانى خودش غیر از مبانىِ فكرى و عقلى بخواهد احساسات و عواطف را دخالت بدهد و بر آن مبنا بِنا را بچیند، آن بنا یک روزی فرو می‌ریزد! هرچه مى‌خواهد باشد یك روز آن بنا فرو مى‏ریزد! چون از اول، مسائل دیگری غیر از مسائل برهانى و یقینى و علمى آمده و در آنجا استقرار پیدا كرده و آن‌طور كه باید و شاید جایگاه خودش را باز نیافته است. لذا شما در بسیارى از موارد یك‌دفعه مى‏بینید که افراد دچار تشویش مى‏شوند، دچار اضطراب مى‏شوند، این تشویش و اضطراب به‌خاطر این است كه مبانى درست نبوده است، بر آن مبانى بنا را گذاشته و یك‌دفعه زیراب زده شده و آن بنا فرو ریخته است. عجب! ما تا‌به‌حال خیال مى‏كردیم او این‌گونه است، چرا این‌طور شد؟! خیال مى‏كردیم مسئله رد است، چرا تأیید شد؟! خیال مى‏كردیم تأیید است، چرا رد شد؟! رد و تأیید و این مسائل به‌این خاطر این است كه آن مسائل و قضایا صحیح مطرح نشده است، لذا شما می‌بینید که با كمتر نوسانى قضایا به‌هم مى‌خورد. و اینجاست كه علم خیلی به‌درد انسان مى‏خورد كه چگونه یك شخص عالم مى‏تواند خودش را در این مسائل و جریانات و در حوادث مختلفه ضبط کند و نگه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284.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مختصر البصائر</w:t>
      </w:r>
      <w:r>
        <w:rPr>
          <w:rtl w:val="0"/>
          <w:lang w:val="fa-IR"/>
        </w:rPr>
        <w:t xml:space="preserve">، ص 494؛ </w:t>
      </w:r>
      <w:r>
        <w:rPr>
          <w:rtl w:val="0"/>
          <w:lang w:val="fa-IR"/>
        </w:rPr>
        <w:t xml:space="preserve">بحار الأنوار</w:t>
      </w:r>
      <w:r>
        <w:rPr>
          <w:rtl w:val="0"/>
          <w:lang w:val="fa-IR"/>
        </w:rPr>
        <w:t xml:space="preserve">، ج ‏53، ص 115:</w:t>
      </w:r>
    </w:p>
    <w:p>
      <w:pPr>
        <w:pStyle w:val="FootnoteText"/>
      </w:pPr>
      <w:r>
        <w:rPr>
          <w:rStyle w:val="Arabi"/>
          <w:rtl w:val="0"/>
          <w:lang w:val="fa-IR"/>
        </w:rPr>
        <w:t xml:space="preserve">«فقد رویَ فی الحَدیثِ عنهم علیه‌السلام:‏ ”</w:t>
      </w:r>
      <w:r>
        <w:rPr>
          <w:rStyle w:val="RevayatArabi"/>
          <w:rtl w:val="0"/>
          <w:lang w:val="fa-IR"/>
        </w:rPr>
        <w:t xml:space="preserve">ما كُلُّ‏ ما یُعلَمُ‏ یُقالُ و لا كُلُّ ما یُقالُ حانَ وَقتُه و لا كُلُّ ما حانَ وَقتُهُ حَضَرَ أهلُهُ</w:t>
      </w:r>
      <w:r>
        <w:rPr>
          <w:rStyle w:val="Arabi"/>
          <w:rtl w:val="0"/>
          <w:lang w:val="fa-IR"/>
        </w:rPr>
        <w:t xml:space="preserve">“.»</w:t>
      </w:r>
    </w:p>
    <w:p>
      <w:pPr>
        <w:pStyle w:val="FootnoteText"/>
      </w:pPr>
      <w:r>
        <w:rPr>
          <w:rStyle w:val="Arabi"/>
          <w:rtl w:val="0"/>
          <w:lang w:val="fa-IR"/>
        </w:rPr>
        <w:t xml:space="preserve">ترجمۀ: «در حدیثی از ائمه علیهم السلام روایت شده: این‌طور نیست که هرچه دانسته شود گفته شود و این‌طور نیست که هرچه گفته شده وقتش رسیده باشد و این‌طور نیست که هرچه وقتش فرا رسیده باشد اهلش گرد آمده باشند.»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