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پنجم</w:t>
      </w:r>
    </w:p>
    <w:p>
      <w:pPr>
        <w:pStyle w:val="Heading5"/>
      </w:pPr>
      <w:r>
        <w:rPr>
          <w:rtl w:val="0"/>
          <w:lang w:val="fa-IR"/>
        </w:rPr>
        <w:t xml:space="preserve">بررسی قول به زیادت امکان بر ماهیت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إشکالاتٌ و تفصّیاتٌ:</w:t>
      </w:r>
    </w:p>
    <w:p>
      <w:pPr>
        <w:pStyle w:val="NaghlegholMatn"/>
      </w:pPr>
      <w:r>
        <w:rPr>
          <w:rStyle w:val="Arabi"/>
          <w:rtl w:val="0"/>
          <w:lang w:val="fa-IR"/>
        </w:rPr>
        <w:t xml:space="preserve">إنّ الذین یقولون إنّ الإمکانَ و نظائرَه کالوجوبِ و الوجودِ و الشیئیةِ و الوحدةِ لها صورةٌ فی الأعیانِ و هویةٌ زائدةٌ على ذاتِ الممکنِ و الواجبِ و الموجودِ و الواحدِ و الشی‏ءِ ربما احتَجّوا علىٰ إثباتِ دعواهم بحججٍ.</w:t>
      </w:r>
      <w:r>
        <w:rPr>
          <w:rStyle w:val="FootnoteReference"/>
        </w:rPr>
        <w:footnoteReference w:id="2"/>
      </w:r>
      <w:r>
        <w:rPr>
          <w:rStyle w:val="Arabi"/>
          <w:rtl w:val="0"/>
          <w:lang w:val="fa-IR"/>
        </w:rPr>
        <w:t xml:space="preserve">‏</w:t>
      </w:r>
    </w:p>
    <w:p>
      <w:pPr>
        <w:pStyle w:val="Heading6"/>
      </w:pPr>
      <w:r>
        <w:rPr>
          <w:rtl w:val="0"/>
          <w:lang w:val="fa-IR"/>
        </w:rPr>
        <w:t xml:space="preserve">اشکال به قائلین به زیادت امکان بر ماهیت در ظرف خارج</w:t>
      </w:r>
    </w:p>
    <w:p>
      <w:pPr/>
      <w:r>
        <w:rPr>
          <w:rtl w:val="0"/>
          <w:lang w:val="fa-IR"/>
        </w:rPr>
        <w:t xml:space="preserve">مسائل مختلفى راجع به امکان و اینکه آیا وصف زائد است یا وصف زائدى نیست، و اگر وصف زائد است ظرف اتصافش در خارج است یا در ذهن بیان شد. فعلاً ایشان ادلۀ قائلین به زیادت امکان را بر ماهیت با تحقق خارجى و هویت خارجى این وصف مطرح مى‏کنند. قبلاً مرحوم آخوند فرمودند: حقیقت امکان عبارت است از تهیأ ماهیت براى تحقق خارجى به‌نحو اینکه آن ماهیت لااقتضاء باشد بالنسبه به وجود و عدم؛ یعنى از ناحیۀ خود ماهیت، اقتضاء وجود یا اقتضاء عدم صورت نمى‏گیرد، چون اگر از ناحیۀ ماهیت اقتضای وجود داشته باشد مى‏شود واجب الوجود و اگر اقتضای عدم داشته باشد مى‏شود ممتنع الوجود، بلکه خود ماهیت بالنسبه به وجود خارجى و عدم وجود خارجى سیان است یعنى ساکت است، و این با اقتضاء تساوى باز هم تفاوت مى‏کند چطور اینکه قبلاً مسئله‌اش مطرح شد. اقتضاء تساوى طرفین با لااقتضاء بالنسبه به طرفین دوتا است. در اینجا مرحوم آخوند مى‏فرمایند که قائلین به زیادت امکان بر ماهیت که این وصف امکان، زائد بر ماهیت است، نه نفس ماهیت است که به عنوان ذات ماهیت باشد و نه ذاتى اوست، یعنی ذاتى باب ایساغوجى، بلکه یک وصفى است مانند کتابت، مانند شعر، مانند محن و حرَف که ممکن است یک ماهیتى در ظرف اتصاف خارجى متصف به این بشود، این ماهیت هم متصف به امکان است در ظرف اتصاف خارجى یا در ظرف اتصاف ذهنى. بعضى از ماهیات چون وجود خارجى ندارند بلکه ظرف اتصاف آنها در ذهن است مانند معقولات کلیه‌اى که فقط ذهن، ظرف اتصاف براى آنهاست و در خارج ظرف اتصاف ندارند، بعضى از ماهیات ظرف اتصافشان در خارج است مانند جزئیات و مصادیق یا مانند کلى طبیعى که هم ظرف اتصاف آنها در خارج است و هم ظرف اتصافشان ممکن است در ذهن باشد. ولى خود امکان فى‌حدنفسه اینها مى‏فرمایند که در خارج اصلاً وجود دارد، یعنى آنچه ما در خارج داریم یک وجود ماهیت است و یک امکانى است که این ماهیت در خارج متصف به آن امکان است منتها ما نمى‏بینیم، حلال‌زاده مى‏بیند. آنچه ما در خارج مى‏بینیم زید است، امکانش را ما نمى‏بینیم، اگر یک حلال‌زاده‌اى پیدا بشود شاید همراه با این وجود زید، در کنارش یک امکانى که همیشه با زید راه مى‏رود او را هم تماشا کند. آخر بعضى چیزها این‌طورى است دیگر! هر چیزی که مى‏گویند: این جور نمى‏شود مى‏گویند: نه، باید بروى تا برسى! خب حالا کى مى‏رسیم؟! به ما بالاخره یک وقتى را معین کنید، تاریخ بزنید که ما دلمان خوش باشد! می‌گویند: نه، باید این‌طور باشد! خب این‌طور که نمى‏شود! می‌گویند: باید دلت را صاف کنى! خب حالا چه‌طور دلمان را صاف کنیم؟ آن را به ما یاد بده! می‌گویند: باید توسل کنید! خب توسل کردیم نشد! می‌گویند: نه، دلت خراب است! خب بگو چه‌کار کنیم؟! با این کنار ایستادن و گفتن اینکه دلت خراب است کار درست نمى‏شود، بگو چه‌کار کنیم تا برویم انجام بدهیم؟! این قضیۀ امکان هم همین است، مى‏گویند: حلال‌زاده باید آن را ببیند! مى‏گوییم: آن که در خارج مى‏بینیم وجود زید است، خیلى زور بزنیم ماهیتش را هم مى‏بینیم، برخلاف عرف و عوام که اول ماهیت را مى‏بینند و بعد وجود را، ما مى‏گوییم: نه، ما حکیم هستیم، ما فَیلسوف هستیم، ما وجود را مى‏بینیم، دیگر بالاتر از این که نمى‏شود. ماهیت را هم مى‏بینیم که موجود شده، بالاخره امتیاز این وجود از آن وجود با ماهیت است، خب این دوتا را ما می‌بینیم، حالا به یک زورى ماهیت را هم به وجود چسباندیم و آن هم وجود را برایش حمل کردیم و عارض بر آن کردیم و ایشان را تماشا کردیم، امکان دیگر کجاى قضیه است؟! اینکه زیدى که الآن در خارج ممکن است، یک امکانى هم همراه با او یواشکى وجود دارد. مى‏گویند: آهان! آن را دیگر حلال‌زاده مى‏بیند، هر کسى نمى‏تواند ببیند! مى‏گوییم: خب برو آن حلال‌زاده را پیدا کن و بیاور، ما که این‌طور نیستیم! آخرش نتیجه به اینجا مى‏رسد که می‌گوید: ما حلال‌زاده هستیم! خب خیلى خوب است دیگر بحث تمام شد! اگر قرار بر این باشد که همۀ بحث‌ها به اینجا برسد که مى‏گوید: خواهى دید! مى‏گوید: از اول این را بگو!! این را از اول بگو که دیگر این‌قدر ما زحمت نکشیم! این‌قدر حرف نزنیم! این‌قدر داد و بیداد نکنیم! از اول بگو که بعد مى‏بینى! خب دیگر چرا یک ساعت دعوا کردى، این استدلال را از اول مى‏آوردى، این برهان قاطع را از اول می‌آوردی!!</w:t>
      </w:r>
    </w:p>
    <w:p>
      <w:pPr>
        <w:pStyle w:val="Heading6"/>
      </w:pPr>
      <w:r>
        <w:rPr>
          <w:rtl w:val="0"/>
          <w:lang w:val="fa-IR"/>
        </w:rPr>
        <w:t xml:space="preserve">مکتب اسلام، مکتب پیروی از حق بدون زور و اجبار مگر در مواقع اضرار به غیر</w:t>
      </w:r>
    </w:p>
    <w:p>
      <w:pPr/>
      <w:r>
        <w:rPr>
          <w:rtl w:val="0"/>
          <w:lang w:val="fa-IR"/>
        </w:rPr>
        <w:t xml:space="preserve">می‌گویند: فخر رازى هروقت سر درس مى‏آمد، اول به شیعه یک اهانت و طعنه‌ و... مى‏زد و بعد مى‏رفت. یک روز یکى از این فدائیان اسماعیلیه آمد و گفت این‌طور نمى‏شود که این هر روز بیاید و اهانت ‏کند. یک مدتى با او نشست و شروع کرد یک مقدار اشکال کردن، فخر رازى دید این آدم خیلى مستعدى است. ـ داخل آنها افراد با استعداد پیدا مى‏شد. ـ کم‌کم فخر رازى با او گرم گرفت، یک روز فخر رازى به خانه‌اش دعوت کرد. او به خانه‌اش رفت و خلاصه همین‌که دید کسى دیگر نیست و او تنها است. بیچاره فخر رازى هم که قدرتمند نبود، یقه‌اش را گرفت و او را روی زمین خواباند و خنجر را کشید که فلان فلان شده چرا هر روز بالا مى‏روى و اول درس یک فحش مى‏دهى و بعد شروع به درس مى‏کنى؟! گفت: «نه، تسلیم!» گفت: «این‌دفعه دیگر تکرار کنی سر و کارت با این است!» فردا رفت و شروع کرد به تعریف کردن که این فرقۀ نهادیه و مهدیه ـ ‌به‌جای ضاله و... که می‌گفت ـ است. شاگردانش گفتند که چه شده است؟ گفت: «شیعه برهان قاطع دارد!» برهان قاطع دارد، نمى‏شود درقبالش ایستاد! نهایت کار خیلى‌ها هم به برهان قاطع می‌رسد، آخرش به برهان قاطع مى‏رسد! همیشه همین‌طور بوده است دیگر، همیشه وضع به همین کیفیت بوده که هرجا زور حاکم است شما ببینید منطق در آنجا وجود ندارد؛ هرجا که زور حاکم است و هرجا که از زور مى‏خواهد استفاده بشود. یعنى طرف در حرف جلو مى‏آید و جلو مى‏آید، یک‌مرتبه از آن به بعد دیگر مسئله مى‏خواهد مسئلۀ‌ بایدى بشود، همان‌جا دیگر این یک ملاک است، یک ملاک کلى و یک معیار کلى براى ما است.</w:t>
      </w:r>
    </w:p>
    <w:p>
      <w:pPr/>
      <w:r>
        <w:rPr>
          <w:rtl w:val="0"/>
          <w:lang w:val="fa-IR"/>
        </w:rPr>
        <w:t xml:space="preserve">در مکتب تشیع از زمانى که خداوند پیغمبر صلی الله علیه و آله و سلم را مبعوث کرد تا حکومت امام زمان علیه السلام و قیام قیامت هیچ‌وقت مسئلۀ زور نبود! حالا زور نه‌اینکه فقط زور با چماق و شمشیر و گلوله، بلکه زور در انواع مختلف و وسایط مختلف و ابزارهاى مختلف هم یک طریق است، و چه‌بسا آنها کارایی‌اش بیشتر از موارد دیگر است. همیشه براى افراد، راه بحث و راه تفکر باز بوده و اصلاً شاخصۀ اسلام این است! و اینکه الآن در دنیا به‌عنوان ـ و خیلى هم دارد روی آن تبلیغ مى‏شود ـ یک اصل، اسلام و مکاتب و مبانی اسلام را مورد خدشه قرار مى‏دهند، علتش در اینجا دو مسئله است: مسئلۀ اول اینکه آن کسانى که این مطالب را مطرح مى‏کنند اصلاً خودشان نسبت به اسلام آگاهى ندارند.</w:t>
      </w:r>
    </w:p>
    <w:p>
      <w:pPr/>
      <w:r>
        <w:rPr>
          <w:rtl w:val="0"/>
          <w:lang w:val="fa-IR"/>
        </w:rPr>
        <w:t xml:space="preserve">و این عجله‌اى که ما داریم و الحمدلله فعلاً مشغول آن هستیم راجع به بحث ارتداد است. این نحوه بحث اصلاً به‌طورکلى یک برداشت جدیدى به تفکر دینى نسبت به قضیۀ مبانى اسلام می‌دهد، و این به‌عنوان یک تفکر جدید مى‏تواند مطرح باشد، نه تفکری که منبعث از یافته‌هاى افراد سبک مغز و تهى مغز غرب باشد و یا عقب‌نشینى از مواضع اصولى و واگذاشتن میدان به حریف باشد. چطور اینکه خیلى‌ها دارند به این کیفیت [عمل می‌کنند،] وقتى که نمى‏توانند عقب‌نشینى مى‏کنند، مدام عقب‌نشینى مى‏کنند و عقب‌نشینى مى‏کنند تا اینکه تمام میدان به حریف واگذار بشود. نه‌خیر، این مسئله، مطلبى است که از سابق، قبل از این حرف‌ها این مسائل مطرح بوده و با گذشت زمان هیچ چیز نبوده است. از آن زمانى که قضیۀ حسینیه ارشاد بود و مسائل و لاطائلات شریعتى مطرح بود ما مى‏دیدیم که خیلى‌ها از همین آقایان و منبری‌ها با هو کردن و جنجال به جنگ او رفتند. از همان موقع مرحوم آقا ـ رضوان الله تعالی علیه ـ مى‏گفتند که این طرز صحبت نیست، حرف مخالف زده است بیایید جوابش را منطقى بدهید، با هو و جنجال کردن و بالاى منبر هو کردن و... مسئله درست نمى‏شود و حل نمى‏شود. یکی می‌گفت: وهابى است، یکى مى‏گفت: فلان است یکى مى‏گفت: بریزیم و او را چه‌کار کنیم! این‌طور که مسئله مطرح نمى‏شود، حرف خلاف زده این هم جوابش، بعد دیگر قضاوتش هم برعهدۀ مردم است. هیچ‌وقت نمى‏شود حق به‌عنوان فشار بر طرف تحمیل بشود؛ مگر اینکه و مگر اینکه این عدم قبول حق از ناحیۀ شخص موجب اضرار بر شخص دیگر بشود و جلوى یک صلاحى را که مترتب بر یک شخص دیگرى است بگیرد، آن‌وقت از آن باب مى‏گویند: [جلوگیری کنید.] من‌باب‌مثال الآن اصل آزادى یکى از مسائلى است که خیلى مهم است، چون طرف مى‏خواهد بى‌حجاب بیرون بیاید. خب چه اشکالى دارد؟! در زمان پیغمبر صلی الله علیه و آله وسلم هم خیلى‌ها بیرون مى‏آمدند و مویشان پیدا بود و این چیزها نبود. من این مسئله را قبول ندارم، به جهت اینکه آمدن با این وضعِ بیرون موجب افساد است. این مسئله براى من قابل پذیرش نیست. اگر ما قائل بشویم به اینکه موى یک زن بیرون بیاید ـ الان خیلى‌ها این مسئله را مطرح مى‏کنند ـ و کسى جلویش را نگیرد، خب ما مى‏توانیم مسئله را یک‌قدرى توسعه بدهیم و این قضیه صحیح نیست. و اسلام در ارتباط افراد، آزادى‌ای که به افراد داده درحدى است که موجب اضرار نشود، وقتى مفاسد اخلاقى بار مى‏آید [دیگر آزادی وجود ندارد.] یا اینکه باید به یک شخص بگویند: وقتی بیرون مى‏آیی چشمانت را باید ببندى و بعد بیرون بیایی. خب چرا من چشم خود را ببندم، شما چرا حق من را سلب مى‏کنید؟! خب چادر بر سر آن بیندازید! چرا من چشم خود را ببندم و بیرون بیایم؟! و بگویند: بیا ولی نگاه نکن! مگر ممکن است کسى نگاه نکند، مگر امکان دارد اصلاً؟! شما در زمان شاه بیرون مى‏آمدید آیا مى‏شود شما چشمتان بیفتد و آن را ببندید؟! خب از اول تا آخر آدم وقتى بیرون مى‏آید، باید یک دستمال روی چشمش بکشد تا وقتى که به خانه برگردد. خب این در اینجا سلب آزادى من شده درحالتى‌که حق طبیعى من این است. بله، اسلام مى‏گوید: شما برو و در خانه‌ات هرچه لباس دارى دربیاور، کسى با تو کارى ندارد، این دیگر چهار دیوارى و اختیارى خودت است! اگرچه آنجا هم کراهت دارد ولی درعین‌حال این مسئله نیست. یا اینکه مى‏گوید: بى‌دین باش، مرتد باش ولى اظهار نکن، خودت مى‏دانى و خداى خودت. برو و روزه‌ات را بخور، در خانه کسى با تو کار ندارد، حد بر تو جاری نمى‏کند. اگر به خیابان بیایی و روزه‌ات را بخورى حد بر تو مى‏زنند، این است! در خانه‌ات برو و روزه‌ات را بخور، خودت مى‏دانى و خداى خودت، برو در خانه زنا بکن، خودت می‌دانی و خدای خودت، برو در خانه قمار بکن خودت مى‏دانى و خدای خودت. تمام اینها مسائلى است که در ارتباط بین انسان و بین خدا، خدا آزادى را نگه داشته است. حتى ما جریانى داریم و مسئله‌اى در زمان ائمه علیهم‌السلام [اتفاق افتاد]؛ من‌باب‌مثال وقتی عمر بالاى دیوار می‌رود و نگاه مى‏کند، حضرت مى‏گوید: غلط کردى تو این کار را کردی! چه کسی به تو گفته که از خانه مردم بالا بروی و نگاه بکنى و تفتیش کنى؟! یعنى نفس خود عمل حرام و عمل زشت و عمل زنا موجب حد و... نیست، تجرى بر اظهار و افشاء و ابراز موجب حد است. والا در خانه زنا بکند، او خودشان مى‏داند و خداى خودش، توبه مى‏کند یا نمی‌کند، به خانه برود و هزارتا سب بر پیغمبر بکند خب بکند، صدایت بیرون نرود، هزارتا سب بکن، خودت مى‏دانى! جلوى این آزادى را اسلام نگرفته، جلوى این ارتباط را اسلام نگرفته است. نماز نخوان، برو روزه‌ات را بخور هیچ چیزى نیست، اما اگر قرار باشد بخواهى بیایى و این عمل را در بیرون انجام بدهى که یک ارزشى زیر پا بشود [اسلام اجازه نمی دهد.] من‌باب‌مثال در زمان سابق و الآن هم همین‌طور یکى از چیزهایى که مى‏گویند این است که پرچم یک کشور شعار وحدت آن کشور تلقى مى‏شود، و این رنگش مثلاً سبز و سفید و قرمز و با این خصوصیات است و این ترتیب از بالا باید باشد. حالا اگر یک کسى بالاى مغازه‌اش این را برعکس زد اول قرمز و سفید و سبز زد این را مى‏گیرند و مى‏گویند: این پرچم را اشتباه زده‌اید! مى‏گوید: دلم مى‏خواهد، پرچم، پرچم است! مى‏گویند: نه، پرچم یک مملکت عدالت، استقلال و شئونات یک کشور است، شما این کار را که مى‏کنید برخلاف است. اگر دفعۀ دوم این کار را بکند زندان مى‏اندازند و مغازه‌اش را مى‏بندند و پروانه کسبى‌اش را ابطال مى‏کنند چون به شئونات یک ملت و به وحدت یک مملکت دارد اهانت مى‏کند، آن‌وقت چطور ممکن است به دین که اساس یک نظام است کسى به‌عنوان آزادى اهانت بکند و هیچ چیز نباشد؟! فقط دین بیچاره خیلى مظلوم واقع شده که هر بلایی [بر سرش بیاورند!] کسى‏ به آقاى خمینى بى‌احترامى بکند قانون دارد زندان مى‏کنند، اگر کسى به رهبرى اهانت بکند زندان دارد، اگر کسى به آن چیزهایى که مربوط به یک کشور است [توهین کند] زندان دارد، اما اگر کسى به دین [اهانت] کند آیا نباید [زندان] داشته باشد؟! نمى‏خواهم بگویم: قانون نیست، نه‌خیر باید قانون باشد! یعنى اینکه اگر یک نفر بیاید و در روزنامه نسبت به حجاب مقاله بنویسد، باید بیچاره‌اش بکنند! و اتفاقاً این مسئله درست است و باید همین‌طور باشد. ولى من این را مى‏خواهم بگویم: خود این افراد نسبت به آن چیزی که مربوط به مملکت و مسائل ملى مملکت است حساسیت نشان مى‏دهند، یعنى خود همین‌ها نسبت به پرچم و... حساسیت نشان مى‏دهند، مثلاً اگر کسى بیاید در یک روزنامه بگوید: ما خوزستان را مى‏خواهیم چه کارکنیم؟! خوزستان را به آن واگذار کنیم و چابهار هم به پاکستان واگذار کنیم، شیراز و بوشهر را به خلیج واگذار کنیم و همین یک دانه اراک و قم بسمان است، بیچاره‌اش می‌کنند! یعنى چه مردتیکه؟!</w:t>
      </w:r>
    </w:p>
    <w:p>
      <w:pPr/>
      <w:r>
        <w:rPr>
          <w:rtl w:val="0"/>
          <w:lang w:val="fa-IR"/>
        </w:rPr>
        <w:t xml:space="preserve">این را مرحوم آقا ـ رضوان الله تعالی علیه ـ مى‏فرمودند:</w:t>
      </w:r>
    </w:p>
    <w:p>
      <w:pPr>
        <w:pStyle w:val="NaghlegholMatn"/>
      </w:pPr>
      <w:r>
        <w:rPr>
          <w:rtl w:val="0"/>
          <w:lang w:val="fa-IR"/>
        </w:rPr>
        <w:t xml:space="preserve">در اوایل جنگ، یکى از آخوندهاى معروف مشهد مى‏گفت: «آقا، برادر کشى چرا باید؟! خب نفت را آنها ببرند اشکالى ندارد، آنها عرب هستند و آنها برادرهاى ما هستند!»</w:t>
      </w:r>
    </w:p>
    <w:p>
      <w:pPr/>
      <w:r>
        <w:rPr>
          <w:rtl w:val="0"/>
          <w:lang w:val="fa-IR"/>
        </w:rPr>
        <w:t xml:space="preserve">یعنى این‌قدر آدم احمق و این‌قدر آدم نفهم که مادۀ حیاتى استقلال یک مملکت را مى‏گوید: به دشمن واگذار بکنید که آدم کشى نشود! مردتیکه الاغ، اگر تو بیایى رهبر بشوی، قضیۀ تو قضیۀ میرزا آغاسى مى‏شود که به او گفتند: «آمده‌اند آب دریا را گرفته‌اند، این روس‌ها خلیج را فلان کرده‌اند و دریای شمال را جلو آمده‌اند تا رشت!» گفت: «ما کام شیرین دوست را به آب شور عوض نمى‏کنیم!» مثل اینکه ما ایرانی‌ها باید همیشه بدبخت باشیم! از آن وقتى که سراغ داریم، غیر از یک برهه‌هاى خاصی که امیرکبیری فقط دو روز آمد و آن هم سرش را زیر آب کردند و در زمان شاه عباس و شاه اسماعیل که آنها یک اقتدارى بالنسبه در ایران داشتند، بقیه همه همین آغاسى بود و آقاخان نورى و محمدعلى شاه، رضا شاه و این و آن و خلاصه نعمت فراوان است!</w:t>
      </w:r>
    </w:p>
    <w:p>
      <w:pPr/>
      <w:r>
        <w:rPr>
          <w:rtl w:val="0"/>
          <w:lang w:val="fa-IR"/>
        </w:rPr>
        <w:t xml:space="preserve">على‌أى‌حال مسئله این است که هیچ‌وقت انسان حق را نمى‏تواند تحمیل کند، حق هیچ‌وقت تحمیلى نیست، حق همیشه خودش راه خودش را باز مى‏کند؛ حتى در قضایایی که مربوط به کفار و... است. اگر یادتان باشد در درس گفتم که حتى اگر اسلام می‌خواهد برود و کشورها را بگیرد، براى لحاظ آن افراد مستعد مى‏رود این کار را انجام مى‏دهد. البته آن یک فلسفه‌ای است که آن فلسفه در مرتبۀ بالایی قرار دارد که اسلام حتى براى خود افراد کفار هم در آنجا مسئله را مدنظر قرار داده و به نقصان عقل آنها توجه نمى‏کند بلکه به آن افق فکرى خودش نگاه می‌کند و حالا آن یک فلسفه بالایی است که آن در جاى خودش هست. ولى حداقل‌ چیزى که براى همه قابل قبول و پسند است این است که این مردهاى بزرگ کافر هستند و مى‏گویند: ما نمی‌خواهیم مسلمان بشویم ولی این بچه‌هایى که الآن معصوم هستند و بعداً اینها بزرگ مى‏شوند و اسلام از نقطه‌نظر تئورى حقانیتى که دارد آیا نباید یک بستر مناسبى براى این‌گونه افراد به‌وجود بیاورد؟! و براى آنهایى که به‌دنبال مى‏خواهند بروند بستر مناسبى فراهم کند؟! اگر این بچه بلند شود بگوید: شما که حق را مى‏دیدید [چرا به ما نرساندید؟!] من‌باب‌مثال الآن شما بچه‌تان مریض مى‏شود آن را بلند مى‏کنید و به دکتر مى‏برید و دکتر آمپول مى‏زند و قرص مى‏دهد و.... . بچه شما را دعوا مى‏کند که آقاجان بد است، آقاجان دکتر ما را دکتر می‌برد، آقاجان ما را آمپول مى‏زند! شما این بدی‌ها را از گوشتان مى‏گیرید و رد مى‏کنید اما کار خودتان را انجام مى‏دهید. اما اگر نروید، مى‏گوید: آیا شما را دکتر ببرم؟ مى‏گوید: نه، دکتر آمپول مى‏زند، خب این تب ویروسى و میکروبى بلند مى‏شود و مى‏رود و فردا رماتیسم قلبى‏ مى‏گیرد. اگر پانادول نزنید، وقتى که بزرگ بشود اگر دریچۀ میترال او گشاد بشود و هزارتا مرض قلبى پیدا کند آیا نمى‏گوید: تو چرا به حرف من اعتنا کردى و من را دکتر نبردى؟! خود همین بچه مى‏گوید! پدر: مى‏گوید: خودت گفتى نبر، مى‏گوید: من بگویم، من بچه هستم، شما که پدر هستى چرا این کار را نکردید؟! و عقل شما به شما اجازه نمى‏دهد.</w:t>
      </w:r>
    </w:p>
    <w:p>
      <w:pPr/>
      <w:r>
        <w:rPr>
          <w:rtl w:val="0"/>
          <w:lang w:val="fa-IR"/>
        </w:rPr>
        <w:t xml:space="preserve">حالا این مسئله نسبت به حکومت اسلامی هم هست. یعنى این قضیه و تعهدى که نسبت به همه ملل دارد، این جهادى که مى‏کند بر این اساس است نه براساس اینکه کشور گشایى بکند. حالا کشورگشایى بکند، چه گیرش مى‏آید؟! یک‌وقت ما اسلام را مثل سایر مکاتب مى‏دانیم یعنى از نقطه‌نظر ارزش و قیمت مانند سایر مکاتب مى‏دانیم مثل یهودیت، مسیحیت، کمونیسم، بودایى، و مکاتب مختلف دیگر کنفسیوس و... ، تمام اینها را ما جدا مى‏دانیم، خب اسلام هم یکى از آنها است. می‌گویند: خب این زور است دیگر! این مکتب می‌خواهد خودشان را تحمیل بکند، آن مکتب می‌خواهد تحمیل کند، تحمیل کند، اسلام هم می‌خواهد تحمیل کند. اما یک‌وقت ما اسلام را از نقطه نظر واقع‌بینانه و به‌عنوان یک دینى که برحق است ما مورد ارزیابى قرار مى‏دهیم، آن‌وقت در این اسلام نسبت به افراد دیگر باید احساس مسئولیت و تعهد پیدا بشود. این مکتب با مکتب‌های دیگر فرق مى‏کند.</w:t>
      </w:r>
    </w:p>
    <w:p>
      <w:pPr/>
      <w:r>
        <w:rPr>
          <w:rtl w:val="0"/>
          <w:lang w:val="fa-IR"/>
        </w:rPr>
        <w:t xml:space="preserve">پس این افرادى که آمدند و این‌طور مطرح کردند اصلاً بینش صحیح نسبت به اسلام نداشتند، بینش خشک متحجرانه داشتند این یک.</w:t>
      </w:r>
    </w:p>
    <w:p>
      <w:pPr/>
      <w:r>
        <w:rPr>
          <w:rtl w:val="0"/>
          <w:lang w:val="fa-IR"/>
        </w:rPr>
        <w:t xml:space="preserve">دوم اینکه خودشان آدم نبودند، یعنى حالا نه‌تنها آن بینش را نیامده مطرح کند بلکه خودشان هم کسى نبودند که اهل از نفس گذشتن و از هوا گذشتن و... باشند، ما ندیدیم از آنهایى که مطرح شدند. بالاخره هر‌کس هزارتا گرفتارى و... دارد. و آنچه که مسلم است این است که شخص تا روى زمین نشسته و پشت میز بنشیند خیلى تفاوت دارد! این‏ چیزى است که عیان است! فلهذا این قضیه بر افراد دیگر مخفى نیست. همان‌طور که بر ما مخفى نبوده بر افراد دیگر مخفى نیست. طرف تا وقتى که منافعش اقتضاء مى‏کند یک‌ جور حرف می‌زند، وقتى منافعش اقتضاء نکند یک جور دیگر حرف مى‏زند. خب این چیست؟! همین شخص دوباره سرجایش برگردد حرف را عوض مى‏کند و تغییر مى‏دهد. این چیزهایى که امروزه ما مى‏شنویم و مى‏بینیم و قضایایی که در جریان هست اینها همان‌هایى هستند که چند سال پیش خودشان اصلاً ضد اینها را مى‏گفتند، چند سال پیش اصلاً برخلاف این خودشان حرف مى‏زدنند و تبلیغ مى‏کردند و انجام مى‏دادند، حالا ورق برگشته و دارند به هر قسمى متشبث مى‏شوند و فلان مى‏کنند! همان حرفهایی که آن موقع ما مى‏زدیم حالا مى‏آیند مى‌نویسند و چاپ مى‏کنند و به‌عنوان ارزش مطرح مى‏کنند! نه، کى گفته همۀ افراد عادى معصوم هستند؟! ممکن است اشتباه هم بکنند. حالا فوقش رویشان هم نشود مى‏گویند: خب این مربوط به آن زمان بوده است! ولی خودشان هم می‌دانند که این حرف‌ها کشک و کلک است! همان حرفى که ما مى‏زدیم که آقا چهارده معصوم، چهارده‌تا هستند، بیشتر از چهارده، پانزده نمى‏شوند، عدد همیشه خاص است دیگر، از اول گفته‌اند: چهارده معصوم، حالا هم مى‏گویند: چهارده معصوم. بقیه معصوم نیستند! اینها مغزشان با مغز یکى از ماهاى دیگر یکى است، اشتباه مى‏کنند، کار درست هم مى‏کنند، نظریه خلاف مى‏دهند، نظریه صحیح هم مى‏دهند، و نباید به اینها به‌عنوان یک اصل و به‌عنوان یک تئورى نگاه کرد. به آن که فقط باید نگاه کرد قرآن است و چهارده معصوم! و السلام نامه تمام! حالا یک‌عده درآمدند و گفتند: نه‌خیر این خلاف است! تا گفتند: نه‌خیر خلاف است، آهان، اینجا بدانید باطل است! یعنى آن ملاک باید در دست باشد که به چه دلیل خلاف است؟! ما چندتا معصوم داریم؟! آیا پانزده‌تا؟! آن که ما داریم و شرعاً براى ما اتباع آنها بدون چون و چرا حجت است چهارده نفرند! حالا این نفر پانزدهم شرعاً آیا آیه قرآن آمده؟! آیا امام زمان گفته؟! البته بعداً هم دیدیم! نه‌اینکه خواهیم دید، بلکه رسیدیم و دیدیم! الحمدلله چه چیزهایى دیدیم! هرچه گفتند یکی‌یکی پس گرفتند! ولى تا بحث مى‏رسد به اینکه خواهى دید یعنى چه؟ یعنى تمام! قضیه آخر خط است! مثل اینکه در بحث‌هاى اصولى و فقهى که می‌بینید طرفین بحث مى‏کنند، تا دیدید یکى می‌گوید: ظواهر دلالت مى‏کند، بدانید که دستش را بالا برده است! تا کسى دلیل ندارد فوراً تمسک به ظاهر مى‏کند دیگر! تمسک به ظهورات یعنى دیگر دلیلم تمام شد! قضیه همین است دیگر! با خواهى دید دیگر درست نمی‌شود!</w:t>
      </w:r>
    </w:p>
    <w:p>
      <w:pPr>
        <w:pStyle w:val="SoalMatn"/>
      </w:pPr>
      <w:r>
        <w:rPr>
          <w:rtl w:val="0"/>
          <w:lang w:val="fa-IR"/>
        </w:rPr>
        <w:t xml:space="preserve">تلمیذ: </w:t>
      </w:r>
      <w:r>
        <w:rPr>
          <w:rtl w:val="0"/>
          <w:lang w:val="fa-IR"/>
        </w:rPr>
        <w:t xml:space="preserve">راجع به امیرالمومنین علیه‌السلام که ایشان اطلاع نداشته امشب شب ضربت خوردن است، اول کسى که این مطلب را مطرح کرده ابن‌سعد در </w:t>
      </w:r>
      <w:r>
        <w:rPr>
          <w:rtl w:val="0"/>
          <w:lang w:val="fa-IR"/>
        </w:rPr>
        <w:t xml:space="preserve">طبقات</w:t>
      </w:r>
      <w:r>
        <w:rPr>
          <w:rtl w:val="0"/>
          <w:lang w:val="fa-IR"/>
        </w:rPr>
        <w:t xml:space="preserve"> بوده. و از اینجا نقل مى‏کند که ابن‌ملجم از روبروى امیرالمؤمنین ضربه زد نه از پشت سر. یعنی پشت در ورودى کمین کرده بود و نشسته بود نه در محراب. اینکه مى‏گویند: خوابیده بود و امیرالمؤمنین آمدند و او را بیدار کردند و گفتند: اگر بخواهم خبر مى‏دهم چه چیزى در زیر جامه دارى، این طور نیست! ابن‌سعد در قرن دوم بوده و بیست و بیست و پنج‌تا کتاب تاریخى را هم به قرین این مزمون آورده و می‌گوید: اول کسى که این حرف را زد معصم کوفى در تاریخ خودش بوده و بعد هم مرحوم سپهر این را آورده و علم کرده است. و می‌گویند: چنین چیزی اصلاً غلط است که امیرالمؤمنین خاک را برداشته باشند و روی سرشان ریخته باشند، این خلاف بهداشت است‏!</w:t>
      </w:r>
      <w:r>
        <w:rPr>
          <w:rtl w:val="0"/>
          <w:lang w:val="fa-IR"/>
        </w:rPr>
        <w:t xml:space="preserve"> </w:t>
      </w:r>
      <w:r>
        <w:rPr>
          <w:rtl w:val="0"/>
          <w:lang w:val="fa-IR"/>
        </w:rPr>
        <w:t xml:space="preserve">یا اینکه می‌گویند: اگر مى‏دانستند شهید مى‏شوند و می‌رفتند، این اصلاً اقدام بر تهلکه بوده است! اما اتفاقاً ریز این قضایا را مرحوم مجلسى در </w:t>
      </w:r>
      <w:r>
        <w:rPr>
          <w:rtl w:val="0"/>
          <w:lang w:val="fa-IR"/>
        </w:rPr>
        <w:t xml:space="preserve">بحار</w:t>
      </w:r>
      <w:r>
        <w:rPr>
          <w:rtl w:val="0"/>
          <w:lang w:val="fa-IR"/>
        </w:rPr>
        <w:t xml:space="preserve"> دارد که تمام این مطالب را مرحوم آقا هم از روى‏ آن مقتل مى‏خواندند. و همین‌طور به مسئلۀ به‌رو خوابیدن ابن ملجم هم اشکال می‌کنند که مرحوم مجلسى مفصل دارد و همان خاک ریختن و... را دارد و می‌گوید: من در بعضى از کتب قدیمه دیده‌ام. منتها این شخص آن حرف‌هاى دیگر مجلسى را گرفته و مى‏گوید: مجلسی این را طفیلى مطرح کرده و مستند نیست.</w:t>
      </w:r>
    </w:p>
    <w:p>
      <w:pPr/>
      <w:r>
        <w:rPr>
          <w:rtl w:val="0"/>
          <w:lang w:val="fa-IR"/>
        </w:rPr>
        <w:t xml:space="preserve">استاد: </w:t>
      </w:r>
      <w:r>
        <w:rPr>
          <w:rtl w:val="0"/>
          <w:lang w:val="fa-IR"/>
        </w:rPr>
        <w:t xml:space="preserve">خوب است که اصلاً نگفته شهدت حضرت دروغ است! فردا مى‏گوید: اصلاً او را شهید نکردند خودش مرده است! کتاب سلیم را چه مى‏گوید؟! این سلیم را چه مى‏گوید که مال قرن دوم نبوده بلکه از اصحاب امیرالمؤمنین بوده است؟!</w:t>
      </w:r>
    </w:p>
    <w:p>
      <w:pPr>
        <w:pStyle w:val="SoalMatn"/>
      </w:pPr>
      <w:r>
        <w:rPr>
          <w:rtl w:val="0"/>
          <w:lang w:val="fa-IR"/>
        </w:rPr>
        <w:t xml:space="preserve">تلمیذ</w:t>
      </w:r>
      <w:r>
        <w:rPr>
          <w:rtl w:val="0"/>
          <w:lang w:val="fa-IR"/>
        </w:rPr>
        <w:t xml:space="preserve">: آیا در سابق معالجۀ با خاک مرسوم بوده است؟ یادم است که در بعضى از این کتب فقهى دیدم که مثلاً این تنیدۀ عنکبوت را روى زخم مى‏ریزند یا مثلاً حضرت صدیقه سلام الله علیها در جنگ احد حصیر را سوزاندند و خاکش را روى زخم پیغمبر صلی الله علیه و آله و سلم ریختند. از این طریق مى‏شود باز جواب این حرف او را داد.</w:t>
      </w:r>
    </w:p>
    <w:p>
      <w:pPr/>
      <w:r>
        <w:rPr>
          <w:rtl w:val="0"/>
          <w:lang w:val="fa-IR"/>
        </w:rPr>
        <w:t xml:space="preserve">استاد: </w:t>
      </w:r>
      <w:r>
        <w:rPr>
          <w:rtl w:val="0"/>
          <w:lang w:val="fa-IR"/>
        </w:rPr>
        <w:t xml:space="preserve">بله، منتها نه هر خاکى. خود خاک بدون دست خورده اشکال ندارد کزاز ندارد، خاکى که توأم با فضولات حیوان باشد کزاز دارد.</w:t>
      </w:r>
      <w:r>
        <w:rPr>
          <w:rtl w:val="0"/>
          <w:lang w:val="fa-IR"/>
        </w:rPr>
        <w:t xml:space="preserve"> </w:t>
      </w:r>
      <w:r>
        <w:rPr>
          <w:rtl w:val="0"/>
          <w:lang w:val="fa-IR"/>
        </w:rPr>
        <w:t xml:space="preserve">تنیدۀ عنکبوت و خاکستر را استفاده مى‏کردند.</w:t>
      </w:r>
      <w:r>
        <w:rPr>
          <w:rtl w:val="0"/>
          <w:lang w:val="fa-IR"/>
        </w:rPr>
        <w:t xml:space="preserve"> </w:t>
      </w:r>
      <w:r>
        <w:rPr>
          <w:rtl w:val="0"/>
          <w:lang w:val="fa-IR"/>
        </w:rPr>
        <w:t xml:space="preserve">حالا در آنجا شاید حضرت خواسته‌اند که جلوى خون را بند بیاورند نه‌اینکه خاک را همین‌طور بریزند، خاک ریختن که چیزى نیست آدم روی سرش بریزد. و در بعضى‌ جاها هم هست که گاهى‌اوقات برای بند آوردن خون گل مى‏زدند.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امسال شب‌های ماه رمضان از مسافرت آمدیم و دعای ابوحمزه را شروع کردیم، بعد یک‌دفعه دیدیم که هفت، هشت خط بالاتر رفتیم و این آقایان هم چیزی به ما نگفتند که اینجا را خواندیم. وقتی که شب اول تمام شد گفتند: «آقا، هفت هشت خط پایین‌تریم.» گفتیم: حالا این که شروع کردیم تمام کنیم، همان تا آخر ماه رمضان طول کشید!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