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هفتم</w:t>
      </w:r>
    </w:p>
    <w:p>
      <w:pPr>
        <w:pStyle w:val="Heading5"/>
      </w:pPr>
      <w:r>
        <w:rPr>
          <w:rtl w:val="0"/>
          <w:lang w:val="fa-IR"/>
        </w:rPr>
        <w:t xml:space="preserve">بررسی قول به زیادت امکان بر ماهیت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تفاوت وحدت و وجود با امکان و نظائرش در بحث زیادت آنها بر وجود خارجی</w:t>
      </w:r>
    </w:p>
    <w:p>
      <w:pPr/>
      <w:r>
        <w:rPr>
          <w:rtl w:val="0"/>
          <w:lang w:val="fa-IR"/>
        </w:rPr>
        <w:t xml:space="preserve">مرحوم آخوند نسبت به مسائلى که در معقولات ثانیۀ فلسفیه مطرح شد و ادله‏اى که براى وجود خارجى آنها اقامه شد ایشان جواب‏هایى دادند که مسئله بر مدار ظرف اتّصاف و ظرف تحقق این معقولات در خارج یا در ذهن یا در هر دو بود. نسبت‌ به امکان، امتناع، شیئیت، ضرورت فرمودند که مسئله همین‌طور هست. اما در قضیۀ وحدت و وجود ایشان مى‏فرماید که مسئلۀ وحدت و وجود با آنچه که در نظائرش ذکر شد تفاوت دارد. و وحدت، تحقق خارجی‌اش عبارت از تحقق خارجى همان واحد است. وجود، تحقق خارجی‌اش عبارت از تحقق خارجى همان موجود است. و جهت قضیه آن نیست که مفهوم وحدت یا مفهوم وجود، زائد بر موجود است. چون زیادى موجب تحقق ظرف اتصاف در خارج نمى‏شود، ممکن است ظرف تحقق در ذهن باشد. چطور اینکه شما امکان را حمل بر زید مى‏کنید ولى ظرف تحقق امکان ذهن است نه خارج. بله، زید خارج متصف به امکان است.</w:t>
      </w:r>
    </w:p>
    <w:p>
      <w:pPr/>
      <w:r>
        <w:rPr>
          <w:rtl w:val="0"/>
          <w:lang w:val="fa-IR"/>
        </w:rPr>
        <w:t xml:space="preserve">ولى من‌باب‌مثال ما چطور در قضیۀ اتصاف شى‏ء به حال متعلَّق، این مطلب را مى‏گوییم که «</w:t>
      </w:r>
      <w:r>
        <w:rPr>
          <w:rStyle w:val="Arabi"/>
          <w:rtl w:val="0"/>
          <w:lang w:val="fa-IR"/>
        </w:rPr>
        <w:t xml:space="preserve">جائنى زیدٌ ضاربٌ أبوه»،</w:t>
      </w:r>
      <w:r>
        <w:rPr>
          <w:rtl w:val="0"/>
          <w:lang w:val="fa-IR"/>
        </w:rPr>
        <w:t xml:space="preserve"> الآن </w:t>
      </w:r>
      <w:r>
        <w:rPr>
          <w:rStyle w:val="Arabi"/>
          <w:rtl w:val="0"/>
          <w:lang w:val="fa-IR"/>
        </w:rPr>
        <w:t xml:space="preserve">«ضارب»</w:t>
      </w:r>
      <w:r>
        <w:rPr>
          <w:rtl w:val="0"/>
          <w:lang w:val="fa-IR"/>
        </w:rPr>
        <w:t xml:space="preserve"> صفت براى </w:t>
      </w:r>
      <w:r>
        <w:rPr>
          <w:rStyle w:val="Arabi"/>
          <w:rtl w:val="0"/>
          <w:lang w:val="fa-IR"/>
        </w:rPr>
        <w:t xml:space="preserve">«زید»</w:t>
      </w:r>
      <w:r>
        <w:rPr>
          <w:rtl w:val="0"/>
          <w:lang w:val="fa-IR"/>
        </w:rPr>
        <w:t xml:space="preserve"> است ولى متّصف به این صفت، </w:t>
      </w:r>
      <w:r>
        <w:rPr>
          <w:rStyle w:val="Arabi"/>
          <w:rtl w:val="0"/>
          <w:lang w:val="fa-IR"/>
        </w:rPr>
        <w:t xml:space="preserve">«أب»</w:t>
      </w:r>
      <w:r>
        <w:rPr>
          <w:rtl w:val="0"/>
          <w:lang w:val="fa-IR"/>
        </w:rPr>
        <w:t xml:space="preserve"> است، این ظرف به حال متعلَّق است. یعنى این </w:t>
      </w:r>
      <w:r>
        <w:rPr>
          <w:rStyle w:val="Arabi"/>
          <w:rtl w:val="0"/>
          <w:lang w:val="fa-IR"/>
        </w:rPr>
        <w:t xml:space="preserve">«زید»</w:t>
      </w:r>
      <w:r>
        <w:rPr>
          <w:rtl w:val="0"/>
          <w:lang w:val="fa-IR"/>
        </w:rPr>
        <w:t xml:space="preserve"> متّصف به این </w:t>
      </w:r>
      <w:r>
        <w:rPr>
          <w:rStyle w:val="Arabi"/>
          <w:rtl w:val="0"/>
          <w:lang w:val="fa-IR"/>
        </w:rPr>
        <w:t xml:space="preserve">«ضارب»</w:t>
      </w:r>
      <w:r>
        <w:rPr>
          <w:rtl w:val="0"/>
          <w:lang w:val="fa-IR"/>
        </w:rPr>
        <w:t xml:space="preserve"> است، زیدى که وصفش این است که پدرش زننده است ولى صحبت در این است که آن اتّصاف حقیقى به پدر تعلق گرفته است، پدر زده است زید که نزده است. فقط در اینجا از نقطه‌نظر تعلّقى که در این جمله به‌واسطۀ ضمیر در </w:t>
      </w:r>
      <w:r>
        <w:rPr>
          <w:rStyle w:val="Arabi"/>
          <w:rtl w:val="0"/>
          <w:lang w:val="fa-IR"/>
        </w:rPr>
        <w:t xml:space="preserve">«أبوه»</w:t>
      </w:r>
      <w:r>
        <w:rPr>
          <w:rtl w:val="0"/>
          <w:lang w:val="fa-IR"/>
        </w:rPr>
        <w:t xml:space="preserve"> برقرار شده است، ما در اینجا </w:t>
      </w:r>
      <w:r>
        <w:rPr>
          <w:rStyle w:val="Arabi"/>
          <w:rtl w:val="0"/>
          <w:lang w:val="fa-IR"/>
        </w:rPr>
        <w:t xml:space="preserve">«ضارب»</w:t>
      </w:r>
      <w:r>
        <w:rPr>
          <w:rtl w:val="0"/>
          <w:lang w:val="fa-IR"/>
        </w:rPr>
        <w:t xml:space="preserve"> را صفت براى زید مى‏آوریم، والاّ اگر آن ضمیر در </w:t>
      </w:r>
      <w:r>
        <w:rPr>
          <w:rStyle w:val="Arabi"/>
          <w:rtl w:val="0"/>
          <w:lang w:val="fa-IR"/>
        </w:rPr>
        <w:t xml:space="preserve">«أبوه»</w:t>
      </w:r>
      <w:r>
        <w:rPr>
          <w:rtl w:val="0"/>
          <w:lang w:val="fa-IR"/>
        </w:rPr>
        <w:t xml:space="preserve"> نبود اصلاً زید سرش بى‌کلاه بود و هیچ نوع ارتباط و علقه‌اى بین زید و بین پدر وجود نداشت، حالا پدرش زده است به این چه مربوط است؟!</w:t>
      </w:r>
    </w:p>
    <w:p>
      <w:pPr/>
      <w:r>
        <w:rPr>
          <w:rtl w:val="0"/>
          <w:lang w:val="fa-IR"/>
        </w:rPr>
        <w:t xml:space="preserve">در مسئلۀ امکان هم قضیه همین‌طور هست؛ وقتى که مى‏گوییم:</w:t>
      </w:r>
      <w:r>
        <w:rPr>
          <w:rStyle w:val="Arabi"/>
          <w:rtl w:val="0"/>
          <w:lang w:val="fa-IR"/>
        </w:rPr>
        <w:t xml:space="preserve"> «زیدٌ ممکنٌ فى الخارج»</w:t>
      </w:r>
      <w:r>
        <w:rPr>
          <w:rtl w:val="0"/>
          <w:lang w:val="fa-IR"/>
        </w:rPr>
        <w:t xml:space="preserve">، نه‌اینکه در خارج به‌واسطۀ این اتّصاف اگر رنگ زید سفید است سیاه بشود یا اگر رنگ زید سیاه است سفید بشود، نه‌خیر! زید هر رنگى که دارد همان رنگ هم در خارج دارد، چه ما آن را متصف به امکان بکنیم یا نکنیم. هر وزنى که دارد چه اتّصاف به امکان بشود یا نشود فرقى نمى‏کند ولى صحبت در این است که این زیدى که در خارج هست این اتّصافش به امکان از این باب است که ذهن در مقام تحلیل مى‏آید آن وجود خارجى را به‌لحاظ قبلش و به‌لحاظ وجودش در هر دو جهتِ عدم و وجود لحاظ مى‏کند، آن وصفِ امکان را برایش مى‏آورد و مى‏گوید این زید [ممکن الوجود است.] حتى اگر زید در خارج هم نباشد، یک زیدى مى‏خواهد به‌وجود بیاید، یک سونوگرافى از این مادر کرده‏اند و گفته‌اند که ایشان پسر است و یک ماه دیگر هم به‌دنیا مى‏آید، خب از حالا اسمش را مى‏گذراند اسمش را چه بگذاریم؟ آقا تقى مى‏گذاریم. این آقا تقى را ممکن الوجود مى‏گوییم. ممکن الوجود نه‌اینکه این آقا تقى که الآن در شکم مادر هست ممکن الوجود است آن یک بحث دیگر است. به‌نسبت به‌وجود خارجى، یعنى ممکن است که آن آقا تقى که الآن مورد نظر ماست در خارج بیاید و ممکن است که در خارج نیاید و در شکم مادر فوت کند. خیلى از بچه‌ها هستند در شکم مادر فوت مى‏کنند و لباس تحقّق خارجى نمى‏پوشند. بنابراین این امکانى را که الآن ما بر زید حمل مى‏کنیم، به‌لحاظ وضعیت فعلى‏اش نیست، وضعیت فعلی‌اش که الآن موجود است. الآن هست و سونوگرافى هم نشان مى‏دهد، ضربان و نبض و... همه نشان مى‏دهد. به‌لحاظ وجود خارجى، بعد از یک ماه دیگر ما مى‏گوییم: ممکن الوجود، یا اینکه اگر بدانیم که این الآن فوت مى‏کند یا فوت کرده است مى‏گوییم: زیدى که الآن در شکم مادر هست ممتنع الوجود است چون دیگر استعداد براى حیات در او منتفى است. به‌لحاظ تحقّق آن عدم العلة یا علّت براى عدم، آن درواقع ممتنع مى‏شود. پس این امکانى را که ما بر زید حمل مى‏کنیم به‌لحاظ وجود خارجى است ولى به‌واسطۀ این امکان چیزى را در خارج به او اضافه نمى‏کند، یک کیلو به وزنش اضافه نمى‏شود. ذهن است که آن زید خارجى را معرّاى از وجود خارج قرار مى‏دهد و حکم خارج را در وجود و عدم بالنسبه به او لحاظ مى‏کند و حکم امکان مى‏کند، پس ظرف تحقّق امکان ذهن است. این مطلبى است که ایشان نسبت به امکان مى‏فرمایند.</w:t>
      </w:r>
    </w:p>
    <w:p>
      <w:pPr/>
      <w:r>
        <w:rPr>
          <w:rtl w:val="0"/>
          <w:lang w:val="fa-IR"/>
        </w:rPr>
        <w:t xml:space="preserve">اما در قضیۀ وحدت و در قضیۀ وجود مسئله فرق مى‏کند. این دو مطلب خارج از این حیطۀ بحث ما است. جهتش این است که آنچه در خارج موجب موجودیت موجود است خودش وجود است، یعنى به‌عبارت‌دیگر گرچه وجود یک مفهوم ذهنى است و لکن مابإزاء خارجى دارد ولى امکان یک مفهوم ذهنى است اما مابإزاء خارجى ندارد. یعنى در خارج چیزى که این امکان حکایت از او بکند وجود ندارد، آنچه که در خارج هست زید است، امکان که دیگر نیست. ولکن موجودیّت موجود به همان وجود است، به آن وجود مفهومى است که یک مابإزاء خارجى دارد، آن مابإزاء خارجى از چشمان ما مخفى است. ولکن با تأمّل ما متوجه مى‏شویم که درحقیقت آنچه را که ما او را موجود مى‏پنداریم و وجود را به کنارى قرار مى‏دهیم، در حقیقت آن ماهیّت نیست. یعنى ما خیال مى‏کنیم که ماهیّت موجود است و وجود یک امر عارضى است، چون ما حدود و قیود را در اینجا مشاهده مى‏کنیم اما آن وجودى که به ماهیت وجود بدهد و ماهیت را درقبال ما موجود بکند آن عبارت از وجود است. و وجود هم به صور و اشکالى درمى‏آید و در هرجا پا بگذارد آنجا تحقق خارجى انجام مى‏شود، در هرجا وجود پا نگذارد تحقق خارجى در آنجا پیدا نخواهد شد.</w:t>
      </w:r>
    </w:p>
    <w:p>
      <w:pPr>
        <w:pStyle w:val="Heading6"/>
      </w:pPr>
      <w:r>
        <w:rPr>
          <w:rtl w:val="0"/>
          <w:lang w:val="fa-IR"/>
        </w:rPr>
        <w:t xml:space="preserve">وجود، مایۀ اصلیِ موجودیت و هویت اشیاء در خارج</w:t>
      </w:r>
    </w:p>
    <w:p>
      <w:pPr/>
      <w:r>
        <w:rPr>
          <w:rtl w:val="0"/>
          <w:lang w:val="fa-IR"/>
        </w:rPr>
        <w:t xml:space="preserve">بنابراین مایۀ اصلى براى موجودیت و هویت أشیاء در خارج همان وجود است. لذا هرجا که وجود باشد موجود در آنجا هست و هرجا که وجود نباشد موجودیت هم از آنجا منتفى است و آن ماهیت در مرحلۀ عدم باقى مى‏ماند. این خیلى فرق مى‏کند تا امکان که‏ اصلاً ارتباطی با آن شىء خارجى ندارد، یک امر ذهنىِ اعتبارى است که ما این را بر این [شیء] حمل مى‏کنیم و این [امکان] در خارج مابه‌ازاء ندارد. یعنى نه‌اینکه چون امکان در خارج هست بنابراین حوادث در خارج تحقّق پیدا مى‏کنند، حالا یا حوادث زمانى یا اینکه حوادث ذاتى. نه‌خیر، این یک مسئله‌اى است که ذهن در مقام تقرّر ماهیت، وقتى ماهیت را جداى از وجود خارجى و عدم وجود خارجى لحاظ کند بر اثر تحلیل و تعمّل عقلى، حکم امکان بر آن ماهیّت صدق مى‏کند. چطور اینکه بر بعضى از ماهیّات دیگر وقتى‌که لحاظ وجود و عدم در آن بکند حکم به ضرورت مى‏کند. در واجب الوجود وقتى‌که ذهن آن ماهیت واجب الوجود را درنظر بگیرد به‌لحاظ وجود خارجى و عدم خارجى مى‏گوید: باید ماهیت واجب الوجود وجود داشته باشد، نمى‏شود نباشد، استغناى ذاتى دارد، نمى‏شود متدلّى به غیر باشد، نمى‏شود محتاج باشد. یا وقتى‌که شریک البارى را درنظر مى‏گیرد حکم امتناع به آن مى‏کند. پس همین شریک البارى را باز به‌لحاظ وجود خارجى لحاظ مى‏کند مى‏گوید: اگر بخواهد این شریک البارى در خارج باشد، اگر بخواهد بیاید آیا مى‏تواند یا نمى‏تواند؟! واجب الوجود اگر بخواهد در خارج وجود داشته باشد آیا مى‏تواند یا نه، مى‏تواند نباشد؟! تمام اینها لحاظ، لحاظ خارج است فرق نمى‏کند. ولى صحبت در این است که این حکم عقود در قضایا، تحققش ذهن است. والاّ در خارج نه‌خیر، به واجب الوجود به‌واسطۀ گفتن این واجب چند کیلو اضافه نمى‏شود، و به ممتنع الوجود هم به‌واسطۀ گفتن امتناع چیزى از او کم نمى‏شود هیچ‌چیز! این ظرف تحققش ذهن است.</w:t>
      </w:r>
    </w:p>
    <w:p>
      <w:pPr/>
      <w:r>
        <w:rPr>
          <w:rtl w:val="0"/>
          <w:lang w:val="fa-IR"/>
        </w:rPr>
        <w:t xml:space="preserve">این مسئله مربوط به وجود است که در وجود، جنبۀ تشخص در آنجا لحاظ مى‏شود. در هر کجا که تشخص باشد مشارٌالیه باشد، حالا یا مشارٌالیه حسّى یا مشارٌالیه علمى، در هر کجا جنبۀ تشخص باشد در آنجا باید وجود قبلاً به تقدم طبعى و به تقدم علّى حضور داشته باشد این مسئله مربوط به وجود است. اما در قضیۀ وحدت هم همین‌طور است. وحدت عبارت است از اتّصاف یک شىء به یک حالت خاصّى که با آن حالت خاص، از سایر اشیاء متمایز مى‏شود، و اگر آن حالت خاص را نداشته باشد اصلاً به مرتبۀ جزئیت نمى‏رسد. شىء تا در خارج واحد نباشد اصلاً ما نمى‏توانیم به آن اشاره کنیم، و تا واحد نباشد نمی‌تواند تشخص پیدا کند. باید شىء واحد باشد تا از بقیّۀ اشیاء ممتاز باشد. اگر اصلاً شىء در خارج دوتا باشد، دیگر تشخّص در اینجا معنی ندارد. اگر شىء در خارج تکثّر داشته باشد این اصلاً دیگر در اینجا معنی ندارد. یعنی لباس تحقّق درواقع [ندارد.] [اگر این شیء بخواهد امتیاز داشته باشد] لازمۀ این امتیاز، تشخص است و لازمۀ تشخص وحدت است. پس وحدت مساوق با تشخّص است و تشخّص هم مساوق با وجود است. پس هرجا که وجود بود در آنجا تشخّص هست و هرکجا که تشخّص بود در همان‌جا وحدت هست. پس وحدت، وجود خارجى دارد همان‌طورى که وجود، وجود خارجى دارد. این مطلب را در نظر داشته باشید.</w:t>
      </w:r>
    </w:p>
    <w:p>
      <w:pPr>
        <w:pStyle w:val="Heading6"/>
      </w:pPr>
      <w:r>
        <w:rPr>
          <w:rtl w:val="0"/>
          <w:lang w:val="fa-IR"/>
        </w:rPr>
        <w:t xml:space="preserve">وحدت شخصیۀ‌ نوعیه و وحدت تشخّصى وجود و تفاوت این‌دو وحدت</w:t>
      </w:r>
    </w:p>
    <w:p>
      <w:pPr/>
      <w:r>
        <w:rPr>
          <w:rtl w:val="0"/>
          <w:lang w:val="fa-IR"/>
        </w:rPr>
        <w:t xml:space="preserve">تکیه مى‏کنم در اینجا که این مسئله، هم اختصاص به وحدت شخصیّه دارد مانند جزئیات یک مصداق کلّى و طبایع کلّیه مثل جزئیات زید و عمرو و بکر و خالد بالنسبه به انسان که در تمام اینها آن وحدت شخصیه در خارج موجود است و هم بالنسبه به وحدت شخصیّۀ کلّیه که در مسئلۀ تشخص وجود که درقبال تشکیک در وجود هست در آنجا هم مى‏آید. یعنى در اینجا ما دو وحدت داریم: یک وحدتى داریم که درقبال او کثرت در آنجا متصوّر است مانند وحدات اشیاء؛ من‌باب‌مثال این لیوان الآن واحد است، مانند این لیوان هم که در کنار او یک لیوان دیگر است آن هم واحد است، اگر صدتا لیوان دیگر هم در کنار او بگذارید هرکدام از اینها واحدند و هیچ‌کدام از آنها منافى وحدت بقیّه نخواهد بود، هرکدام چون لباس وجود پوشیده‌اند موجب تشخّص شده و تشخّص هم موجب وحدت شده است، این را وحدت شخصیّه نوعیه مى‏گویند. یعنى در سایر انواع آن هم همین وحدت وجود دارد؛ یک، دو، سه، چهار، پنج، شش و اصلاً عدد از تکرار وحدات در اینجا پیدا مى‏شود و این وحدت مزاحم با وحدت دیگر نیست. این یک وحدت است. وحدت دیگر [وحدت تشخّصی وجود است.]</w:t>
      </w:r>
    </w:p>
    <w:p>
      <w:pPr>
        <w:pStyle w:val="SoalMatn"/>
      </w:pPr>
      <w:r>
        <w:rPr>
          <w:rtl w:val="0"/>
          <w:lang w:val="fa-IR"/>
        </w:rPr>
        <w:t xml:space="preserve">تلمیذ</w:t>
      </w:r>
      <w:r>
        <w:rPr>
          <w:rtl w:val="0"/>
          <w:lang w:val="fa-IR"/>
        </w:rPr>
        <w:t xml:space="preserve">: وزن ایشان که اضافه نشده است. چیزى بر وزن این اضافه نشده است که بگوییم مابإزائى در خارج دارد. این یک معناى ذهنی است و آن معقول ثانی.</w:t>
      </w:r>
    </w:p>
    <w:p>
      <w:pPr/>
      <w:r>
        <w:rPr>
          <w:rtl w:val="0"/>
          <w:lang w:val="fa-IR"/>
        </w:rPr>
        <w:t xml:space="preserve">استاد</w:t>
      </w:r>
      <w:r>
        <w:rPr>
          <w:rtl w:val="0"/>
          <w:lang w:val="fa-IR"/>
        </w:rPr>
        <w:t xml:space="preserve">: ببینید، همین‌که شما الآن نگاه به این مى‏کنید این یعنى یک! ولى وقتى نگاه به زید مى‏کنید امکان را از آن نمى‏فهمید عقل [انتزاع می‌کند.]</w:t>
      </w:r>
    </w:p>
    <w:p>
      <w:pPr>
        <w:pStyle w:val="SoalMatn"/>
      </w:pPr>
      <w:r>
        <w:rPr>
          <w:rtl w:val="0"/>
          <w:lang w:val="fa-IR"/>
        </w:rPr>
        <w:t xml:space="preserve">تلمیذ</w:t>
      </w:r>
      <w:r>
        <w:rPr>
          <w:rtl w:val="0"/>
          <w:lang w:val="fa-IR"/>
        </w:rPr>
        <w:t xml:space="preserve">: چیزى به ماهیت این [اضافه نشده است.]</w:t>
      </w:r>
    </w:p>
    <w:p>
      <w:pPr/>
      <w:r>
        <w:rPr>
          <w:rtl w:val="0"/>
          <w:lang w:val="fa-IR"/>
        </w:rPr>
        <w:t xml:space="preserve">استاد</w:t>
      </w:r>
      <w:r>
        <w:rPr>
          <w:rtl w:val="0"/>
          <w:lang w:val="fa-IR"/>
        </w:rPr>
        <w:t xml:space="preserve">: ما نمى‏خواهیم بگوییم که یک چیزی به این اضافه شده است. ولى همین این یک لیوان، تا مى‏گویید: لیوان، این یکى خواهى‌نخواهى مى‏آید. چطور اینکه وقتى‌که مى‏گویید: لیوان، زجاجیّت در ذهن شما مى‏آید، حجم در ذهن شما مى‏آید آیا وحدت یک لیوان هم در ذهن شما نمى‏آید که این لیوان [واحد است؟!]</w:t>
      </w:r>
    </w:p>
    <w:p>
      <w:pPr>
        <w:pStyle w:val="SoalMatn"/>
      </w:pPr>
      <w:r>
        <w:rPr>
          <w:rtl w:val="0"/>
          <w:lang w:val="fa-IR"/>
        </w:rPr>
        <w:t xml:space="preserve">تلمیذ</w:t>
      </w:r>
      <w:r>
        <w:rPr>
          <w:rtl w:val="0"/>
          <w:lang w:val="fa-IR"/>
        </w:rPr>
        <w:t xml:space="preserve">: یکى از معقولات ثانوى است، امکان هم به‌ نظر مى‏آید.</w:t>
      </w:r>
    </w:p>
    <w:p>
      <w:pPr/>
      <w:r>
        <w:rPr>
          <w:rtl w:val="0"/>
          <w:lang w:val="fa-IR"/>
        </w:rPr>
        <w:t xml:space="preserve">استاد</w:t>
      </w:r>
      <w:r>
        <w:rPr>
          <w:rtl w:val="0"/>
          <w:lang w:val="fa-IR"/>
        </w:rPr>
        <w:t xml:space="preserve">: نه، امکان به‌نظر نمى‏آید! امکان را عقل [انتزاع می‌کند.] وقتى که شما مى‏گویید: زید، امکان در نظر شما نمى‏آید. شما باید تعمّل و تحلیل کنید که آیا این زید جزء اقسام واجب الوجود است، یعنى داراى وجود بسیط و مجرد است و مستغنى بالذات است یا نه؟ مى‏گوییم: نه، این زید داراى ماهیت و این خصوصیّات است و نمى‏شود که مجرد باشد، در او ترکّب هست و ترکّب هم احتیاج به علت دارد پس این ممکن الوجود است. همۀ اینها را شما طى مى‏کنید، چند فرسخ راه مى‏روید!</w:t>
      </w:r>
    </w:p>
    <w:p>
      <w:pPr>
        <w:pStyle w:val="SoalMatn"/>
      </w:pPr>
      <w:r>
        <w:rPr>
          <w:rtl w:val="0"/>
          <w:lang w:val="fa-IR"/>
        </w:rPr>
        <w:t xml:space="preserve">تلمیذ</w:t>
      </w:r>
      <w:r>
        <w:rPr>
          <w:rtl w:val="0"/>
          <w:lang w:val="fa-IR"/>
        </w:rPr>
        <w:t xml:space="preserve">: این لیوان هم همین‌طور است! نسبت به لیوان دیگر همین هست.</w:t>
      </w:r>
    </w:p>
    <w:p>
      <w:pPr/>
      <w:r>
        <w:rPr>
          <w:rtl w:val="0"/>
          <w:lang w:val="fa-IR"/>
        </w:rPr>
        <w:t xml:space="preserve">استاد</w:t>
      </w:r>
      <w:r>
        <w:rPr>
          <w:rtl w:val="0"/>
          <w:lang w:val="fa-IR"/>
        </w:rPr>
        <w:t xml:space="preserve">: نه، اصلاً شما در عالم، یک‌مرتبه صبح از خواب برمى‏خیزید و هیچ‌چیزى را در عالم ندیده‌اید، هیچ چیز! خدا به شما هیچ‌چیز در عالم نشان نداده است، مثل کسى‌که اصلاً کور مادرزاد است، یک‌دفعه چشمش باز مى‏شود و در بیابان یک لیوان در مقابلش مى‏بیند آیا نمى‏گوید: این یکى است؟! آیا مى‏گوید: دوتا است؟! یکى مى‏بیند دیگر!</w:t>
      </w:r>
    </w:p>
    <w:p>
      <w:pPr>
        <w:pStyle w:val="SoalMatn"/>
      </w:pPr>
      <w:r>
        <w:rPr>
          <w:rtl w:val="0"/>
          <w:lang w:val="fa-IR"/>
        </w:rPr>
        <w:t xml:space="preserve">تلمیذ</w:t>
      </w:r>
      <w:r>
        <w:rPr>
          <w:rtl w:val="0"/>
          <w:lang w:val="fa-IR"/>
        </w:rPr>
        <w:t xml:space="preserve">: این مفهوم، مفهومى است که اضافه مى‏شود و وجود پیدا مى‏کند دیگر. یک‌دفعه یک چیزى به آن ماهیّت اضافه مى‏شود. مى‏خواهیم بگوییم: چطور وحدت مساوق با وجود است؟!</w:t>
      </w:r>
    </w:p>
    <w:p>
      <w:pPr/>
      <w:r>
        <w:rPr>
          <w:rtl w:val="0"/>
          <w:lang w:val="fa-IR"/>
        </w:rPr>
        <w:t xml:space="preserve">استاد</w:t>
      </w:r>
      <w:r>
        <w:rPr>
          <w:rtl w:val="0"/>
          <w:lang w:val="fa-IR"/>
        </w:rPr>
        <w:t xml:space="preserve">: خب نفس همان وجود، وحدت است. نه‌اینکه اضافه بشود که این یکى، آن یکى و همین‌طور یکى یکى، یک قطار با خودش بیاورد که یک واگنش وجود آن است، یک واگنش رنگ آن است، یک واگنش آن چیز دیگر است. نه‌خیر، همان وجود خارجى همان وحدت است و همان وجود است و همان ماهیت است و همان رنگ است. حالا رنگ و.. یک چیز دیگر است! یعنى به‌محض اینکه یک شىء در خارج هست وحدت همان‌جا دارد تحقق پیدا مى‏کند.</w:t>
      </w:r>
    </w:p>
    <w:p>
      <w:pPr>
        <w:pStyle w:val="SoalMatn"/>
      </w:pPr>
      <w:r>
        <w:rPr>
          <w:rtl w:val="0"/>
          <w:lang w:val="fa-IR"/>
        </w:rPr>
        <w:t xml:space="preserve">تلمیذ</w:t>
      </w:r>
      <w:r>
        <w:rPr>
          <w:rtl w:val="0"/>
          <w:lang w:val="fa-IR"/>
        </w:rPr>
        <w:t xml:space="preserve">: حالا این یکى را که با آن دومى قیاس مى‏کنیم کثرت مى‏شود، وحدتش کجا رفت؟!</w:t>
      </w:r>
    </w:p>
    <w:p>
      <w:pPr/>
      <w:r>
        <w:rPr>
          <w:rtl w:val="0"/>
          <w:lang w:val="fa-IR"/>
        </w:rPr>
        <w:t xml:space="preserve">استاد</w:t>
      </w:r>
      <w:r>
        <w:rPr>
          <w:rtl w:val="0"/>
          <w:lang w:val="fa-IR"/>
        </w:rPr>
        <w:t xml:space="preserve">: خب براى وجود خودش وحدت دارد. وقتى‌که شما دوتا می‌بینید ... .</w:t>
      </w:r>
    </w:p>
    <w:p>
      <w:pPr>
        <w:pStyle w:val="SoalMatn"/>
      </w:pPr>
      <w:r>
        <w:rPr>
          <w:rtl w:val="0"/>
          <w:lang w:val="fa-IR"/>
        </w:rPr>
        <w:t xml:space="preserve">تلمیذ</w:t>
      </w:r>
      <w:r>
        <w:rPr>
          <w:rtl w:val="0"/>
          <w:lang w:val="fa-IR"/>
        </w:rPr>
        <w:t xml:space="preserve">: من می‌گویم که فعلاً دوتا وجود داریم.</w:t>
      </w:r>
    </w:p>
    <w:p>
      <w:pPr/>
      <w:r>
        <w:rPr>
          <w:rtl w:val="0"/>
          <w:lang w:val="fa-IR"/>
        </w:rPr>
        <w:t xml:space="preserve">استاد</w:t>
      </w:r>
      <w:r>
        <w:rPr>
          <w:rtl w:val="0"/>
          <w:lang w:val="fa-IR"/>
        </w:rPr>
        <w:t xml:space="preserve">: خب من مى‏گویم: وحدت نوعى همین است دیگر.</w:t>
      </w:r>
    </w:p>
    <w:p>
      <w:pPr>
        <w:pStyle w:val="SoalMatn"/>
      </w:pPr>
      <w:r>
        <w:rPr>
          <w:rtl w:val="0"/>
          <w:lang w:val="fa-IR"/>
        </w:rPr>
        <w:t xml:space="preserve">تلمیذ</w:t>
      </w:r>
      <w:r>
        <w:rPr>
          <w:rtl w:val="0"/>
          <w:lang w:val="fa-IR"/>
        </w:rPr>
        <w:t xml:space="preserve">: دوتا نوع پیش هم است؛ یک لیوان و یک چیز دیگر.</w:t>
      </w:r>
    </w:p>
    <w:p>
      <w:pPr/>
      <w:r>
        <w:rPr>
          <w:rtl w:val="0"/>
          <w:lang w:val="fa-IR"/>
        </w:rPr>
        <w:t xml:space="preserve">استاد</w:t>
      </w:r>
      <w:r>
        <w:rPr>
          <w:rtl w:val="0"/>
          <w:lang w:val="fa-IR"/>
        </w:rPr>
        <w:t xml:space="preserve">: خب این کثرت نوعی است دیگر. وقتى ‌که شما دوتا لیوان دیدید مى‏گویید: لیوان الآن متکثّر است. اما اگر یک لیوان را کنار بگذارید آیا باز هم مى‏گویید: متکثّر است؟!</w:t>
      </w:r>
    </w:p>
    <w:p>
      <w:pPr>
        <w:pStyle w:val="SoalMatn"/>
      </w:pPr>
      <w:r>
        <w:rPr>
          <w:rtl w:val="0"/>
          <w:lang w:val="fa-IR"/>
        </w:rPr>
        <w:t xml:space="preserve">تلمیذ</w:t>
      </w:r>
      <w:r>
        <w:rPr>
          <w:rtl w:val="0"/>
          <w:lang w:val="fa-IR"/>
        </w:rPr>
        <w:t xml:space="preserve">: همین، من مى‏خواهم بگویم: وحدت در ذاتشان نیست. مابإزاى خارجى ندارد.</w:t>
      </w:r>
    </w:p>
    <w:p>
      <w:pPr/>
      <w:r>
        <w:rPr>
          <w:rtl w:val="0"/>
          <w:lang w:val="fa-IR"/>
        </w:rPr>
        <w:t xml:space="preserve">استاد</w:t>
      </w:r>
      <w:r>
        <w:rPr>
          <w:rtl w:val="0"/>
          <w:lang w:val="fa-IR"/>
        </w:rPr>
        <w:t xml:space="preserve">: عجب، ببینم، آیا وجودى که در این لیوان هست منافى با این وجود هست؟</w:t>
      </w:r>
    </w:p>
    <w:p>
      <w:pPr>
        <w:pStyle w:val="SoalMatn"/>
      </w:pPr>
      <w:r>
        <w:rPr>
          <w:rtl w:val="0"/>
          <w:lang w:val="fa-IR"/>
        </w:rPr>
        <w:t xml:space="preserve">تلمیذ</w:t>
      </w:r>
      <w:r>
        <w:rPr>
          <w:rtl w:val="0"/>
          <w:lang w:val="fa-IR"/>
        </w:rPr>
        <w:t xml:space="preserve">: نه.‏</w:t>
      </w:r>
    </w:p>
    <w:p>
      <w:pPr/>
      <w:r>
        <w:rPr>
          <w:rtl w:val="0"/>
          <w:lang w:val="fa-IR"/>
        </w:rPr>
        <w:t xml:space="preserve">استاد</w:t>
      </w:r>
      <w:r>
        <w:rPr>
          <w:rtl w:val="0"/>
          <w:lang w:val="fa-IR"/>
        </w:rPr>
        <w:t xml:space="preserve">: پس چرا شما الآن کثرت در وجود مى‏بینید؟!</w:t>
      </w:r>
    </w:p>
    <w:p>
      <w:pPr>
        <w:pStyle w:val="SoalMatn"/>
      </w:pPr>
      <w:r>
        <w:rPr>
          <w:rtl w:val="0"/>
          <w:lang w:val="fa-IR"/>
        </w:rPr>
        <w:t xml:space="preserve">تلمیذ</w:t>
      </w:r>
      <w:r>
        <w:rPr>
          <w:rtl w:val="0"/>
          <w:lang w:val="fa-IR"/>
        </w:rPr>
        <w:t xml:space="preserve">: خب باشد، کثرت در وجود است، دوتا وجود است.</w:t>
      </w:r>
    </w:p>
    <w:p>
      <w:pPr/>
      <w:r>
        <w:rPr>
          <w:rtl w:val="0"/>
          <w:lang w:val="fa-IR"/>
        </w:rPr>
        <w:t xml:space="preserve">استاد</w:t>
      </w:r>
      <w:r>
        <w:rPr>
          <w:rtl w:val="0"/>
          <w:lang w:val="fa-IR"/>
        </w:rPr>
        <w:t xml:space="preserve">: آیا این وجودِ واحد برای این است یا نه؟</w:t>
      </w:r>
    </w:p>
    <w:p>
      <w:pPr>
        <w:pStyle w:val="SoalMatn"/>
      </w:pPr>
      <w:r>
        <w:rPr>
          <w:rtl w:val="0"/>
          <w:lang w:val="fa-IR"/>
        </w:rPr>
        <w:t xml:space="preserve">تلمیذ</w:t>
      </w:r>
      <w:r>
        <w:rPr>
          <w:rtl w:val="0"/>
          <w:lang w:val="fa-IR"/>
        </w:rPr>
        <w:t xml:space="preserve">: بله، برای این هست.</w:t>
      </w:r>
    </w:p>
    <w:p>
      <w:pPr/>
      <w:r>
        <w:rPr>
          <w:rtl w:val="0"/>
          <w:lang w:val="fa-IR"/>
        </w:rPr>
        <w:t xml:space="preserve">استاد</w:t>
      </w:r>
      <w:r>
        <w:rPr>
          <w:rtl w:val="0"/>
          <w:lang w:val="fa-IR"/>
        </w:rPr>
        <w:t xml:space="preserve">: اگر برای این است پس چرا شما کثرت در وجود مى‏بینید؟! شما در کثرت در وجود، این وجود را به این دخالت نمى‏دهید. شما براى این یک حساب باز مى‏کنید و براى آن یک پرونده باز مى‏کنید، بعد این دوتا پرونده را در کنار هم مى‏گذارید مى‏گویید: کثرت در وجود. قضیۀ وحدت هم همین است؛ این وحدت، برای این است و اصلاً از این قابل تسرّى به آن نیست. من یک لیوان در این دستم مى‏گیرم و یک لیوان هم در این دستم مى‏گیرم، شما وقتى هر دوتا را در کنار همدیگر قرار مى‏دهید مى‏گویید: تعدّد. وقتى جدا باشد و فقط یک لیوان ببینید این وحدت می‌شود. درحالى‌که وقتى‌ تعدد را مى‏بینید در همان حین تعدد، هرکدام از اینها وحدت خودشان را محفوظ مى‏کنند. این وحدت در آن نمى‏آید و آن وحدت در این نمی‌آید که دوتا بشود؛ دوتا یکى است!</w:t>
      </w:r>
    </w:p>
    <w:p>
      <w:pPr/>
      <w:r>
        <w:rPr>
          <w:rtl w:val="0"/>
          <w:lang w:val="fa-IR"/>
        </w:rPr>
        <w:t xml:space="preserve">تلمیذ</w:t>
      </w:r>
      <w:r>
        <w:rPr>
          <w:rtl w:val="0"/>
          <w:lang w:val="fa-IR"/>
        </w:rPr>
        <w:t xml:space="preserve">: تکثّر بدون وحدت معنی ندارد اصلاً.</w:t>
      </w:r>
    </w:p>
    <w:p>
      <w:pPr/>
      <w:r>
        <w:rPr>
          <w:rtl w:val="0"/>
          <w:lang w:val="fa-IR"/>
        </w:rPr>
        <w:t xml:space="preserve">استاد</w:t>
      </w:r>
      <w:r>
        <w:rPr>
          <w:rtl w:val="0"/>
          <w:lang w:val="fa-IR"/>
        </w:rPr>
        <w:t xml:space="preserve">: بله، خب تکثّر از تکرار وحدت پیدا مى‏شود.</w:t>
      </w:r>
    </w:p>
    <w:p>
      <w:pPr/>
      <w:r>
        <w:rPr>
          <w:rtl w:val="0"/>
          <w:lang w:val="fa-IR"/>
        </w:rPr>
        <w:t xml:space="preserve">این مطلبى که مربوط به وحدت نوعى است. یک وحدت دیگرى هم داریم که البته بعداً مرحوم آخوند آن را ذکر مى‏کنند و آن عبارت از وحدت تشخّصى وجود درقبال تشکیک است. آن وحدت دیگر وحدت نوعى نیست. آن وحدت، یک وحدتى است که اصلاً «دو» برنمى‏دارد، اصلاً تصوّر «دو» در آن وحدت معنی ندارد! شما تا قیامت هم فکر بکنید امکان ندارد ذهن شما بتواند دوئى براى وجود مطلق تصوّر بکند! آیا مى‏شود؟! حتى شریک البارى را اگر شما تصور کردید [این وحدت در آن هست.] البته اگر شما در مفهوم واجب الوجود، تصور صحیحى داشته باشید نوبت به شریک البارى نخواهد رسید، چون واجب الوجودى که عبارت است از وجودى که طارد عدم است و آن وجود بسیط است، این واجب الوجود که طرد عدم را مى‏کند طرد عدم مطلق را مى‏کند، و وجود او بحت و بسیط است و تجرد تامه است این همان عبارة أخراى وحدت وجودى است که ما داریم مى‏گوییم، یعنى یک معنی هست منتها به دو تعبیر. در آنجا ما مسئله را بردیم روی یک ذاتى که جنبۀ علیّت و جنبۀ بارئیّت نسبت به مخلوقات دارد، در اینجا صرف‌نظر از آن ذات، به اصل وجود نگاه مى‏کنیم. اینکه ما در اینجا آن ذات حىّ قائم و قیّوم بالذات را درنظر نمى‏گیریم، آن وجودى را درنظر مى‏گیریم که آن وجود، حاکم و مسیطر بر همه مظاهر است. این وجودى که حاکم است و مسیطر است و بر همۀ مظاهر بسیط است آیا اصلاً امکان دارد ما «دو» براى این وجود تصوّر کنیم؟! اصلاً امکان ندارد! یعنى هرچه شما فکر کنید امکان ندارد! شما براى زید ممکن است دو تصوّر کنید؛ این زیدى که الآن از شکم مادر درمى‏آید ده‌تاى دیگر هم دربیاید! آیا مى‏شود یا نمى‏شود باشد؟! مگر قالب نمى‏زنند؟! مثل کارخانه که از این‌طرف چوب داخل مى‏زنند و از آن‌طرف چوب کبریت بیرون مى‏دهد، یا از این‌طرف پلاستیک و مواد مى‏ریزد و از آن‌طرف مجسمه بیرون مى‏دهد، عروسک بیرون مى‏دهد. این عروسک‌هایى که دارد از آن بیرون مى‏آید عین هم هستند، مژه‌اش فرق نمى‏کند، به‌طورى‌که اگر شما الآن این را بردارید و غافل شوید و یک نفر یک عروسک دیگر به‌جاى آن بگذارد شما نگاه مى‏کنید، خیال مى‏کنید همین است که الآن برداشتیم! به‌خوبی قالب مى‏زند!</w:t>
      </w:r>
    </w:p>
    <w:p>
      <w:pPr/>
      <w:r>
        <w:rPr>
          <w:rtl w:val="0"/>
          <w:lang w:val="fa-IR"/>
        </w:rPr>
        <w:t xml:space="preserve">آخر مى‏گویند: ناصرالدین‌شاه یک جا رفت دید صاحب‌خانه بچه‌هایش همه شبیه هم هستند گفت: «فلانى بچه‌هایت چقدر مثل هم هستند!» گفت: «والله ما که نوکر و کلفت نداریم همه کارها را خودمان می‌کنیم‏!» حالا این کارخانه‌اى که قالب زده دقّت به خرج داده است، این همه‌اش را یکنواخت درست کرده است.</w:t>
      </w:r>
    </w:p>
    <w:p>
      <w:pPr/>
      <w:r>
        <w:rPr>
          <w:rtl w:val="0"/>
          <w:lang w:val="fa-IR"/>
        </w:rPr>
        <w:t xml:space="preserve">در قضیۀ تشخّص در وجود، یک وجود واحد که آن وجود واحد عبارت از حقیقت وجود است بیشتر ندارد. این وحدت هم در آنجا هست و این وحدت‏ هم باز با آن وحدت نوعى از نقطه‌نظر وحدت یکى است ولیکن از نظر مفهومى، این وحدت فرق مى‏کند. آن وحدتى است که طارد وحدات دیگر نیست اما این مسئلۀ وحدت، طارد وحدات دیگر خواهد بود. این مطلبى که مربوط به تتمۀ بحث دیروز بود.</w:t>
      </w:r>
    </w:p>
    <w:p>
      <w:pPr>
        <w:pStyle w:val="Heading6"/>
      </w:pPr>
      <w:r>
        <w:rPr>
          <w:rtl w:val="0"/>
          <w:lang w:val="fa-IR"/>
        </w:rPr>
        <w:t xml:space="preserve">جواب شیخ اشراق از مسئله</w:t>
      </w:r>
    </w:p>
    <w:p>
      <w:pPr/>
      <w:r>
        <w:rPr>
          <w:rtl w:val="0"/>
          <w:lang w:val="fa-IR"/>
        </w:rPr>
        <w:t xml:space="preserve">صاحب مطارحات، مرحوم شیخ اشراق یک جوابى از این مسائل و از این مطالب مطروحه داده‌اند که به‌نظر مرحوم آخوند این جواب ناتمام است. جواب ایشان این است که چطور شما در معقولات ثانیۀ منطقیه مانند کلیت، جزئیت، نوعیت، جنسیت، فصلیت و امثال‌ذلک که اینها معقولات ثانیه است، ـ معقول اول عبارت از همان نفس جزئى است یا طبایعى که بر اینها حاکم است و معقولات ثانیه عبارت از کلیت و جزئیت یا جنسیت و فصلیت نوعى که مترتب بر این طبایع است. بر طبیعت انسان، نوعیت حاکم است و بر طبیعت حیوان، جنسیّت حاکم است و بر طبیعت ناطقیت، فصلیت حاکم است. ـ یعنی این مفاهیم کلّى که به عبارت مرحوم آخوند در علم میزان و علم منطق، به‌عنوان معقولات ثانیۀ منطقى قلمداد مى‏شود چطور ایشان مى‏فرمایند که ظرف تحقّق آنها در ذهن است و اتّصافش هم در ذهن هست؟! به خاطر اینکه ما در خارج جزئیت نداریم، ما در خارج زید داریم، جزئیّت مربوط به ذهن است. حتى زید در خارج هم متّصف به جزئیّت نیست. آن زیدى که در ذهن هست متصف به جزئیت است، آن زیدى که در ذهن است و آن انسانى که در ذهن است متصف به کلیّت نیست، والا انسانى که در خارج هست متصف به کلیت نیست، انسانى که در خارج است زید است، عمرو است. کلّی طبیعى وقتى‌که در خارج بخواهد محقّق شود در ضمن مصادیق متحقّق مى‏شود. بله، آن انسان کلّى‏ که در ذهن است مى‏گوییم:</w:t>
      </w:r>
      <w:r>
        <w:rPr>
          <w:rStyle w:val="Arabi"/>
          <w:rtl w:val="0"/>
          <w:lang w:val="fa-IR"/>
        </w:rPr>
        <w:t xml:space="preserve"> الإنسانُ کلّى، الإنسان نوعٌ</w:t>
      </w:r>
      <w:r>
        <w:rPr>
          <w:rtl w:val="0"/>
          <w:lang w:val="fa-IR"/>
        </w:rPr>
        <w:t xml:space="preserve">. این نوعیت و جنسیت و... هم ظرف تحققش در ذهن است و هم ظرف اتّصافش. ایشان مى‏گویند که اینها هم همین‌طور است. اینها هم مانند این معقولات منطقى، ظرف تحقّقشان بایستى در ذهن باشد مثل امکان و امثال‌ذلک. نمى‏شود که در خارج بخواهد تحقّق پیدا بکند.</w:t>
      </w:r>
    </w:p>
    <w:p>
      <w:pPr>
        <w:pStyle w:val="Heading6"/>
      </w:pPr>
      <w:r>
        <w:rPr>
          <w:rtl w:val="0"/>
          <w:lang w:val="fa-IR"/>
        </w:rPr>
        <w:t xml:space="preserve">اشکال مرحوم آخوند به شیخ اشراق</w:t>
      </w:r>
    </w:p>
    <w:p>
      <w:pPr/>
      <w:r>
        <w:rPr>
          <w:rtl w:val="0"/>
          <w:lang w:val="fa-IR"/>
        </w:rPr>
        <w:t xml:space="preserve">مرحوم آخوند مى‏فرماید که در اینجا ایشان (شیخ اشراق) بین معقولات ثانیۀ فلسفیه و بین معقولات ثانیۀ منطقیه خلط کرده‌اند. در معقولات ثانیۀ فلسفیه ممکن است یک شىء، ظرف اتصاف خارجى داشته باشد گرچه ظرف تحققش در ذهن است اما اتصاف آن در خارج است. من باب‌مثال وقتى‌ که ما به زید مى‏گوییم: </w:t>
      </w:r>
      <w:r>
        <w:rPr>
          <w:rStyle w:val="Arabi"/>
          <w:rtl w:val="0"/>
          <w:lang w:val="fa-IR"/>
        </w:rPr>
        <w:t xml:space="preserve">ممکنُ الوجود،</w:t>
      </w:r>
      <w:r>
        <w:rPr>
          <w:rtl w:val="0"/>
          <w:lang w:val="fa-IR"/>
        </w:rPr>
        <w:t xml:space="preserve"> یعنى زیدى که در خارج هست </w:t>
      </w:r>
      <w:r>
        <w:rPr>
          <w:rStyle w:val="Arabi"/>
          <w:rtl w:val="0"/>
          <w:lang w:val="fa-IR"/>
        </w:rPr>
        <w:t xml:space="preserve">ممکن الوجود</w:t>
      </w:r>
      <w:r>
        <w:rPr>
          <w:rtl w:val="0"/>
          <w:lang w:val="fa-IR"/>
        </w:rPr>
        <w:t xml:space="preserve"> است نه‌اینکه زیدى که در ذهن ما هست ممکن الوجود است. البته ممکن است زیدِ در ذهن هم </w:t>
      </w:r>
      <w:r>
        <w:rPr>
          <w:rStyle w:val="Arabi"/>
          <w:rtl w:val="0"/>
          <w:lang w:val="fa-IR"/>
        </w:rPr>
        <w:t xml:space="preserve">ممکن الوجود</w:t>
      </w:r>
      <w:r>
        <w:rPr>
          <w:rtl w:val="0"/>
          <w:lang w:val="fa-IR"/>
        </w:rPr>
        <w:t xml:space="preserve"> باشد، زید در ذهن بیاید یا اصلاً در ذهن نیاید، بعضى اوقات بیاید و بعضى اوقات نیاید، ولى اتصاف آن اتصاف خارج است و ظاهراً در اینجا خلط بین مفهوم و مصداق شده است. این هم مطلب مربوط به شیخ اشراق بود.</w:t>
      </w:r>
    </w:p>
    <w:p>
      <w:pPr>
        <w:pStyle w:val="SoalMatn"/>
      </w:pPr>
      <w:r>
        <w:rPr>
          <w:rtl w:val="0"/>
          <w:lang w:val="fa-IR"/>
        </w:rPr>
        <w:t xml:space="preserve">تلمیذ</w:t>
      </w:r>
      <w:r>
        <w:rPr>
          <w:rtl w:val="0"/>
          <w:lang w:val="fa-IR"/>
        </w:rPr>
        <w:t xml:space="preserve">: ظرف تحقق است نه اتصاف؟</w:t>
      </w:r>
    </w:p>
    <w:p>
      <w:pPr/>
      <w:r>
        <w:rPr>
          <w:rtl w:val="0"/>
          <w:lang w:val="fa-IR"/>
        </w:rPr>
        <w:t xml:space="preserve">استاد</w:t>
      </w:r>
      <w:r>
        <w:rPr>
          <w:rtl w:val="0"/>
          <w:lang w:val="fa-IR"/>
        </w:rPr>
        <w:t xml:space="preserve">: تحقّق، ذهن است دیگر.</w:t>
      </w:r>
    </w:p>
    <w:p>
      <w:pPr>
        <w:pStyle w:val="SoalMatn"/>
      </w:pPr>
      <w:r>
        <w:rPr>
          <w:rtl w:val="0"/>
          <w:lang w:val="fa-IR"/>
        </w:rPr>
        <w:t xml:space="preserve">تلمیذ</w:t>
      </w:r>
      <w:r>
        <w:rPr>
          <w:rtl w:val="0"/>
          <w:lang w:val="fa-IR"/>
        </w:rPr>
        <w:t xml:space="preserve">: خب تحقّق وقتى ذهن باشد هردوى اینها یکى شد دیگر!</w:t>
      </w:r>
    </w:p>
    <w:p>
      <w:pPr/>
      <w:r>
        <w:rPr>
          <w:rtl w:val="0"/>
          <w:lang w:val="fa-IR"/>
        </w:rPr>
        <w:t xml:space="preserve">استاد</w:t>
      </w:r>
      <w:r>
        <w:rPr>
          <w:rtl w:val="0"/>
          <w:lang w:val="fa-IR"/>
        </w:rPr>
        <w:t xml:space="preserve">: نه، در معقولات فلسفیّه، ظرف اتّصاف ممکن است خارج باشد.</w:t>
      </w:r>
    </w:p>
    <w:p>
      <w:pPr>
        <w:pStyle w:val="SoalMatn"/>
      </w:pPr>
      <w:r>
        <w:rPr>
          <w:rtl w:val="0"/>
          <w:lang w:val="fa-IR"/>
        </w:rPr>
        <w:t xml:space="preserve">تلمیذ</w:t>
      </w:r>
      <w:r>
        <w:rPr>
          <w:rtl w:val="0"/>
          <w:lang w:val="fa-IR"/>
        </w:rPr>
        <w:t xml:space="preserve">: ظرف اتّصاف، نه تحقق.</w:t>
      </w:r>
    </w:p>
    <w:p>
      <w:pPr/>
      <w:r>
        <w:rPr>
          <w:rtl w:val="0"/>
          <w:lang w:val="fa-IR"/>
        </w:rPr>
        <w:t xml:space="preserve">استاد</w:t>
      </w:r>
      <w:r>
        <w:rPr>
          <w:rtl w:val="0"/>
          <w:lang w:val="fa-IR"/>
        </w:rPr>
        <w:t xml:space="preserve">: بله، ایشان گفته‌اند: هردو یکى است. یعنى معقولات فلسفى و منطقى را یکى مى‏دانند.</w:t>
      </w:r>
    </w:p>
    <w:p>
      <w:pPr>
        <w:pStyle w:val="SoalMatn"/>
      </w:pPr>
      <w:r>
        <w:rPr>
          <w:rtl w:val="0"/>
          <w:lang w:val="fa-IR"/>
        </w:rPr>
        <w:t xml:space="preserve">تلمیذ</w:t>
      </w:r>
      <w:r>
        <w:rPr>
          <w:rtl w:val="0"/>
          <w:lang w:val="fa-IR"/>
        </w:rPr>
        <w:t xml:space="preserve">: در تحققش نه در اتصاف.</w:t>
      </w:r>
    </w:p>
    <w:p>
      <w:pPr/>
      <w:r>
        <w:rPr>
          <w:rtl w:val="0"/>
          <w:lang w:val="fa-IR"/>
        </w:rPr>
        <w:t xml:space="preserve">استاد</w:t>
      </w:r>
      <w:r>
        <w:rPr>
          <w:rtl w:val="0"/>
          <w:lang w:val="fa-IR"/>
        </w:rPr>
        <w:t xml:space="preserve">: نه‌خیر، در اتصاف.</w:t>
      </w:r>
    </w:p>
    <w:p>
      <w:pPr>
        <w:pStyle w:val="SoalMatn"/>
      </w:pPr>
      <w:r>
        <w:rPr>
          <w:rtl w:val="0"/>
          <w:lang w:val="fa-IR"/>
        </w:rPr>
        <w:t xml:space="preserve">تلمیذ</w:t>
      </w:r>
      <w:r>
        <w:rPr>
          <w:rtl w:val="0"/>
          <w:lang w:val="fa-IR"/>
        </w:rPr>
        <w:t xml:space="preserve">: خب این وجود اگر چنانچه مابإزاء دارد پس چرا اسم آن را معقولات ثانویه گذاشته‌اند؟! یعنی وجود و وحدت اگر چنانچه در خارج مابإزاء دارد و ظرف تحقّقش خارج است پس چرا معقول ثانویه است؟!</w:t>
      </w:r>
    </w:p>
    <w:p>
      <w:pPr/>
      <w:r>
        <w:rPr>
          <w:rtl w:val="0"/>
          <w:lang w:val="fa-IR"/>
        </w:rPr>
        <w:t xml:space="preserve">استاد</w:t>
      </w:r>
      <w:r>
        <w:rPr>
          <w:rtl w:val="0"/>
          <w:lang w:val="fa-IR"/>
        </w:rPr>
        <w:t xml:space="preserve">: به‌خاطر اینکه یک مفهوم زائد بر ذات است دیگر. چون وجود با موجود دوتا است، وحدت با واحد دوتا است. در فلسفه، به نفس وجود خارجى معقول اول گفته مى‏شود. به اوصاف و عوارضى که مترتب بر این است معقولات ثانیه گفته مى‏شود. به‌خلاف منطق که در منطق به طبایع معقول اول گفته مى‌شود.</w:t>
      </w:r>
    </w:p>
    <w:p>
      <w:pPr>
        <w:pStyle w:val="SoalMatn"/>
      </w:pPr>
      <w:r>
        <w:rPr>
          <w:rtl w:val="0"/>
          <w:lang w:val="fa-IR"/>
        </w:rPr>
        <w:t xml:space="preserve">تلمیذ</w:t>
      </w:r>
      <w:r>
        <w:rPr>
          <w:rtl w:val="0"/>
          <w:lang w:val="fa-IR"/>
        </w:rPr>
        <w:t xml:space="preserve">: پس تحقّق خارجى نباید داشته باشد، یعنى اگر تحقّق خارجى دارد پس مابإزاء دارد.</w:t>
      </w:r>
    </w:p>
    <w:p>
      <w:pPr/>
      <w:r>
        <w:rPr>
          <w:rtl w:val="0"/>
          <w:lang w:val="fa-IR"/>
        </w:rPr>
        <w:t xml:space="preserve">استاد</w:t>
      </w:r>
      <w:r>
        <w:rPr>
          <w:rtl w:val="0"/>
          <w:lang w:val="fa-IR"/>
        </w:rPr>
        <w:t xml:space="preserve">: آخر زائد بر ذات است دیگر. مى‏گوییم: </w:t>
      </w:r>
      <w:r>
        <w:rPr>
          <w:rStyle w:val="Arabi"/>
          <w:rtl w:val="0"/>
          <w:lang w:val="fa-IR"/>
        </w:rPr>
        <w:t xml:space="preserve">ذاتٌ ثبت له الوجود</w:t>
      </w:r>
      <w:r>
        <w:rPr>
          <w:rtl w:val="0"/>
          <w:lang w:val="fa-IR"/>
        </w:rPr>
        <w:t xml:space="preserve">؛ زائد بر ذات به‌عنوان ماهیت.</w:t>
      </w:r>
    </w:p>
    <w:p>
      <w:pPr>
        <w:pStyle w:val="SoalMatn"/>
      </w:pPr>
      <w:r>
        <w:rPr>
          <w:rtl w:val="0"/>
          <w:lang w:val="fa-IR"/>
        </w:rPr>
        <w:t xml:space="preserve">تلمیذ</w:t>
      </w:r>
      <w:r>
        <w:rPr>
          <w:rtl w:val="0"/>
          <w:lang w:val="fa-IR"/>
        </w:rPr>
        <w:t xml:space="preserve">: زیدى که متصف به یک صفتى باشد مثلاً عالم باشد، با آنکه این صفت زائد بر زید است ما مى‏گوییم: از معقولات اولیه است.</w:t>
      </w:r>
    </w:p>
    <w:p>
      <w:pPr/>
      <w:r>
        <w:rPr>
          <w:rtl w:val="0"/>
          <w:lang w:val="fa-IR"/>
        </w:rPr>
        <w:t xml:space="preserve">استاد</w:t>
      </w:r>
      <w:r>
        <w:rPr>
          <w:rtl w:val="0"/>
          <w:lang w:val="fa-IR"/>
        </w:rPr>
        <w:t xml:space="preserve">: نه، یعنى ذهن در اینجا مى‏آید و آن را انتزاع می‌کند. یک‌وقت شما کتابت را در نظر مى‏گیرید و مى‏گویید: «</w:t>
      </w:r>
      <w:r>
        <w:rPr>
          <w:rStyle w:val="Arabi"/>
          <w:rtl w:val="0"/>
          <w:lang w:val="fa-IR"/>
        </w:rPr>
        <w:t xml:space="preserve">زیدٌ کاتب»</w:t>
      </w:r>
      <w:r>
        <w:rPr>
          <w:rtl w:val="0"/>
          <w:lang w:val="fa-IR"/>
        </w:rPr>
        <w:t xml:space="preserve">، این کتابت از معقولات اولیه است؛ چطور اینکه زید از معقولات اولیه است. ولکن یک صفتى هست که این ذهن مى‏آید و آن صفت را انتزاع مى‏کند. یعنى به این زید در خارج نگاه مى‏کند می‌بیند حالا که زید در خارج موجود است پس وجود را از این انتزاع مى‏کند. شما که وجود را نمى‏بینید شما موجود را مى‏بینید، این وجود معقولات ثانیۀ فلسفیه می‌شود یا مثل وحدت. ولى استثنائاً این دوتا ظرف تحقّقشان، ظرف تحقّق خارج است. فقط در این مسئله استثناء است. ولى در مانند شیئیت، امکان، امتناع، ضرورت و... ذهن مى‏آید و امکان را از ماهیّت انتزاع مى‏کند. انتزاع نه به‌معناى اینکه ماهیت اقتضا مى‏کند یا علّت است، بلکه چون او را به‌لحاظ وجود خارجى و عدم وجود خارجى متساوى الطرفین مى‏بیند لذا این مى‏آید انتزاع امکان را از او مى‏کند؛ یا بالنسبه به امتناع و ضرورت. پس بین معقولات ثانی فلسفى و معقولات ثانی منطقى باید تفاوت قائل شد.</w:t>
      </w:r>
    </w:p>
    <w:p>
      <w:pPr>
        <w:pStyle w:val="SoalMatn"/>
      </w:pPr>
      <w:r>
        <w:rPr>
          <w:rtl w:val="0"/>
          <w:lang w:val="fa-IR"/>
        </w:rPr>
        <w:t xml:space="preserve">تلمیذ</w:t>
      </w:r>
      <w:r>
        <w:rPr>
          <w:rtl w:val="0"/>
          <w:lang w:val="fa-IR"/>
        </w:rPr>
        <w:t xml:space="preserve">: دیگر چرا استثناء بکند؟! اگر بحث عقلى است، اگر بگوییم: معقولات ثانوی فلسفى است ... .</w:t>
      </w:r>
    </w:p>
    <w:p>
      <w:pPr/>
      <w:r>
        <w:rPr>
          <w:rtl w:val="0"/>
          <w:lang w:val="fa-IR"/>
        </w:rPr>
        <w:t xml:space="preserve">استاد</w:t>
      </w:r>
      <w:r>
        <w:rPr>
          <w:rtl w:val="0"/>
          <w:lang w:val="fa-IR"/>
        </w:rPr>
        <w:t xml:space="preserve">: لازم نیست معقولات ثانوی فلسفیه حتماً ظرف تحقّق خارجى نداشته باشد.</w:t>
      </w:r>
    </w:p>
    <w:p>
      <w:pPr>
        <w:pStyle w:val="SoalMatn"/>
      </w:pPr>
      <w:r>
        <w:rPr>
          <w:rtl w:val="0"/>
          <w:lang w:val="fa-IR"/>
        </w:rPr>
        <w:t xml:space="preserve">تلمیذ</w:t>
      </w:r>
      <w:r>
        <w:rPr>
          <w:rtl w:val="0"/>
          <w:lang w:val="fa-IR"/>
        </w:rPr>
        <w:t xml:space="preserve">: ما گفتیم: معقولات ثانویه حتماً باید ظرف تحقّق آن ذهن باشد و ظرف اتصافش خارج باشد، و می‌تواند هم نباشد.</w:t>
      </w:r>
    </w:p>
    <w:p>
      <w:pPr/>
      <w:r>
        <w:rPr>
          <w:rtl w:val="0"/>
          <w:lang w:val="fa-IR"/>
        </w:rPr>
        <w:t xml:space="preserve">استاد</w:t>
      </w:r>
      <w:r>
        <w:rPr>
          <w:rtl w:val="0"/>
          <w:lang w:val="fa-IR"/>
        </w:rPr>
        <w:t xml:space="preserve">: نه، در معقولات ثانیه این است که زائد بر آن ذات، ذهن مى‏آید و یک مطلب دیگرى را انتزاع مى‏کند. الآن ذات زید چیست؟ حیوانیّت و ناطقیّت است. غیر از او مى‏آید یک وجودى را که عارض بر آن شده است، چون نگاه مى‏کند مى‏بیند این وجود زید در خارج انجام گرفته است و الآن زید در خارج موجود است، مى‏آید یک وجودى را از این انتزاع مى‏کند.</w:t>
      </w:r>
    </w:p>
    <w:p>
      <w:pPr>
        <w:pStyle w:val="SoalMatn"/>
      </w:pPr>
      <w:r>
        <w:rPr>
          <w:rtl w:val="0"/>
          <w:lang w:val="fa-IR"/>
        </w:rPr>
        <w:t xml:space="preserve">تلمیذ</w:t>
      </w:r>
      <w:r>
        <w:rPr>
          <w:rtl w:val="0"/>
          <w:lang w:val="fa-IR"/>
        </w:rPr>
        <w:t xml:space="preserve">: خب این وجودى را که انتزاع مى‏کند معقول ثانی فلسفى است اما آن وجودى که در خارج هست مصداق آن مفهوم است.</w:t>
      </w:r>
    </w:p>
    <w:p>
      <w:pPr/>
      <w:r>
        <w:rPr>
          <w:rtl w:val="0"/>
          <w:lang w:val="fa-IR"/>
        </w:rPr>
        <w:t xml:space="preserve">استاد</w:t>
      </w:r>
      <w:r>
        <w:rPr>
          <w:rtl w:val="0"/>
          <w:lang w:val="fa-IR"/>
        </w:rPr>
        <w:t xml:space="preserve">: بله، مصداق آن است.‏</w:t>
      </w:r>
    </w:p>
    <w:p>
      <w:pPr>
        <w:pStyle w:val="SoalMatn"/>
      </w:pPr>
      <w:r>
        <w:rPr>
          <w:rtl w:val="0"/>
          <w:lang w:val="fa-IR"/>
        </w:rPr>
        <w:t xml:space="preserve">تلمیذ</w:t>
      </w:r>
      <w:r>
        <w:rPr>
          <w:rtl w:val="0"/>
          <w:lang w:val="fa-IR"/>
        </w:rPr>
        <w:t xml:space="preserve">: پس دراین‌صورت استثنایى در معقولات ثانویۀ فلسفیه نخورده است.</w:t>
      </w:r>
    </w:p>
    <w:p>
      <w:pPr/>
      <w:r>
        <w:rPr>
          <w:rtl w:val="0"/>
          <w:lang w:val="fa-IR"/>
        </w:rPr>
        <w:t xml:space="preserve">استاد</w:t>
      </w:r>
      <w:r>
        <w:rPr>
          <w:rtl w:val="0"/>
          <w:lang w:val="fa-IR"/>
        </w:rPr>
        <w:t xml:space="preserve">: نه، ببینید الآن ظرف تحقّقش هم خارج است.</w:t>
      </w:r>
    </w:p>
    <w:p>
      <w:pPr>
        <w:pStyle w:val="SoalMatn"/>
      </w:pPr>
      <w:r>
        <w:rPr>
          <w:rtl w:val="0"/>
          <w:lang w:val="fa-IR"/>
        </w:rPr>
        <w:t xml:space="preserve">تلمیذ</w:t>
      </w:r>
      <w:r>
        <w:rPr>
          <w:rtl w:val="0"/>
          <w:lang w:val="fa-IR"/>
        </w:rPr>
        <w:t xml:space="preserve">: ظرف تحقق مفهوم که ذهن است، ظرف تحقق مصداقش خارج است.</w:t>
      </w:r>
    </w:p>
    <w:p>
      <w:pPr/>
      <w:r>
        <w:rPr>
          <w:rtl w:val="0"/>
          <w:lang w:val="fa-IR"/>
        </w:rPr>
        <w:t xml:space="preserve">استاد</w:t>
      </w:r>
      <w:r>
        <w:rPr>
          <w:rtl w:val="0"/>
          <w:lang w:val="fa-IR"/>
        </w:rPr>
        <w:t xml:space="preserve">: نه، این‌طور نیست. بالأخره هر مفهومى را ذهن مى‏آید تصور مى‏کند. شما کتابت را هم درنظر بگیرید، خود نفس زید را هم درنظر بگیرید، بالأخره یک مفهوم، اوّل در ذهن آمده است. این منظور از ظرف تحقّق نیست. یعنى در آن ظرفى که این مى‏تواند لباس وجود بپوشد. الآن این آبى که در این لیوان هست، در خارج لباس وجود پوشیده است نه در ذهن من! ولى در ذهن من یک مفهومى از آب هست، این را که نمى‏گویند ظرف تحقّقش ذهن است!</w:t>
      </w:r>
    </w:p>
    <w:p>
      <w:pPr>
        <w:pStyle w:val="SoalMatn"/>
      </w:pPr>
      <w:r>
        <w:rPr>
          <w:rtl w:val="0"/>
          <w:lang w:val="fa-IR"/>
        </w:rPr>
        <w:t xml:space="preserve">تلمیذ</w:t>
      </w:r>
      <w:r>
        <w:rPr>
          <w:rtl w:val="0"/>
          <w:lang w:val="fa-IR"/>
        </w:rPr>
        <w:t xml:space="preserve">: مى‏خواهم عرض کنم مفهومی که ذهن انتزاع مى‏کند نمى‏شود در خارج باشد، چون مفهوم وجودى که در ذهن انتزاع شد و در ذهن آمد .... .</w:t>
      </w:r>
    </w:p>
    <w:p>
      <w:pPr/>
      <w:r>
        <w:rPr>
          <w:rtl w:val="0"/>
          <w:lang w:val="fa-IR"/>
        </w:rPr>
        <w:t xml:space="preserve">استاد</w:t>
      </w:r>
      <w:r>
        <w:rPr>
          <w:rtl w:val="0"/>
          <w:lang w:val="fa-IR"/>
        </w:rPr>
        <w:t xml:space="preserve">: نه، این اختصاص استثنائاً نسبت به این دو، با اینکه ذهن مى‏آید و انتزاع این وحدت از واحد مى‏کند، مى‏گوییم: </w:t>
      </w:r>
      <w:r>
        <w:rPr>
          <w:rStyle w:val="Arabi"/>
          <w:rtl w:val="0"/>
          <w:lang w:val="fa-IR"/>
        </w:rPr>
        <w:t xml:space="preserve">واحد شى‏ءٌ ثبت له الوحدة</w:t>
      </w:r>
      <w:r>
        <w:rPr>
          <w:rtl w:val="0"/>
          <w:lang w:val="fa-IR"/>
        </w:rPr>
        <w:t xml:space="preserve">، مى‏گوییم: </w:t>
      </w:r>
      <w:r>
        <w:rPr>
          <w:rStyle w:val="Arabi"/>
          <w:rtl w:val="0"/>
          <w:lang w:val="fa-IR"/>
        </w:rPr>
        <w:t xml:space="preserve">زید شىءٌ ثبت له الامکان،</w:t>
      </w:r>
      <w:r>
        <w:rPr>
          <w:rtl w:val="0"/>
          <w:lang w:val="fa-IR"/>
        </w:rPr>
        <w:t xml:space="preserve"> می‌گوییم: </w:t>
      </w:r>
      <w:r>
        <w:rPr>
          <w:rStyle w:val="Arabi"/>
          <w:rtl w:val="0"/>
          <w:lang w:val="fa-IR"/>
        </w:rPr>
        <w:t xml:space="preserve">واجب الوجود شىءٌ و ذاتٌ ثبت له الوجوب،</w:t>
      </w:r>
      <w:r>
        <w:rPr>
          <w:rtl w:val="0"/>
          <w:lang w:val="fa-IR"/>
        </w:rPr>
        <w:t xml:space="preserve"> به‌عنوان واجب، به‌عنوان مشتق. با وجود اینکه ذهن مى‏آید این وحدت را انتزاع مى‏کند درعین‌حال وحدت، وجود خارجى هم دارد به تعمّل عقلى.</w:t>
      </w:r>
    </w:p>
    <w:p>
      <w:pPr>
        <w:pStyle w:val="SoalMatn"/>
      </w:pPr>
      <w:r>
        <w:rPr>
          <w:rtl w:val="0"/>
          <w:lang w:val="fa-IR"/>
        </w:rPr>
        <w:t xml:space="preserve">تلمیذ</w:t>
      </w:r>
      <w:r>
        <w:rPr>
          <w:rtl w:val="0"/>
          <w:lang w:val="fa-IR"/>
        </w:rPr>
        <w:t xml:space="preserve">: من مى‏خواهم بگویم: آن که وجود خارجى دارد آن مفهوم ذهن و متنزَع در ذهن نیست، آن که وجود خارجی دارد مصداق است. آنها که در امکان دعوا دارند مى‏خواهند بگویند: اصلاً امکانى هم در خارج وجود دارد، ما مى‏خواهیم بگوییم: این استثناء‌بردار نیست چون قاعده، قاعدۀ عقلى است.</w:t>
      </w:r>
    </w:p>
    <w:p>
      <w:pPr/>
      <w:r>
        <w:rPr>
          <w:rtl w:val="0"/>
          <w:lang w:val="fa-IR"/>
        </w:rPr>
        <w:t xml:space="preserve">استاد</w:t>
      </w:r>
      <w:r>
        <w:rPr>
          <w:rtl w:val="0"/>
          <w:lang w:val="fa-IR"/>
        </w:rPr>
        <w:t xml:space="preserve">: نه، ببینید، ما مى‏خواهیم بگوییم که مصداق امکان هم خودش ذهن است. مصداق امکان خارج نیست. مصداق به‌عنوان وجود، نه مصداق صرف به‌عنوان مفهوم. مفهوم این است که هر شیئى را که شما تصور کنید این مفهوم است، ولو ماده باشد. این مفهومی که شما تصور کردید تصور شما در خارج است یا تصور شما در ذهن است؟</w:t>
      </w:r>
    </w:p>
    <w:p>
      <w:pPr>
        <w:pStyle w:val="SoalMatn"/>
      </w:pPr>
      <w:r>
        <w:rPr>
          <w:rtl w:val="0"/>
          <w:lang w:val="fa-IR"/>
        </w:rPr>
        <w:t xml:space="preserve">تلمیذ</w:t>
      </w:r>
      <w:r>
        <w:rPr>
          <w:rtl w:val="0"/>
          <w:lang w:val="fa-IR"/>
        </w:rPr>
        <w:t xml:space="preserve">: تصور در ذهن است.</w:t>
      </w:r>
    </w:p>
    <w:p>
      <w:pPr/>
      <w:r>
        <w:rPr>
          <w:rtl w:val="0"/>
          <w:lang w:val="fa-IR"/>
        </w:rPr>
        <w:t xml:space="preserve">استاد</w:t>
      </w:r>
      <w:r>
        <w:rPr>
          <w:rtl w:val="0"/>
          <w:lang w:val="fa-IR"/>
        </w:rPr>
        <w:t xml:space="preserve">: پس این آبى که الآن تصوّر کردید ظرف تحقّقش کجاست؟</w:t>
      </w:r>
    </w:p>
    <w:p>
      <w:pPr>
        <w:pStyle w:val="SoalMatn"/>
      </w:pPr>
      <w:r>
        <w:rPr>
          <w:rtl w:val="0"/>
          <w:lang w:val="fa-IR"/>
        </w:rPr>
        <w:t xml:space="preserve">تلمیذ</w:t>
      </w:r>
      <w:r>
        <w:rPr>
          <w:rtl w:val="0"/>
          <w:lang w:val="fa-IR"/>
        </w:rPr>
        <w:t xml:space="preserve">: ظرف تحقّقِ مصداقش در خارج است اما تحقق مفهومش در ذهن است.</w:t>
      </w:r>
    </w:p>
    <w:p>
      <w:pPr/>
      <w:r>
        <w:rPr>
          <w:rtl w:val="0"/>
          <w:lang w:val="fa-IR"/>
        </w:rPr>
        <w:t xml:space="preserve">استاد</w:t>
      </w:r>
      <w:r>
        <w:rPr>
          <w:rtl w:val="0"/>
          <w:lang w:val="fa-IR"/>
        </w:rPr>
        <w:t xml:space="preserve">: خب همین، احسنت!‏ همۀ مفاهیم اصلاً ظرفشان در ذهن است، مفهوم که اصلاً نمى‏شود در خارج باشد. ما نسبت به وحدت و وجود هم همین را مى‏گوییم، مى‏گوییم: در قضیّۀ امکان، ظرف تحقق که بگوییم: این امکان آیا </w:t>
      </w:r>
      <w:r>
        <w:rPr>
          <w:rStyle w:val="Arabi"/>
          <w:rtl w:val="0"/>
          <w:lang w:val="fa-IR"/>
        </w:rPr>
        <w:t xml:space="preserve">شىءٌ أم لا؟</w:t>
      </w:r>
      <w:r>
        <w:rPr>
          <w:rtl w:val="0"/>
          <w:lang w:val="fa-IR"/>
        </w:rPr>
        <w:t xml:space="preserve"> مى‏گوییم: بله،</w:t>
      </w:r>
      <w:r>
        <w:rPr>
          <w:rStyle w:val="Arabi"/>
          <w:rtl w:val="0"/>
          <w:lang w:val="fa-IR"/>
        </w:rPr>
        <w:t xml:space="preserve"> شىءٌ</w:t>
      </w:r>
      <w:r>
        <w:rPr>
          <w:rtl w:val="0"/>
          <w:lang w:val="fa-IR"/>
        </w:rPr>
        <w:t xml:space="preserve">. چه شیئی است؟ </w:t>
      </w:r>
      <w:r>
        <w:rPr>
          <w:rStyle w:val="Arabi"/>
          <w:rtl w:val="0"/>
          <w:lang w:val="fa-IR"/>
        </w:rPr>
        <w:t xml:space="preserve">تصورٌ</w:t>
      </w:r>
      <w:r>
        <w:rPr>
          <w:rtl w:val="0"/>
          <w:lang w:val="fa-IR"/>
        </w:rPr>
        <w:t xml:space="preserve">. مثل خیلى از تصورات. این تصوّر کجاست؟ در ذهن است. این تصور در ذهن است یعنى هم ذهن، مفهوم امکان را تصور کرده است و هم غیر از امکان در ذهن، امکان جایى ندارد تا در آنجا لباس وجود بپوشاند. امکان فقط یک عرضه دارد و آن عرضه‌اش این است که لباس وجود ذهنى بپوشد نه لباس وجود خارجى! این معقول ثانی فلسفی است. پس آن که در خارج هست چیست؟ آن امکان نیست، آن زید است. بله، آن متصف است به امکانى که لباس وجود ذهنى پوشیده است. ولى در مورد وحدت و در مورد وجود، علاوه بر اینکه وحدت و وجود، مفهوم ذهنى هستند، علاوه بر آن هم ظرف اتصافشان در خارج است و هم ظرف تحققشان در خارج است.</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