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هفتاد و چهارم</w:t>
      </w:r>
    </w:p>
    <w:p>
      <w:pPr>
        <w:pStyle w:val="Heading5"/>
      </w:pPr>
      <w:r>
        <w:rPr>
          <w:rtl w:val="0"/>
          <w:lang w:val="fa-IR"/>
        </w:rPr>
        <w:t xml:space="preserve">فناء عین ثابت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lang w:val="fa-IR"/>
        </w:rPr>
        <w:t xml:space="preserve">همان‌طورى‌که در وجود مادى، حدودى که عارض بر وجود مادی مى‏شود موجب افتراق بین دو موجود مى‏شود همین‌طور در عین ثابت، آن حدودى که عارض بر آن عین ثابت شده است و نفسیت شىء را به‌وجود آورده است خود آن حدود موجب امتیاز و افتراق عین ثابت از عین ثابت دیگر خواهد شد. این در مرتبۀ مجرد و این‌هم در مرتبۀ ماده [موجب افتراق خواهد شد]. حالا آیا این حدودى که الآن بر عین ثابت عارض شده است و او را از آن عین ثابت دیگر جدا مى‏کند و ما براساس آن حدود به این زید مى‏گوییم و براساس آن امتیاز به این عمرو مى‏گوییم و این عمرو را زید و این زید را عمرو نمى‏دانیم، بر این اساس آیا آن حدود موجب شده است که این عین ثابت از آن تجردى که نشئت گرفتۀ از اوست خارج بشود به‌نحوى‌که دیگر آن تجرد با او فاصله‌ای به موازات با تجرد و محدود براى او قرار داده است؟! یا نه در عین اینکه این عین ثابت داراى آن حدودى است که آن حدود او را از سایر اعیان ثابته جدا مى‏کند درعین‌حال همان عین ثابت و هم سایر اعیان ثابته تمام آنها فانى در آن وجود مجرد هنوز هستند.</w:t>
      </w:r>
    </w:p>
    <w:p>
      <w:pPr>
        <w:pStyle w:val="Heading6"/>
      </w:pPr>
      <w:r>
        <w:rPr>
          <w:rtl w:val="0"/>
          <w:lang w:val="fa-IR"/>
        </w:rPr>
        <w:t xml:space="preserve">فناء ذاتى و انمحاء ذاتى عین ثابت در وجود مجرد</w:t>
      </w:r>
    </w:p>
    <w:p>
      <w:pPr/>
      <w:r>
        <w:rPr>
          <w:rtl w:val="0"/>
          <w:lang w:val="fa-IR"/>
        </w:rPr>
        <w:t xml:space="preserve">یعنى آن مسئلۀ تجرد وجودى </w:t>
      </w:r>
      <w:r>
        <w:rPr>
          <w:rStyle w:val="Arabi"/>
          <w:rtl w:val="0"/>
          <w:lang w:val="fa-IR"/>
        </w:rPr>
        <w:t xml:space="preserve">بإطلاقه و بِتجرِده</w:t>
      </w:r>
      <w:r>
        <w:rPr>
          <w:rtl w:val="0"/>
          <w:lang w:val="fa-IR"/>
        </w:rPr>
        <w:t xml:space="preserve"> این عین ثابت را در خودش فانى کرده است و در عین فناء در خودش به او ظهور و امتیاز داده است. هم از یک نظر امتیاز داده و زید شده است و هم از یک نظر از خودش فانى کرده است. به‌جهتى اگر فانى نکند بین اینها دوئیت واقع مى‏شود این را چه‌کار کنیم؟! درست مثل آن صدایى که از حلق و دهان انسان بیرون مى‏آید. آن صدایى که از دهان انسان بیرون مى‏آید آن صدا نشئت گرفته از کیفیت گردش هوا و تموّج هوا در فم و حلق است. لذا کسى که در دهان او هوا نیست صدا هم از او خارج نمى‏شود. بعضی‌ها هستند که ناراحتى حنجره و اینها دارند که از اینجا [زیر گلو] سوراخ مى‏کنند، اینها اصلاً نمى‏توانند صحبت کنند چون هوا بالا نمى‏آید تااینکه به تارها بخورد و خارج بشود. خب این صدایى که الآن از دهان بیرون مى‏آید تمام صور مختلف را از فعل و حرف و اسم در خودش فناء و هضم مى‏کند. ما در اینجا به‌صورت فعل و حرف و اسم مشاهده مى‏کنیم ولى اگر به حقیقت مسئله نگاه بکنیم مى‏بینیم الآن این شخصى که دارد صحبت مى‏کند بدون اینکه خودش بفهمد یک مابه‌الاِشتراک بین اسم و فعل و حرف دارد از او خارج مى‏شود که آن عبارت از صوت است و به همین دلیل است که وقتى یک شخص صحبت مى‏کند دو مسئله از او فهمیده مى‏شود. مسئلۀ اول اینکه این کلمات و عبارات او داراى معنا است و مسئلۀ دوم اثبات متکلم و گوینده را مى‏کند. آن اثبات متکلم و گوینده از فعل بودن این کلمات است یا از اسم بودن است؟! از هیچ‌کدام [نیست بلکه] از صوت است. یعنى آن صوت است که اثبات تکلم را در اینجا مى‏کند. حالا این صوت چه به‌صورت فعل بیاید یا به‌صورت اسم و حرف دربیاید یااینکه اصلاً به‌صورت صداهاى غیر معنادار و بدون آواز و اینها باشد، هرکدام از اینها باشد دلالت این، دلالت عقلى است. اینکه دلالت عقلى است یعنى یک جهتى الآن بروز و ظهور دارد که آن جهت بروز و ظهور خارجى‌اش حکایت از وجود داعى و شخصى را [می‌کند] که در حال تکلم است.</w:t>
      </w:r>
    </w:p>
    <w:p>
      <w:pPr/>
      <w:r>
        <w:rPr>
          <w:rtl w:val="0"/>
          <w:lang w:val="fa-IR"/>
        </w:rPr>
        <w:t xml:space="preserve">بنابراین آن اعیان ثابته با حفظ امتیاز و حدود و ثغورشان از یکدیگر، هم در مرتبۀ حدوث و هم در مرتبۀ بقاء و استمرار، فناء ذاتى و انمحاء ذاتى در آن وجود مجرد دارند. این کلید حلّ این معما است یعنى وقتى که زید مى‏گوییم، الآن این زیدى که داراى عین ثابت است و در مرأیٰ و منظر ما هست آیا این زید الآن فناء ذاتى در آن وجود مجرد را دارد یا ندارد؟ اگر ندارد آن اشکالات پیش مى‏آید.</w:t>
      </w:r>
    </w:p>
    <w:p>
      <w:pPr>
        <w:pStyle w:val="Heading6"/>
      </w:pPr>
      <w:r>
        <w:rPr>
          <w:rtl w:val="0"/>
          <w:lang w:val="fa-IR"/>
        </w:rPr>
        <w:t xml:space="preserve">اشکال به قائلین به عدم فناء ذاتى عین ثابت در وجود مجرد</w:t>
      </w:r>
    </w:p>
    <w:p>
      <w:pPr/>
      <w:r>
        <w:rPr>
          <w:rtl/>
          <w:lang w:val="fa-IR"/>
        </w:rPr>
        <w:t xml:space="preserve">یعنى الآن در اینجا مى‏خواهد اشکال به علامه وارد بشود. جناب‌عالى که عین ثابت را جداى از آن وجود مجرد مى‏دانید ـ چون اگر قائل به فناء بشوند که دیگر کار تمام است و دیگر مسئله‌اى نیست! ـ شما که این عین ثابت را منحاز از آن وجود مجرد مى‏دانید و فانى در آن وجود مجرد نمى‏دانید شما در اینجا در تعلق بین عین ثابت و وجود مجرد چه چیزى را قائل هستید؟ چه نحوه تعلقى بین این وجود ثابت و مجرد هست؟ آیا به‌واسطۀ وجود عین ثابت قطع تعلق شده است؟ یعنى فرض کنید به‌محض اینکه خدا آن حقیقت زیدیه را از وجود خودش تنازل داد در عالم کثرت قطع تعلق شد و دیگر ارتباطى بین او نیست؟! این مسئله که اصلاً با تمام مبانى شما مخالف است! و شما علت محدثه را همان علت مبقیه مى‏دانید. اگر قطع تعلق بین عین ثابت و آن وجود مجرد نشده است کیفیت این ربط چگونه است؟ با تحقق همان تجرد وجودى یا باید قائل به قطع تعلق بین عین ثابت و وجود مجرد بشویم یااینکه نمى‏توانیم قائل به اتکاء و تعلق و ربط ذاتى که چیزى جز فناء عین ثابت در روح مجرد است بشویم. یا این [هست] یا آن [هست]. این اشکال به علامه [بود].</w:t>
      </w:r>
    </w:p>
    <w:p>
      <w:pPr/>
      <w:r>
        <w:rPr>
          <w:rtl w:val="0"/>
          <w:lang w:val="fa-IR"/>
        </w:rPr>
        <w:t xml:space="preserve">اما مسئلۀ مربوط به مرحوم آقا ـ رضوان الله تعالی علیه ـ آنچه که بر نظر ایشان وارد مى‏شود مسئله این است که شما از یک طرف قائل به فناء اعیان ثابته در مرتبۀ فناء هستید اما قبل از مرتبۀ فناء چطور هست؟ آیا قبل از مرتبۀ فناء شما قائل به فناء هستید؟ نه! دیگر قائل به فناء نیستند. قبل از مرتبۀ فناء پس باید همین اشکال دوباره </w:t>
      </w:r>
      <w:r>
        <w:rPr>
          <w:rStyle w:val="Arabi"/>
          <w:rtl w:val="0"/>
          <w:lang w:val="fa-IR"/>
        </w:rPr>
        <w:t xml:space="preserve">یَعودُ إلى اوّل</w:t>
      </w:r>
      <w:r>
        <w:rPr>
          <w:rtl w:val="0"/>
          <w:lang w:val="fa-IR"/>
        </w:rPr>
        <w:t xml:space="preserve"> که شما قبل از مرتبۀ فناء، تعلق عین ثابت را به وجود مجرد به چه نحو مى‏دانید؟ فرض کنید سالک در مرتبۀ اسماء و صفات رفته است و هنوز فانى نشده است. [پایش را] یک پله بالا بگذارد فانى مى‏شود. هنوز در همین‌جا مانده 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این اشکال اصلاً وارد نیست. این مسئله که شما مى‏فرمایید، اگر صحیح باشد که نظر ایشان این باشد که قبل از فناء، فناء هست خب دیگر نیاز نیست به اینکه فرض بکنید مرتبۀ فناء ذاتى را مترتب بر سلوک و اینها بکنیم و اصلاً اشکال از اول منتفى است. اگر این باشد که درست است و مسئله‌اى نیست! فناء ذاتى که پیدا مى‏شود همان شرط است که آیا سالک در مرتبۀ صعود، فناء ذاتى پیدا مى‏کند یا نه؟ صحبت این نیست که الآن همه فانى هستند یا نیستند! اصلاً بحث این نیست. این اشکال برای مرتبۀ قبل از فناء است یعنى چون مسئلۀ فناء ذاتى که محلّ بحث عرفا است که فناء فعل و صفت و اسم مترتب بر فناء ذاتى است به‌واسطۀ او محو عین ثابت یا عدم محو عین ثابت مترتب است آن‌وقت به‌واسطۀ این مسئله این بحث در اینجا هست که آیا بعد از مرتبۀ فناء و بقائى که پیدا مى‏کند هستید، لذا علامه همه را به بقاء مى‏زند و مى‏گوید که آن که بقاء پیدا کرده است. اینکه بقاء پیدا مى‏کند یعنى بعد از مرتبۀ فناء ذاتى بقاء پیدا مى‏کند والاّ الآن فناء و بقاء که یکى است و دیگر بقاء پیدا مى‏کند نداریم! دیگر خلق جدید اصلاً معنا ندارد باشد و این از این نقطه‌نظر اشکال [هست] البته اگر این بیان و نظر ایشان باشد.</w:t>
      </w:r>
    </w:p>
    <w:p>
      <w:pPr>
        <w:pStyle w:val="SoalMatn"/>
      </w:pPr>
      <w:r>
        <w:rPr>
          <w:rtl w:val="0"/>
          <w:lang w:val="fa-IR"/>
        </w:rPr>
        <w:t xml:space="preserve">تلمیذ</w:t>
      </w:r>
      <w:r>
        <w:rPr>
          <w:rtl w:val="0"/>
          <w:lang w:val="fa-IR"/>
        </w:rPr>
        <w:t xml:space="preserve">: مرحوم علامه که قائل به خلق جدید نیستند و مرحوم آقا ـ رضوان الله تعالی علیه ـ قائل هستند و خلق جدید اشکال مرحوم علامه به مرحوم آقا است.</w:t>
      </w:r>
    </w:p>
    <w:p>
      <w:pPr/>
      <w:r>
        <w:rPr>
          <w:rtl w:val="0"/>
          <w:lang w:val="fa-IR"/>
        </w:rPr>
        <w:t xml:space="preserve">استاد</w:t>
      </w:r>
      <w:r>
        <w:rPr>
          <w:rtl/>
          <w:lang w:val="fa-IR"/>
        </w:rPr>
        <w:t xml:space="preserve">: نه، نظر ما به [کلام] مرحوم آقا این است که شما قائل به فناء یعنى فناء عین ثابت به همۀ حدود و ثغورش.... فلهذا مى‏گویند که فرض کنید پروانه به آتش خورد و خاکستر شد یعنى همۀ حدود و ثغور را ازدست مى‏دهد، این منظور ایشان است. ما مى‏گوییم که این امحاء و فناء حدود و ثغور برای مرتبۀ بعد از فناء است. حالا به آن اشکال بعد دوباره اشکال دیگر از این نظر وارد مى‏شود. حالا مى‏گوییم که قبل از فناء و قبل از اینکه سالک به مرتبۀ فناء برسد حدود و ثغور را که دارد. آیا این حدود و ثغور موجب مى‏شود که این عین ثابت آن، انقطاع تعلق از او داشته باشد؟! آن‌وقت این اشکال بر علامه وارد مى‏شود. اگر انقطاع تعلق نداشته باشد پس فناء قبل از فناء حاصل شده است چرا بحث را به فناء مى‏برید؟! چرا باید بحث روى فناء بعد از فناء اسماء و صفات باشد؟! اصلاً بحث را روى قبل از مرتبۀ فناء ذاتى ببرید! یعنى قبل از فناء اثباتی حالا ما اسمش را فناء اثباتى مى‏گذاریم و عرض می‌کنیم. صحبت در همین وجود فعلى است، همین وجود خارجى که الآن داریم مى‏بینیم همین مرحله [که هست]! بنده خودم را مى‏گویم که اصلاً پلۀ اول را هم نرفتم. همین‌که اسم خود را حالا ماشاء‌الله سالِک گذاشتیم ـ سالَک هستیم سالِک چیست؟! ـ و اینکه الآن در یک هم‌چنین وضعیتى هستیم و همین‌طور افراد عادى بالأخره ما با افراد عادى همه یکسان هستیم. خب فرقى نمى‏کند؛ همه عالم وجود است. این تعلق و عین ثابت اینها همین الآن در همین ظرف، تعلق فنائى است یا تعلقى است که موجب انقطاع است؟! اگر تعلق تعلقى است که کیفیت آن تعلق، انقطاع این عین ثابت از آن وجود مجرد است، اشکال بر علامه مى‏آید و اگر نحوۀ تعلق تعلقى است که همان علیت محدثه، علیت مبقیه است بنابراین فناء معلول در علت اقتضاء فناء ذاتى را در همین مرتبۀ فعلى مى‏کند و اصلاً قضیه دیگر به سلوک کارى ندارد. پس این اشکال اول [بود].</w:t>
      </w:r>
    </w:p>
    <w:p>
      <w:pPr/>
      <w:r>
        <w:rPr>
          <w:rtl w:val="0"/>
          <w:lang w:val="fa-IR"/>
        </w:rPr>
        <w:t xml:space="preserve">و اما اشکال دیگر اینکه اگر منظور مرحوم آقا ـ رضوان الله تعالی علیه ـ این باشد که بعد در مرتبۀ فناء اصلاً عین ثابت ازبین می‌رود یعنى به‌طورکلى هیچ وجودى دیگر اصلاً باقى نمى‏ماند. اگر هیچ وجودى باقى نماند پس دیگر در اینجا زیدى نیست که ما به او اشاره بکنیم یعنى دیگر آن مسئلۀ اشاره ازبین مى‏رود.</w:t>
      </w:r>
    </w:p>
    <w:p>
      <w:pPr/>
      <w:r>
        <w:rPr>
          <w:rtl w:val="0"/>
          <w:lang w:val="fa-IR"/>
        </w:rPr>
        <w:t xml:space="preserve">مطلبى را که آقا مى‏فرمایند این است که در این موقع اشارۀ به زید ـ این مطلب، مطلب دقیقى است یعنى مى‏خواهم بگویم که در اینجا چند چیز باهم خلط شده است و مطلبى که ایشان مى‏فرمایند مطلب دقیق است ـ اشاره به «هو» است یعنى دیگر دراین‌صورت من‌باب‌مثال ـ حالا من این را اضافه مى‏کنم یعنى مى‏خواهم توضیح بدهم ـ اشاره‌اى که ما در این مرتبه به رسول الله صلّی الله علیه و آله و سلّم مى‏کنیم و مى‏گوییم: «هُوَ»، در واقع داریم اشارۀ به «هُو» مى‏کنیم چون دیگر رسول الله وجود خارجى و تعینى ندارد.</w:t>
      </w:r>
    </w:p>
    <w:p>
      <w:pPr>
        <w:pStyle w:val="SoalMatn"/>
      </w:pPr>
      <w:r>
        <w:rPr>
          <w:rtl w:val="0"/>
          <w:lang w:val="fa-IR"/>
        </w:rPr>
        <w:t xml:space="preserve">تلمیذ</w:t>
      </w:r>
      <w:r>
        <w:rPr>
          <w:rtl w:val="0"/>
          <w:lang w:val="fa-IR"/>
        </w:rPr>
        <w:t xml:space="preserve">: این یک امر مجازى است...؟</w:t>
      </w:r>
    </w:p>
    <w:p>
      <w:pPr/>
      <w:r>
        <w:rPr>
          <w:rtl w:val="0"/>
          <w:lang w:val="fa-IR"/>
        </w:rPr>
        <w:t xml:space="preserve">استاد</w:t>
      </w:r>
      <w:r>
        <w:rPr>
          <w:rtl w:val="0"/>
          <w:lang w:val="fa-IR"/>
        </w:rPr>
        <w:t xml:space="preserve">: بله بله، از این باب است.</w:t>
      </w:r>
    </w:p>
    <w:p>
      <w:pPr>
        <w:pStyle w:val="Heading6"/>
      </w:pPr>
      <w:r>
        <w:rPr>
          <w:rtl w:val="0"/>
          <w:lang w:val="fa-IR"/>
        </w:rPr>
        <w:t xml:space="preserve">کیفیت ارجاع ضمیر در مرتبۀ فناء</w:t>
      </w:r>
    </w:p>
    <w:p>
      <w:pPr/>
      <w:r>
        <w:rPr>
          <w:rtl w:val="0"/>
          <w:lang w:val="fa-IR"/>
        </w:rPr>
        <w:t xml:space="preserve">بنابراین این مسئله مسئلۀ مهم و دقیقى است! وقتى که ما در مرتبۀ فناء مى‏خواهیم به یک شخص ضمیرى را ارجاع بدهیم ـ ضمیر، مرجع مى‏خواهد ـ این مرجع «هُو» به چه برمى‏گردد؟ این مرجع به اصل وجود مجرد برمى‏گردد که </w:t>
      </w:r>
      <w:r>
        <w:rPr>
          <w:rtl w:val="0"/>
          <w:lang w:val="fa-IR"/>
        </w:rPr>
        <w:t xml:space="preserve">﴿هُوَ ٱللَهُ ٱلَّذِي لَآ إِلَٰهَ إِلَّا هُوَ﴾</w:t>
      </w:r>
      <w:r>
        <w:rPr>
          <w:rStyle w:val="FootnoteReference"/>
        </w:rPr>
        <w:footnoteReference w:id="1"/>
      </w:r>
      <w:r>
        <w:rPr>
          <w:rtl w:val="0"/>
          <w:lang w:val="fa-IR"/>
        </w:rPr>
        <w:t xml:space="preserve"> یعنى اشاره به آن وجود مجرد که حتى از او به الله هم تعبیر آورده نمى‏شود و فقط از باب اشارۀ اجمالیه و ابهامیه به «هُو» تعبیر آورده مى‏شود، در این باب اشاره به شخص فانى مآلش در حقیقت اشاره به آن وجود باقى و حىّ است؛ </w:t>
      </w:r>
      <w:r>
        <w:rPr>
          <w:rtl w:val="0"/>
          <w:lang w:val="fa-IR"/>
        </w:rPr>
        <w:t xml:space="preserve">﴿عَلَى ٱلۡحَيِّ ٱلَّذِي لَا يَمُوتُ﴾</w:t>
      </w:r>
      <w:r>
        <w:rPr>
          <w:rtl w:val="0"/>
          <w:lang w:val="fa-IR"/>
        </w:rPr>
        <w:t xml:space="preserve">.</w:t>
      </w:r>
      <w:r>
        <w:rPr>
          <w:rStyle w:val="FootnoteReference"/>
        </w:rPr>
        <w:footnoteReference w:id="2"/>
      </w:r>
      <w:r>
        <w:rPr>
          <w:rtl w:val="0"/>
          <w:lang w:val="fa-IR"/>
        </w:rPr>
        <w:t xml:space="preserve"> یعنى در اینجا اشاره، اشارۀ اوست و این درست است و صحیح هم همین است که در مرتبۀ فناء اشارۀ به او اشارۀ به اوست ولى عرض ما این است که حتى در همین مرتبۀ غیر فناء هم اشاره به تمام این تعینات خارجى اشارۀ به «هُو» است و این فقط اختصاص به مرتبۀ فناء ندارد.</w:t>
      </w:r>
    </w:p>
    <w:p>
      <w:pPr>
        <w:pStyle w:val="Heading6"/>
      </w:pPr>
      <w:r>
        <w:rPr>
          <w:rtl w:val="0"/>
          <w:lang w:val="fa-IR"/>
        </w:rPr>
        <w:t xml:space="preserve">نگاه از دو منظر به اشیاء خارجى</w:t>
      </w:r>
    </w:p>
    <w:p>
      <w:pPr/>
      <w:r>
        <w:rPr>
          <w:rtl w:val="0"/>
          <w:lang w:val="fa-IR"/>
        </w:rPr>
        <w:t xml:space="preserve">به دو نظر و به دو مرأیٰ و به دو منظر مى‏توانیم به اشیاء خارجى نگاه کنیم؛ یکى به مرتبۀ تعین و حدودى که الآن آنها را فرا گرفته است که این اشاره همان اشاره به همین تعینات خارجى است. اگر بخواهیم اسناد حقیقى را نسبت به تعینات خارجى اجرا کنیم آن اسناد حقیقى اسناد به چه مى‏شود؟ تمام اینها اسناد به «هو» مى‏شود. همه پر مى‏زنند و در مرکز خودشان مى‏روند! زید «هُو»، عمرو «هُو»، درخت «هُو»، شجر «هُو»، دریا «هُو» و آسمان «هُو» همه «هُو» در «هُو» در «هو» همۀ اینها خواهند شد.</w:t>
      </w:r>
    </w:p>
    <w:p>
      <w:pPr/>
      <w:r>
        <w:rPr>
          <w:rtl w:val="0"/>
          <w:lang w:val="fa-IR"/>
        </w:rPr>
        <w:t xml:space="preserve">بنابراین در اینجا هم کلام مرحوم علامه و هم کلام مرحوم آقا مورد نظر است که از نقطه‌نظر اسنادِ «هُو» و ضمیر به زید که مدام علامه پافشارى مى‏کنند که پس این «هُو» کجا رفت و این </w:t>
      </w:r>
      <w:r>
        <w:rPr>
          <w:rStyle w:val="Arabi"/>
          <w:rtl w:val="0"/>
          <w:lang w:val="fa-IR"/>
        </w:rPr>
        <w:t xml:space="preserve">زیدٌ</w:t>
      </w:r>
      <w:r>
        <w:rPr>
          <w:rtl w:val="0"/>
          <w:lang w:val="fa-IR"/>
        </w:rPr>
        <w:t xml:space="preserve"> که مدام دارید اسناد و ارجاع ضمیر مى‏دهید کجا رفت، آیا این اشکال به آن وارد است؟ نه! همۀ این اسنادها به آن است و اسناد حقیقى به زید نیست! زید صورتى از اوست. این اسناد واقعى مجازاً به زید است و در واقع آن حقیقت زید و عین ثابتش الآن فانى در اوست بنابراین وقتى که زید مى‏گوییم یعنى آن حقیقتى که الآن تعین و حد و قید به خود گرفته است. تمام اسنادها اسناد به «هو» خواهد شد و این مرتبه در مرتبۀ ثبوت هست.</w:t>
      </w:r>
    </w:p>
    <w:p>
      <w:pPr>
        <w:pStyle w:val="Heading6"/>
      </w:pPr>
      <w:r>
        <w:rPr>
          <w:rtl w:val="0"/>
          <w:lang w:val="fa-IR"/>
        </w:rPr>
        <w:t xml:space="preserve">عدم فرق بین سیر سالک و غیر سالک در عالم ثبوت</w:t>
      </w:r>
    </w:p>
    <w:p>
      <w:pPr>
        <w:pStyle w:val="Heading6"/>
      </w:pPr>
      <w:r>
        <w:rPr>
          <w:rtl w:val="0"/>
          <w:lang w:val="fa-IR"/>
        </w:rPr>
        <w:t xml:space="preserve">همراهی فناء ذاتی با کل موجودات عالم در عالم ثبوت</w:t>
      </w:r>
    </w:p>
    <w:p>
      <w:pPr/>
      <w:r>
        <w:rPr>
          <w:rtl w:val="0"/>
          <w:lang w:val="fa-IR"/>
        </w:rPr>
        <w:t xml:space="preserve">پس در عالم ثبوت بین سیر سالک و عبور از مراتب فعل و صفت و اسم و بین غیر سالک فرقى نمى‏کند. چه سالک از مراتب اسماء و صفات بگذرد و به مرتبۀ فناء ذاتى برسد یا غیر سالک مثل افراد عادى و حتى تمام اشجار و کواکب و افلاک، تمام موجودات در مرتبۀ ثبوت همۀ اینها فناء ذاتى را با خود همراه دارند، چه سالک باشند چه سالک نباشند، این اشکال را ازبین مى‌برد یعنى حصم مادۀ اشکال در مرتبۀ اثبات نیست بلکه حصم مادۀ اشکال در مرتبۀ ثبوت است نه‌اینکه در مرتبۀ اثبات. این مرتبۀ ثبوت است که مى‏تواند اسناد ضمیر را توجیه کند و مى‏تواند آن بیان مرحوم آقا ـ رضوان الله تعالی علیه ـ را توجیه کند یعنى تمام اینها برای مرتبۀ ثبوت است.</w:t>
      </w:r>
    </w:p>
    <w:p>
      <w:pPr>
        <w:pStyle w:val="Heading6"/>
      </w:pPr>
      <w:r>
        <w:rPr>
          <w:rtl w:val="0"/>
          <w:lang w:val="fa-IR"/>
        </w:rPr>
        <w:t xml:space="preserve">ادراک مرتبۀ فناء ذاتى در مرتبۀ اثبات</w:t>
      </w:r>
    </w:p>
    <w:p>
      <w:pPr/>
      <w:r>
        <w:rPr>
          <w:rtl w:val="0"/>
          <w:lang w:val="fa-IR"/>
        </w:rPr>
        <w:t xml:space="preserve">اما در مرتبۀ اثبات، فنائى که مصطلح است و عبور از مراتب اسماء و صفات است ادراک این مرتبۀ فناء ذاتى است. مرتبۀ فناء ذاتى و همین‌طور اسم و فعل از رؤیت و شهود و وجدان ما الآن مختفى است. سالک در مرتبۀ اثبات یکى‌یکى این حجاب‌ها را که کنار مى‏زند حقیقت فناء و تجرد براى او اثبات مى‏شود. مى‏گوید که اِ عجب این‌هم هست! اِ عجب این‌هم هست! یک‌خرده بالاتر [که می‌رود] مى‏گوید که اِ این حرف‌ها هم هست! تااینکه به آن مرتبۀ تجرد ذاتى خودش مى‏رسد که علم با وجود در آنجا یکى خواهد شد. یعنى دیگر در آنجا علم، علم حضورى خواهد شد و دیگر حصولى نیست.</w:t>
      </w:r>
    </w:p>
    <w:p>
      <w:pPr>
        <w:pStyle w:val="Heading6"/>
      </w:pPr>
      <w:r>
        <w:rPr>
          <w:rtl w:val="0"/>
          <w:lang w:val="fa-IR"/>
        </w:rPr>
        <w:t xml:space="preserve">کیفیت حصول فناء ذاتی</w:t>
      </w:r>
    </w:p>
    <w:p>
      <w:pPr/>
      <w:r>
        <w:rPr>
          <w:rtl w:val="0"/>
          <w:lang w:val="fa-IR"/>
        </w:rPr>
        <w:t xml:space="preserve">این مرتبۀ ادراک و عرفانِ به تجرد را اصطلاحاً فناء ذاتى مى‏گویند. البته این‌هم نیاز به مراقبه و تجرد نفس دارد و نفس باید کم‌کم تعلقاتش را کم کند و مدام قرب پیدا کند و لطیف بشود لطیف بشود تا بتواند حال و وضع او تغییر پیدا کند. با این کدورت‌هایی که دارد نمى‏تواند این مرتبۀ اثباتى براى او حاصل بشود. باید با دگردیسى و تغییرى که در خود مى‏دهد کم‌کم این مراتب اثباتى یکى‌یکى براى او ثابت و حاصل بشود تااینکه به مرتبۀ اثباتى به وجود مجرد برسد. این مسئله، مسئلۀ فناء ذاتى مى‏شود.</w:t>
      </w:r>
    </w:p>
    <w:p>
      <w:pPr/>
      <w:r>
        <w:rPr>
          <w:rtl w:val="0"/>
          <w:lang w:val="fa-IR"/>
        </w:rPr>
        <w:t xml:space="preserve">بنابراین مسئلۀ حل اشکال در قضیۀ مرحوم آقا و مرحوم علامه مرجعش به تحقق فناء ذاتى براى همۀ اشیاء در مرتبۀ ثبوت است.</w:t>
      </w:r>
    </w:p>
    <w:p>
      <w:pPr>
        <w:pStyle w:val="SoalMatn"/>
      </w:pPr>
      <w:r>
        <w:rPr>
          <w:rtl w:val="0"/>
          <w:lang w:val="fa-IR"/>
        </w:rPr>
        <w:t xml:space="preserve">تلمیذ</w:t>
      </w:r>
      <w:r>
        <w:rPr>
          <w:rtl w:val="0"/>
          <w:lang w:val="fa-IR"/>
        </w:rPr>
        <w:t xml:space="preserve">: در اشارۀ به زید که شما مى‏فرمایید که در واقع اشاره به «هو» حقیقتاً و مجازاً هست، حقیقتاً آن ضمیر باز به زید از جهت این مقید و محدود بودنش برمى‏گردد. در ذات پروردگار که حدود و قید نیست که دوباره بگوییم که نسبت به پروردگار مى‏خواهیم این را برگردانیم...</w:t>
      </w:r>
    </w:p>
    <w:p>
      <w:pPr/>
      <w:r>
        <w:rPr>
          <w:rtl w:val="0"/>
          <w:lang w:val="fa-IR"/>
        </w:rPr>
        <w:t xml:space="preserve">استاد</w:t>
      </w:r>
      <w:r>
        <w:rPr>
          <w:rtl w:val="0"/>
          <w:lang w:val="fa-IR"/>
        </w:rPr>
        <w:t xml:space="preserve">: من یک مثالى را براى شما مى‏زنم؛ شما یک تابلوى نقاشى دارید. البته از یک نقطه‌نظر مثال مُبَعِّد است به‌جهت اینکه نقاش وقتى که رنگ‌ها را نقش مى‏کند این رنگ‌ها بالأخره یک وجود مستقل از خود او دارند، از این نظر مُبَعِّد است. ولى از یک نقطه‌نظر دیگر ما وقتى که تابلوى نقاشى را مشاهده مى‏کنیم این تابلو را تحسین مى‏کنیم و مى‏گوییم که عجب نقشى است! در واقع اگر بخواهیم نگاه کنیم مى‏بینیم این تابلو غیر از این رنگ‌هایی که در کنار هم هست چیز دیگرى نیست. حالا شما همین رنگ‌ها؛ رنگ قرمز، بنفش، آبى و زرد روى زمین کنار هم بچینید آیا تحسین مى‏کنید؟! همین‌طور حالا رنگ‌ها را روى همدیگر خالى کنید و ترکیب کنید و زرد، بنفش، سبز و قرمز همه را پخش کنید آیا تحسین مى‏کنید؟ نه! این تحسین شما آیا به رنگ تعلق گرفته یا به ترکیب این رنگ تعلق گرفته است؟! به خود رنگ که تعلق نگرفته است این رنگ‌ها را شما باهم یک‌طورى ترکیب مى‏کنید [درهم] درمى‏آید، اینکه تحسین ندارد. پس ترکیب رنگ و کیفیت ظرافتى که باید آن رنگ‌ها هرکدام در موضع خودش قرار بگیرد و اینکه صورت بسیار زیبایى را حاصل کند، این تحسین به آن ترکیب رنگ تعلق گرفته است. آن ترکیب را چه کسى کرده است؟! آیا خود رنگ کرده یا نقاش کرده است؟! پس تحسین بالحقیقة و عقلاً به نقاش برمی‌گردد و در ظاهر، این تحسین دارد به این صورت برمى‏گردد. این تحسین مجازى مى‏شود.</w:t>
      </w:r>
    </w:p>
    <w:p>
      <w:pPr>
        <w:pStyle w:val="Heading6"/>
      </w:pPr>
      <w:r>
        <w:rPr>
          <w:rtl w:val="0"/>
          <w:lang w:val="fa-IR"/>
        </w:rPr>
        <w:t xml:space="preserve">ذکر چند مثال برای اسناد‌های مجازی و حقیقی</w:t>
      </w:r>
    </w:p>
    <w:p>
      <w:pPr/>
      <w:r>
        <w:rPr>
          <w:rtl w:val="0"/>
          <w:lang w:val="fa-IR"/>
        </w:rPr>
        <w:t xml:space="preserve">پس ما که داریم تحسین مى‏کنیم در واقع داریم چه کسى را تحسین مى‏کنیم؟! نقاش و مُصور را داریم تحسین مى‏کنیم. آن مصور </w:t>
      </w:r>
      <w:r>
        <w:rPr>
          <w:rtl w:val="0"/>
          <w:lang w:val="fa-IR"/>
        </w:rPr>
        <w:t xml:space="preserve">﴿لَهُ ٱلۡأَسۡمَآءُ ٱلۡحُسۡنَىٰ﴾</w:t>
      </w:r>
      <w:r>
        <w:rPr>
          <w:rStyle w:val="FootnoteReference"/>
        </w:rPr>
        <w:footnoteReference w:id="3"/>
      </w:r>
      <w:r>
        <w:rPr>
          <w:rtl w:val="0"/>
          <w:lang w:val="fa-IR"/>
        </w:rPr>
        <w:t xml:space="preserve"> آن مُصور الآن قابل تحسین است چون همۀ این صورت‌ها از وجود او و صورتگرى و تصویر اوست. بنابراین وقتى که تحسین به یک صورت به مُصوّر برمى‏گردد آن ضمیرى که مى‏خواهد به وجود یک شىء برگردد در عین اینکه این وجود عین ظل، سایه، تعلق و ربط است و هیچ از خود ندارد پس این ضمیر در واقع دارد به او برمى‏گردد، اینکه چیزى نیست. الآن وقتى که شما مى‏گویید: در اینجا نور هست، فرض کنید این نور الآن از این شباک آمده و به دیوار و کنگره‌اى خورده است و شما دارید مى‏گویید که الآن در اینجا نور هست یا بگویید که به‌به این فرش چقدر نورانى است، این چقدر خوب است و رنگ‌های قرمز و سیاه و سبز دارد، اینکه الآن دارید مى‏گویید که در اینجا نور هست در واقع با زبان بى‌زبانى دارید مى‏گویید که لامپ نور دارد. چون اگر چراغ را خاموش کنید آیا بدون لامپ این فضا نور دارد یا ندارد؟! بنابراین تمام اسنادها اسناد مجازى است. ما مى‏گوییم که هوا روشن است باید بگوییم که لامپ روشن است، هوا که روشن نیست. دلیلش این است که لامپ را خاموش کنید ببینید هوا روشن است یا نه؟! اسناد نورانیت به هوا و فضا، مجازى مى‏شود. اسناد وجود به صور خارجى، مجازى مى‏شود. اسناد «هو» به تمام مراجع و تعینات خارجى همه مجازى می‌شود. اسناد حقیقى چیست؟ اسناد حقیقى همان «هو» است. اسناد حقیقى همان وجود مطلق و بسیط است که از دریچۀ او این اشیاء متحقق شد.</w:t>
      </w:r>
    </w:p>
    <w:p>
      <w:pPr>
        <w:pStyle w:val="SoalMatn"/>
      </w:pPr>
      <w:r>
        <w:rPr>
          <w:rtl w:val="0"/>
          <w:lang w:val="fa-IR"/>
        </w:rPr>
        <w:t xml:space="preserve">تلمیذ</w:t>
      </w:r>
      <w:r>
        <w:rPr>
          <w:rtl w:val="0"/>
          <w:lang w:val="fa-IR"/>
        </w:rPr>
        <w:t xml:space="preserve">: یکى اینکه مثلاً اولیاء خدا یا ائمۀ اطهار علیهم‌السّلام یا پیغمبر صلّی الله علیه و آله و سلّم نفسى را ایجاد مى‏کنند، در همان حضرت عیسى علیه‌السّلام که آن کار را کرد یا امام رضا علیه‌السّلام که داستانش را جلسۀ قبل فرمودید بالأخره بر هر شیئی که ایجاد مى‏کنند یک نفسى یعنى یک عین ثابتى اینجا مى‏آفرینند. این عین ثابت هم فرمودید با تصرف در وجود خودشان است یعنى در وجود مطلق، پس این عین ثابت الآن کجا هست؟ جدا شد یا فانى در وجود خود شخص است؟ آیا این دیگرى شدن یعنى دوتا عین ثابت یکى مى‏شوند یا من که در این عالم هستم او هم هست؟</w:t>
      </w:r>
    </w:p>
    <w:p>
      <w:pPr/>
      <w:r>
        <w:rPr>
          <w:rtl w:val="0"/>
          <w:lang w:val="fa-IR"/>
        </w:rPr>
        <w:t xml:space="preserve">استاد</w:t>
      </w:r>
      <w:r>
        <w:rPr>
          <w:rtl/>
          <w:lang w:val="fa-IR"/>
        </w:rPr>
        <w:t xml:space="preserve">: نه آنجا ظهور دارد یعنى دو ظهور بر عین ثابت دارد. مثل بعضی‌ها که در همین‌جا هم هستند که بودند و ممکن است باشند، فرض کنید در یک لحظه در چند جا هستند. در اینجا عین ثابت یکى است منتها آن عین ثابت و آن ظروف دیگر [این‌گونه است و] روح تجردش بر بدن‌ها و بر اجسام مختلف تعلق مى‏گیرد و همۀ اینها برگشتش به یک عین ثابت است. من‌باب‌مثال اگر این چند نفر در چند جا بنشیند و غذا بخورد نه‌اینکه بیشتر کیف مى‏کند! مثلاً یکى دارد اینجا [غذا] مى‏خورد و یکى آنجا [غذا می‌خورد]! نه! یک التذاذ است منتها چون عین ثابت واحد است مجارى و وسائط متعدد شده است ولى حقیقت ادراک، ادراک واحد است نه‌اینکه هشت‌تا ادراک و فکر و سلیقه وجود دارد. سلیقه واحد است ظهورات سلیقه [متعدد است].</w:t>
      </w:r>
    </w:p>
    <w:p>
      <w:pPr>
        <w:pStyle w:val="Heading6"/>
      </w:pPr>
      <w:r>
        <w:rPr>
          <w:rtl w:val="0"/>
          <w:lang w:val="fa-IR"/>
        </w:rPr>
        <w:t xml:space="preserve">تمام مجاری ادراکات انسان، مجرای جلب ادراک یک عین ثابت واحد</w:t>
      </w:r>
    </w:p>
    <w:p>
      <w:pPr/>
      <w:r>
        <w:rPr>
          <w:rtl/>
          <w:lang w:val="fa-IR"/>
        </w:rPr>
        <w:t xml:space="preserve">فرض کنید شما هم الآن این وسائطى که دارید؛ چشم دارید، زبان دارید، لمس دارید، دست دارید و پا دارید تمام اینها مدرکات یک عین ثابت را تحصیل مى‏کنند نه‌اینکه فرض کنید شما در مقام سمع، شخص خاصى هستید، جداى از شما در مقام رؤیت و جداى از شما در مقام من‌باب‌مثال اکل. تمام این اسباب و آلاتی که خداوند براى انسان قرار داده است تمام اینها همه مجراى براى جلب ادراک یک عین ثابت واحد هستند. بنابراین یک ادراک هستند. انسان در مقام سمع با انسان در مقام شم، انسان واحد است منتها واسطه براى ادراک تفاوت مى‏کند ولى حقیقت ادراک حقیقت [واحد است].</w:t>
      </w:r>
    </w:p>
    <w:p>
      <w:pPr>
        <w:pStyle w:val="SoalMatn"/>
      </w:pPr>
      <w:r>
        <w:rPr>
          <w:rtl w:val="0"/>
          <w:lang w:val="fa-IR"/>
        </w:rPr>
        <w:t xml:space="preserve">تلمیذ</w:t>
      </w:r>
      <w:r>
        <w:rPr>
          <w:rtl w:val="0"/>
          <w:lang w:val="fa-IR"/>
        </w:rPr>
        <w:t xml:space="preserve">: یک شخصى که خودش را چند شکل دید این چند شکل یعنى چندتا ظهور است. مثلاً من آمدم آقاى ... شدم. الآن اینجا همان یک عین ثابت هست یا دوتا عین ثابت هست؟</w:t>
      </w:r>
    </w:p>
    <w:p>
      <w:pPr/>
      <w:r>
        <w:rPr>
          <w:rtl w:val="0"/>
          <w:lang w:val="fa-IR"/>
        </w:rPr>
        <w:t xml:space="preserve">استاد</w:t>
      </w:r>
      <w:r>
        <w:rPr>
          <w:rtl w:val="0"/>
          <w:lang w:val="fa-IR"/>
        </w:rPr>
        <w:t xml:space="preserve">: مگر شما وقتى که غضب مى‏کنید با وقتى که دارید مى‏خندید دوتا نیستید؟</w:t>
      </w:r>
    </w:p>
    <w:p>
      <w:pPr>
        <w:pStyle w:val="SoalMatn"/>
      </w:pPr>
      <w:r>
        <w:rPr>
          <w:rtl w:val="0"/>
          <w:lang w:val="fa-IR"/>
        </w:rPr>
        <w:t xml:space="preserve">تلمیذ</w:t>
      </w:r>
      <w:r>
        <w:rPr>
          <w:rtl w:val="0"/>
          <w:lang w:val="fa-IR"/>
        </w:rPr>
        <w:t xml:space="preserve">: نه، یکى هستیم!</w:t>
      </w:r>
    </w:p>
    <w:p>
      <w:pPr/>
      <w:r>
        <w:rPr>
          <w:rtl w:val="0"/>
          <w:lang w:val="fa-IR"/>
        </w:rPr>
        <w:t xml:space="preserve">استاد</w:t>
      </w:r>
      <w:r>
        <w:rPr>
          <w:rtl w:val="0"/>
          <w:lang w:val="fa-IR"/>
        </w:rPr>
        <w:t xml:space="preserve">: نه دوتا هستیم! بَه هم‌چنین از شما مى‏ترسند! یعنی چه که یکى هستید؟! فرض کنید شما به یکى غضب مى‏کنید او جلو [نمی‌آید] مثلاً [بگویید که] نه نه، اینجا بیا من همان هستم که مى‏خندم! مى‏گوید که برو بابا اخلاقت را درست کن بعد کنار تو می‌آیم.</w:t>
      </w:r>
    </w:p>
    <w:p>
      <w:pPr/>
      <w:r>
        <w:rPr>
          <w:rtl w:val="0"/>
          <w:lang w:val="fa-IR"/>
        </w:rPr>
        <w:t xml:space="preserve">مى‌گفت که بلند شو بیا بالاى کوه برویم یک قِران به تو بدهم فلانِ فلان شدۀ فلان. گفت که والله به اخلاق خوش تو بیایم یا به پول زیادت بیایم یا به آن راه کمش؟! حالا این انسان وقتى که دارد فکر مى‏کند و یک مسئله را حل مى‏کند با آن انسانى که دارد غذا مى‏خورد و مشغول اکل است دوتا است یعنى نه‌اینکه دوتا است و دو موجود است بلکه دو ظهور است.</w:t>
      </w:r>
    </w:p>
    <w:p>
      <w:pPr>
        <w:pStyle w:val="SoalMatn"/>
      </w:pPr>
      <w:r>
        <w:rPr>
          <w:rtl w:val="0"/>
          <w:lang w:val="fa-IR"/>
        </w:rPr>
        <w:t xml:space="preserve">تلمیذ</w:t>
      </w:r>
      <w:r>
        <w:rPr>
          <w:rtl w:val="0"/>
          <w:lang w:val="fa-IR"/>
        </w:rPr>
        <w:t xml:space="preserve">: دو ظهور از یک منیت است؟</w:t>
      </w:r>
    </w:p>
    <w:p>
      <w:pPr/>
      <w:r>
        <w:rPr>
          <w:rtl w:val="0"/>
          <w:lang w:val="fa-IR"/>
        </w:rPr>
        <w:t xml:space="preserve">استاد</w:t>
      </w:r>
      <w:r>
        <w:rPr>
          <w:rtl w:val="0"/>
          <w:lang w:val="fa-IR"/>
        </w:rPr>
        <w:t xml:space="preserve">: احسنت!</w:t>
      </w:r>
    </w:p>
    <w:p>
      <w:pPr>
        <w:pStyle w:val="SoalMatn"/>
      </w:pPr>
      <w:r>
        <w:rPr>
          <w:rtl w:val="0"/>
          <w:lang w:val="fa-IR"/>
        </w:rPr>
        <w:t xml:space="preserve">تلمیذ</w:t>
      </w:r>
      <w:r>
        <w:rPr>
          <w:rtl w:val="0"/>
          <w:lang w:val="fa-IR"/>
        </w:rPr>
        <w:t xml:space="preserve">: دو ظهور دوتا عین ثابت است. من الآن آقاى ... شدم، این چطور مى‏شود؟</w:t>
      </w:r>
    </w:p>
    <w:p>
      <w:pPr/>
      <w:r>
        <w:rPr>
          <w:rtl w:val="0"/>
          <w:lang w:val="fa-IR"/>
        </w:rPr>
        <w:t xml:space="preserve">استاد</w:t>
      </w:r>
      <w:r>
        <w:rPr>
          <w:rtl w:val="0"/>
          <w:lang w:val="fa-IR"/>
        </w:rPr>
        <w:t xml:space="preserve">: همین‌که شما ادراک کنید این هستید در عین اینکه ادراک کنید این را از خودتان جدا مى‏دانید یا نمى‏دانید؟!</w:t>
      </w:r>
    </w:p>
    <w:p>
      <w:pPr>
        <w:pStyle w:val="SoalMatn"/>
      </w:pPr>
      <w:r>
        <w:rPr>
          <w:rtl w:val="0"/>
          <w:lang w:val="fa-IR"/>
        </w:rPr>
        <w:t xml:space="preserve">تلمیذ</w:t>
      </w:r>
      <w:r>
        <w:rPr>
          <w:rtl w:val="0"/>
          <w:lang w:val="fa-IR"/>
        </w:rPr>
        <w:t xml:space="preserve">: جدا مى‏دانم.</w:t>
      </w:r>
    </w:p>
    <w:p>
      <w:pPr/>
      <w:r>
        <w:rPr>
          <w:rtl w:val="0"/>
          <w:lang w:val="fa-IR"/>
        </w:rPr>
        <w:t xml:space="preserve">استاد</w:t>
      </w:r>
      <w:r>
        <w:rPr>
          <w:rtl w:val="0"/>
          <w:lang w:val="fa-IR"/>
        </w:rPr>
        <w:t xml:space="preserve">: اگر جدا مى‏دانید پس چرا مى‏گویید که من این شدم؟!</w:t>
      </w:r>
    </w:p>
    <w:p>
      <w:pPr>
        <w:pStyle w:val="SoalMatn"/>
      </w:pPr>
      <w:r>
        <w:rPr>
          <w:rtl w:val="0"/>
          <w:lang w:val="fa-IR"/>
        </w:rPr>
        <w:t xml:space="preserve">تلمیذ</w:t>
      </w:r>
      <w:r>
        <w:rPr>
          <w:rtl w:val="0"/>
          <w:lang w:val="fa-IR"/>
        </w:rPr>
        <w:t xml:space="preserve">: من به خودم تعلق دارم براى همین هم تعجب مى‏کنم که چطور این شدم من که خود خودم هستم ولى نیستم.</w:t>
      </w:r>
    </w:p>
    <w:p>
      <w:pPr/>
      <w:r>
        <w:rPr>
          <w:rtl w:val="0"/>
          <w:lang w:val="fa-IR"/>
        </w:rPr>
        <w:t xml:space="preserve">استاد</w:t>
      </w:r>
      <w:r>
        <w:rPr>
          <w:rtl w:val="0"/>
          <w:lang w:val="fa-IR"/>
        </w:rPr>
        <w:t xml:space="preserve">: همین دیگر. در عین اینکه خودتان هستید درعین‌حال ظهور دیگرى براى خودتان مى‏بینید و براى آن تعجب مى‏کنید نه‌اینکه دوتا شدید. تعجب مى‏کنید و [می‌گویید که] عجب! گفت که اگه من منم، پس کو کدوى گردنم؟! تجردی که براى افراد پیدا مى‏شود چطور است؟! خودشان را مى‏بینند از بدن جدا شدند.</w:t>
      </w:r>
    </w:p>
    <w:p>
      <w:pPr>
        <w:pStyle w:val="SoalMatn"/>
      </w:pPr>
      <w:r>
        <w:rPr>
          <w:rtl w:val="0"/>
          <w:lang w:val="fa-IR"/>
        </w:rPr>
        <w:t xml:space="preserve">تلمیذ</w:t>
      </w:r>
      <w:r>
        <w:rPr>
          <w:rtl w:val="0"/>
          <w:lang w:val="fa-IR"/>
        </w:rPr>
        <w:t xml:space="preserve">: من اینجا متوجه نشدم عذر مى‏خواهم. مى‏شود یک سؤالى کنم؟ فقط مى‏خواهم ببینیم این عین ثابت به یک حد ظهورات مختلف عین ثابت...</w:t>
      </w:r>
    </w:p>
    <w:p>
      <w:pPr>
        <w:pStyle w:val="Heading6"/>
      </w:pPr>
      <w:r>
        <w:rPr>
          <w:rtl w:val="0"/>
          <w:lang w:val="fa-IR"/>
        </w:rPr>
        <w:t xml:space="preserve">منظور از عین ثابت</w:t>
      </w:r>
    </w:p>
    <w:p>
      <w:pPr/>
      <w:r>
        <w:rPr>
          <w:rtl w:val="0"/>
          <w:lang w:val="fa-IR"/>
        </w:rPr>
        <w:t xml:space="preserve">استاد</w:t>
      </w:r>
      <w:r>
        <w:rPr>
          <w:rtl w:val="0"/>
          <w:lang w:val="fa-IR"/>
        </w:rPr>
        <w:t xml:space="preserve">: نه‌خیر، عین ثابت عبارت از یک حصۀ وجودى است که نفس، همان حصۀ وجودى است.</w:t>
      </w:r>
    </w:p>
    <w:p>
      <w:pPr>
        <w:pStyle w:val="SoalMatn"/>
      </w:pPr>
      <w:r>
        <w:rPr>
          <w:rtl w:val="0"/>
          <w:lang w:val="fa-IR"/>
        </w:rPr>
        <w:t xml:space="preserve">تلمیذ</w:t>
      </w:r>
      <w:r>
        <w:rPr>
          <w:rtl w:val="0"/>
          <w:lang w:val="fa-IR"/>
        </w:rPr>
        <w:t xml:space="preserve">: خب همین را دارم عرض مى‏کنم.</w:t>
      </w:r>
    </w:p>
    <w:p>
      <w:pPr/>
      <w:r>
        <w:rPr>
          <w:rtl w:val="0"/>
          <w:lang w:val="fa-IR"/>
        </w:rPr>
        <w:t xml:space="preserve">استاد</w:t>
      </w:r>
      <w:r>
        <w:rPr>
          <w:rtl w:val="0"/>
          <w:lang w:val="fa-IR"/>
        </w:rPr>
        <w:t xml:space="preserve">: آن نفس ظهورش دوتا مى‏شود همان‌طورى‌که ممکن است که به دو جسم تعلق بگیرد یعنى خود را در دو جسم مى‏بیند.</w:t>
      </w:r>
    </w:p>
    <w:p>
      <w:pPr>
        <w:pStyle w:val="SoalMatn"/>
      </w:pPr>
      <w:r>
        <w:rPr>
          <w:rtl w:val="0"/>
          <w:lang w:val="fa-IR"/>
        </w:rPr>
        <w:t xml:space="preserve">تلمیذ</w:t>
      </w:r>
      <w:r>
        <w:rPr>
          <w:rtl w:val="0"/>
          <w:lang w:val="fa-IR"/>
        </w:rPr>
        <w:t xml:space="preserve">: پس یعنی من آقاى ... نشدم ولو اینکه دارم احساس مى‏کنم شدم.</w:t>
      </w:r>
    </w:p>
    <w:p>
      <w:pPr/>
      <w:r>
        <w:rPr>
          <w:rtl w:val="0"/>
          <w:lang w:val="fa-IR"/>
        </w:rPr>
        <w:t xml:space="preserve">استاد</w:t>
      </w:r>
      <w:r>
        <w:rPr>
          <w:rtl w:val="0"/>
          <w:lang w:val="fa-IR"/>
        </w:rPr>
        <w:t xml:space="preserve">: بله، یعنى شما احساس مى‏کنید الآن یک وجودى که با شما اختلاف دارد ...، شما داراى این شکل هستید و ایشان داراى یک شکل دیگر هستند ولى در عین اینکه ایشان داراى یک شکل دیگر هستند یک نحوه تعلقى به شما دارند!! آخر شما مسئله را به ایشان مربوط کردید!! مانده است که به چه کسی بند کند!!</w:t>
      </w:r>
    </w:p>
    <w:p>
      <w:pPr>
        <w:pStyle w:val="SoalMatn"/>
      </w:pPr>
      <w:r>
        <w:rPr>
          <w:rtl w:val="0"/>
          <w:lang w:val="fa-IR"/>
        </w:rPr>
        <w:t xml:space="preserve">تلمیذ</w:t>
      </w:r>
      <w:r>
        <w:rPr>
          <w:rtl w:val="0"/>
          <w:lang w:val="fa-IR"/>
        </w:rPr>
        <w:t xml:space="preserve">: فرموده بودید که مثلاً کسى که این حالت به او دست مى‏دهد و صور مختلف مى‏گیرد دلالت بر یک حقیقت واحده مى‏کند و لازمه‌اش محو عین ثابت در آنجا مى‏شود.</w:t>
      </w:r>
    </w:p>
    <w:p>
      <w:pPr/>
      <w:r>
        <w:rPr>
          <w:rtl w:val="0"/>
          <w:lang w:val="fa-IR"/>
        </w:rPr>
        <w:t xml:space="preserve">استاد</w:t>
      </w:r>
      <w:r>
        <w:rPr>
          <w:rtl w:val="0"/>
          <w:lang w:val="fa-IR"/>
        </w:rPr>
        <w:t xml:space="preserve">: بله، اشکالى ندارد.</w:t>
      </w:r>
    </w:p>
    <w:p>
      <w:pPr>
        <w:pStyle w:val="Heading6"/>
      </w:pPr>
      <w:r>
        <w:rPr>
          <w:rtl w:val="0"/>
          <w:lang w:val="fa-IR"/>
        </w:rPr>
        <w:t xml:space="preserve">کیفیت وجود تمام عین ثابت‌ها در عین ثابت پیغمبر صلّی الله علیه و آله و سلّم</w:t>
      </w:r>
    </w:p>
    <w:p>
      <w:pPr>
        <w:pStyle w:val="SoalMatn"/>
      </w:pPr>
      <w:r>
        <w:rPr>
          <w:rtl w:val="0"/>
          <w:lang w:val="fa-IR"/>
        </w:rPr>
        <w:t xml:space="preserve">تلمیذ</w:t>
      </w:r>
      <w:r>
        <w:rPr>
          <w:rtl w:val="0"/>
          <w:lang w:val="fa-IR"/>
        </w:rPr>
        <w:t xml:space="preserve">: یک جمله هم در اسفار اربعه فرمودید که تمام عین ثابت‌ها در عین ثابت پیغمبر صلّی الله علیه و آله و سلّم هستند.</w:t>
      </w:r>
    </w:p>
    <w:p>
      <w:pPr/>
      <w:r>
        <w:rPr>
          <w:rtl w:val="0"/>
          <w:lang w:val="fa-IR"/>
        </w:rPr>
        <w:t xml:space="preserve">استاد</w:t>
      </w:r>
      <w:r>
        <w:rPr>
          <w:rtl w:val="0"/>
          <w:lang w:val="fa-IR"/>
        </w:rPr>
        <w:t xml:space="preserve">: بله دیگر، مقام تمام اینها اثبات است یعنى انسان در مقام اثبات این ادراک را مى‏کند نه‌اینکه الآن حقیقتاً با او یکى شده است به‌‌نحوى‌که دیگر او نیست. یعنى مقام اثبات را ادراک مى‏کند و احساس مى‏کند که همان وجود یعنى به همان اشتراک و صوت اطلاع پیدا مى‏کند. حقیقت آن صوت چون واحد است وقتى که حقیقت صوت واحد شد پس ظهوراتش هم دیگر ظهورات واحد می‌شود و حقیقتش در عین اختلاف، حقیقت واحد مى‏شود. آن‌وقت یکی از این فعل و اسم و حرف احساس مى‏کند که دیگرى هم مثل خودش هستند منتها فرق کرده است مثلاً این دو کلمه است آن سه کلمه مى‏شود.</w:t>
      </w:r>
    </w:p>
    <w:p>
      <w:pPr>
        <w:pStyle w:val="Heading6"/>
      </w:pPr>
      <w:r>
        <w:rPr>
          <w:rtl w:val="0"/>
          <w:lang w:val="fa-IR"/>
        </w:rPr>
        <w:t xml:space="preserve">لازمۀ عرفان همیشه اتحاد در آن مابه‌الاِشتراک بین طرفین</w:t>
      </w:r>
    </w:p>
    <w:p>
      <w:pPr>
        <w:pStyle w:val="SoalMatn"/>
      </w:pPr>
      <w:r>
        <w:rPr>
          <w:rtl w:val="0"/>
          <w:lang w:val="fa-IR"/>
        </w:rPr>
        <w:t xml:space="preserve">تلمیذ</w:t>
      </w:r>
      <w:r>
        <w:rPr>
          <w:rtl w:val="0"/>
          <w:lang w:val="fa-IR"/>
        </w:rPr>
        <w:t xml:space="preserve">: همان دیگر، اینجا براى من بغرنج است که چطور مى‏شود که عین ثابت از عین ثابت دیگرى مطلع بشود؟</w:t>
      </w:r>
    </w:p>
    <w:p>
      <w:pPr/>
      <w:r>
        <w:rPr>
          <w:rtl w:val="0"/>
          <w:lang w:val="fa-IR"/>
        </w:rPr>
        <w:t xml:space="preserve">استاد</w:t>
      </w:r>
      <w:r>
        <w:rPr>
          <w:rtl w:val="0"/>
          <w:lang w:val="fa-IR"/>
        </w:rPr>
        <w:t xml:space="preserve">: این مقام اثبات است به‌خاطر اینکه حقیقتش یکى است. لازمۀ عرفان همیشه اتحاد در آن مابه‌الاِشتراک بین طرفین است.</w:t>
      </w:r>
      <w:r>
        <w:rPr>
          <w:rStyle w:val="Arabi"/>
          <w:rtl w:val="0"/>
          <w:lang w:val="fa-IR"/>
        </w:rPr>
        <w:t xml:space="preserve"> لا یَعرِف شیءٌ شیئاً إلاّ بما هو</w:t>
      </w:r>
      <w:r>
        <w:rPr>
          <w:rtl w:val="0"/>
          <w:lang w:val="fa-IR"/>
        </w:rPr>
        <w:t xml:space="preserve"> </w:t>
      </w:r>
      <w:r>
        <w:rPr>
          <w:rStyle w:val="Arabi"/>
          <w:rtl w:val="0"/>
          <w:lang w:val="fa-IR"/>
        </w:rPr>
        <w:t xml:space="preserve">فیه منه</w:t>
      </w:r>
      <w:r>
        <w:rPr>
          <w:rtl w:val="0"/>
          <w:lang w:val="fa-IR"/>
        </w:rPr>
        <w:t xml:space="preserve">. پس وقتى که یک عین ثابتى به حقیقت وجودش پى برد در واقع به حقیقت بقیه هم پى برده است.</w:t>
      </w:r>
    </w:p>
    <w:p>
      <w:pPr>
        <w:pStyle w:val="SoalMatn"/>
      </w:pPr>
      <w:r>
        <w:rPr>
          <w:rtl w:val="0"/>
          <w:lang w:val="fa-IR"/>
        </w:rPr>
        <w:t xml:space="preserve">تلمیذ</w:t>
      </w:r>
      <w:r>
        <w:rPr>
          <w:rtl w:val="0"/>
          <w:lang w:val="fa-IR"/>
        </w:rPr>
        <w:t xml:space="preserve">: پس دراین‌صورت عین ثابت باید رخت بر کند.</w:t>
      </w:r>
    </w:p>
    <w:p>
      <w:pPr/>
      <w:r>
        <w:rPr>
          <w:rtl w:val="0"/>
          <w:lang w:val="fa-IR"/>
        </w:rPr>
        <w:t xml:space="preserve">استاد</w:t>
      </w:r>
      <w:r>
        <w:rPr>
          <w:rtl w:val="0"/>
          <w:lang w:val="fa-IR"/>
        </w:rPr>
        <w:t xml:space="preserve">: بله [رخت] بکَند، اشکال ندارد. مقام اثبات است لازم نیست لباس و شلوارش را دربیاورد! ولى همین‌قدر که به مرتبۀ تجرد رسید ...، عرض کردم این مراتب تجردى که برایش پیدا مى‏شود مدام اثبات روى اثبات برای آن مى‏آید یعنى در واقع چیزى بر او اضافه نشده است و مدام دارد به حقیقت خودش مى‏رسد. از خارج چیزى نمى‏آید بر او اضافه بشود بلکه مدام دارد در داخل و بطون خودش حرکت و سیر مى‏کند این همان مقام اثبات است. ثبوتش هست اما مخفى است. این اختفاء را چه چیزى ازبین مى‏برد؟! این اختفاء را تجرد و سیر ازبین مى‏برد.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حشر (59) آیه 22. </w:t>
      </w:r>
      <w:r>
        <w:rPr>
          <w:rtl w:val="0"/>
          <w:lang w:val="fa-IR"/>
        </w:rPr>
        <w:t xml:space="preserve">نور ملکوت قرآن</w:t>
      </w:r>
      <w:r>
        <w:rPr>
          <w:rtl w:val="0"/>
          <w:lang w:val="fa-IR"/>
        </w:rPr>
        <w:t xml:space="preserve">، ج ‏1، ص 151:</w:t>
      </w:r>
    </w:p>
    <w:p>
      <w:pPr>
        <w:pStyle w:val="FootnoteText"/>
      </w:pPr>
      <w:r>
        <w:rPr>
          <w:rtl w:val="0"/>
          <w:lang w:val="fa-IR"/>
        </w:rPr>
        <w:t xml:space="preserve">«اوست الله؛ آنکه هیچ معبودى نیست مگر او.»</w:t>
      </w:r>
    </w:p>
  </w:footnote>
  <w:footnote w:id="2">
    <w:p>
      <w:pPr>
        <w:pStyle w:val="FootnoteText"/>
      </w:pPr>
      <w:r>
        <w:rPr>
          <w:rtl w:val="0"/>
          <w:lang w:val="fa-IR"/>
        </w:rPr>
        <w:footnoteRef/>
      </w:r>
      <w:r>
        <w:rPr>
          <w:rtl w:val="0"/>
          <w:lang w:val="fa-IR"/>
        </w:rPr>
        <w:t xml:space="preserve">. سوره فرقان (25) آیه 58.</w:t>
      </w:r>
    </w:p>
    <w:p>
      <w:pPr>
        <w:pStyle w:val="FootnoteText"/>
      </w:pPr>
      <w:r>
        <w:rPr>
          <w:rtl w:val="0"/>
          <w:lang w:val="fa-IR"/>
        </w:rPr>
        <w:t xml:space="preserve">«بر خداى زندۀ ابدى که هرگز نمیرد.» (محقق)</w:t>
      </w:r>
    </w:p>
  </w:footnote>
  <w:footnote w:id="3">
    <w:p>
      <w:pPr>
        <w:pStyle w:val="FootnoteText"/>
      </w:pPr>
      <w:r>
        <w:rPr>
          <w:rStyle w:val="FootnoteReference"/>
        </w:rPr>
        <w:footnoteRef/>
      </w:r>
      <w:r>
        <w:t xml:space="preserve"> </w:t>
      </w:r>
      <w:r>
        <w:rPr>
          <w:rtl w:val="0"/>
          <w:lang w:val="fa-IR"/>
        </w:rPr>
        <w:t xml:space="preserve">. سوره طه (20) آیه 8</w:t>
      </w:r>
      <w:r>
        <w:rPr>
          <w:rtl w:val="0"/>
          <w:lang w:val="fa-IR"/>
        </w:rPr>
        <w:t xml:space="preserve">. الله شناسى</w:t>
      </w:r>
      <w:r>
        <w:rPr>
          <w:rtl w:val="0"/>
          <w:lang w:val="fa-IR"/>
        </w:rPr>
        <w:t xml:space="preserve">، ج ‏2، ص 215:</w:t>
      </w:r>
    </w:p>
    <w:p>
      <w:pPr>
        <w:pStyle w:val="FootnoteText"/>
      </w:pPr>
      <w:r>
        <w:rPr>
          <w:rtl w:val="0"/>
          <w:lang w:val="fa-IR"/>
        </w:rPr>
        <w:t xml:space="preserve">«اسماء حُسنى اختصاص به او 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