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هفتم</w:t>
      </w:r>
    </w:p>
    <w:p>
      <w:pPr>
        <w:pStyle w:val="Heading5"/>
      </w:pPr>
      <w:r>
        <w:rPr>
          <w:rtl w:val="0"/>
          <w:lang w:val="fa-IR"/>
        </w:rPr>
        <w:t xml:space="preserve">کیفیت تصویر حقیقت اشیاء</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حینَ اعترضَ علیهم بِأنَّ الوجودَ الخاصَ أیضاً یحتاجُ إلى الوجودِ المطلقِ ضرورةَ امتناعِ تحققِ الخاصِ بدونِ العام.</w:t>
      </w:r>
    </w:p>
    <w:p>
      <w:pPr>
        <w:pStyle w:val="NaghlegholMatn"/>
      </w:pPr>
      <w:r>
        <w:rPr>
          <w:rStyle w:val="Arabi"/>
          <w:rtl w:val="0"/>
          <w:lang w:val="fa-IR"/>
        </w:rPr>
        <w:t xml:space="preserve">أجابوا بِأنَّه وجودٌ خاصٌ متحققٌ بِنفسِه لا بِالفاعلِ قائم بذاتِه لا بِالماهیةِ غنی فی التحققِ عن الوجودِ المطلقِ و غیرِه مِن العوارضِ و الأسبابِ.</w:t>
      </w:r>
      <w:r>
        <w:rPr>
          <w:rStyle w:val="FootnoteReference"/>
        </w:rPr>
        <w:footnoteReference w:id="1"/>
      </w:r>
    </w:p>
    <w:p>
      <w:pPr/>
      <w:r>
        <w:rPr>
          <w:rtl w:val="0"/>
          <w:lang w:val="fa-IR"/>
        </w:rPr>
        <w:t xml:space="preserve">مرحوم آخوند در نقل کلام مشائین نسبت به کیفیت تصویر حقیقت اشیاء فرمودند که مسئلۀ حقیقت اشیاء، بروز وجود بر ماهیت در ممکنات و بر ذات واجب بدون لحاظ ماهیت در واجب است. در واقع وجود واجب عین ذات اوست نه‌اینکه قائم به ذات او باشد اما در ممکنات وجود بر ماهیات عارض مى‏شود و این عروض به معناى عَرَض مصطلح خارجى نیست مانند کیف و کم و سایر اعراض که اقتضاء وجود معروض و تقدم آن معروض را مى‏کنند ولو عقلاً بلکه جهت این عروض صرفاً لحاظ انتساب است یعنى وجود منتسب به ماهیت است و این انتساب این وجوب به ماهیت به معناى کونِ ماهیت در خارج است. این کلام مشائین بود.</w:t>
      </w:r>
    </w:p>
    <w:p>
      <w:pPr/>
      <w:r>
        <w:rPr>
          <w:rtl w:val="0"/>
          <w:lang w:val="fa-IR"/>
        </w:rPr>
        <w:t xml:space="preserve">منتها در مورد بارى تعالى، وجود بارى عارض بر ذات او نیست بلکه وجود بارى عبارت از عین ذات او است یعنى ذات او عبارت از وجود است!</w:t>
      </w:r>
    </w:p>
    <w:p>
      <w:pPr/>
      <w:r>
        <w:rPr>
          <w:rtl w:val="0"/>
          <w:lang w:val="fa-IR"/>
        </w:rPr>
        <w:t xml:space="preserve">وجود او عبارت از حقیقتى است که آن وجود از حقیقت انتزاع مى‏شود نه‌اینکه آن حقیقت و ذات شیئى است و بعد ما وجود را به آن شیء نسبت مى‏دهیم. مى‏گوییم که ذات بارى موجود است یعنى ذات بارى </w:t>
      </w:r>
      <w:r>
        <w:rPr>
          <w:rStyle w:val="Arabi"/>
          <w:rtl w:val="0"/>
          <w:lang w:val="fa-IR"/>
        </w:rPr>
        <w:t xml:space="preserve">لَهُ الوجود</w:t>
      </w:r>
      <w:r>
        <w:rPr>
          <w:rtl w:val="0"/>
          <w:lang w:val="fa-IR"/>
        </w:rPr>
        <w:t xml:space="preserve">! این غلط است! </w:t>
      </w:r>
      <w:r>
        <w:rPr>
          <w:rStyle w:val="Arabi"/>
          <w:rtl w:val="0"/>
          <w:lang w:val="fa-IR"/>
        </w:rPr>
        <w:t xml:space="preserve">لیسَ لِذاتِ البارى وجودٌ زائد على ذاتِه و لکن لِذاتنا وجودٌ زائدٌ على ذاتِنا </w:t>
      </w:r>
      <w:r>
        <w:rPr>
          <w:rtl w:val="0"/>
          <w:lang w:val="fa-IR"/>
        </w:rPr>
        <w:t xml:space="preserve">ما یک وجودى زائد بر ذات خود داریم، ذات ما عبارت است از ماهیاتى که مختلفة ‌الحقایق هستند، با اضافۀ آن وجود بر این ذات ماهیت در خارج تحقق عینى پیدا مى‏کند ولى ذات بارى ذاتى نیست که وجود بر او عارض شود و با اضافۀ وجود بر این ذات، وجود بارى در خارج تحقق پیدا کند بلکه ذات بارى خودش قائم به ذات است و چیزى بر او عارض نمى‏شود. این کلام، کلام مشائین است.</w:t>
      </w:r>
    </w:p>
    <w:p>
      <w:pPr/>
      <w:r>
        <w:rPr>
          <w:rtl w:val="0"/>
          <w:lang w:val="fa-IR"/>
        </w:rPr>
        <w:t xml:space="preserve">بنابراین هر وجودى، وجودِ خاصِ مختصِ به خود آن ذات است. در بارى هم همین‌طور مى‏باشد؛ وجود بارى وجود خاص و مختصِ به ذات بارى است و این وجود با سایر وجودها متفاوت است. اگر بر کلام این دسته اعتراض شود که چطور شما در خصوص یک امر خاص به یک امر عام احتیاج دارید؟ در ذات بارى نیز وقتى که وجود خاص است احتیاج به وجود مطلق که عام است وجود دارد. وقتى مى‏گویید که ذات بارى موجود است، این وجود مطلق را همان‌طور بر ذات بارى نیز حمل مى‏کنید که بر سایر ماهیات حمل مى‏کنید و هیچ فرقى در این حمل وجود ندارد، چطور در سایر ماهیات وجود مطلق را بر آنها حمل مى‏کنید و مى‏گویید که </w:t>
      </w:r>
      <w:r>
        <w:rPr>
          <w:rStyle w:val="Arabi"/>
          <w:rtl w:val="0"/>
          <w:lang w:val="fa-IR"/>
        </w:rPr>
        <w:t xml:space="preserve">زیدٌ موجودٌ، عَمروٌ موجودٌ، شجرٌ موجودٌ، سماءٌ موجودٌ</w:t>
      </w:r>
      <w:r>
        <w:rPr>
          <w:rtl w:val="0"/>
          <w:lang w:val="fa-IR"/>
        </w:rPr>
        <w:t xml:space="preserve"> و این ماهیت براى وجود خود در حمل این وجود بر او به انتساب آن وجود مطلق احتیاج دارد، در وجود بارى که وجود خاص مى‏باشد همین‌طور است. یا باید خصوصیت را از وجود بارى بردارید و وقتى خصوصیت برداشته شود دیگر شیء در خارج تحقق پیدا نمى‏کند، نه بارى و نه غیر بارى! یا اگر خصوصیت را بر وجود بارى حمل مى‏کنید این خصوصیت استناد به وجود مطلق را اقتضاء مى‏کند و تا وجود مطلق استناد به این وجود خاص پیدا نکند هر وجود خاصى ـ چه وجود بارى و چه وجود غیر بارى ـ محقق نمى‏شود. بنابراین در اینجا مسئلۀ نیاز و احتیاج پیدا مى‏شود.</w:t>
      </w:r>
    </w:p>
    <w:p>
      <w:pPr/>
      <w:r>
        <w:rPr>
          <w:rtl w:val="0"/>
          <w:lang w:val="fa-IR"/>
        </w:rPr>
        <w:t xml:space="preserve">جوابى که این آقایان مى‏دهند این است که وجود خاص در بارى با وجود خاص در سایر موجودات متفاوت است. در سایر موجودات مسئله، مسئلۀ احتیاج ماهوى و احتیاج عینى و خارجى اشیاء به آن وجود مطلق مى‏باشد و بدون او شیء در خارج وجود پیدا نمى‏کند یعنى بدون استناد به فاعل و بدون استناد به جاعل، شیء در خارج وجود پیدا نمى‏کند اما در وجود بارى با اینکه وجود خاص است مسئلۀ قائم به ذات بودن و مستقل در ذات بودن او را از سایر وجودات امتیاز مى‏دهد. در وجود خاص بودن کسی شک نمی‌کند که وجود خاص اختصاص به ذاتى دارد که متعین است و در خارج تحقق خارجى دارد مانند سایر وجودات خاصه که آنها از همین قبیل هستند.</w:t>
      </w:r>
    </w:p>
    <w:p>
      <w:pPr/>
      <w:r>
        <w:rPr>
          <w:rtl w:val="0"/>
          <w:lang w:val="fa-IR"/>
        </w:rPr>
        <w:t xml:space="preserve">صحبت در این است که در سایر وجودات که وجودات ممکنات است، به جاعل احتیاج دارد و همان جاعل مصحح حمل وجود بر او است. بدون آن جعل و استناد به فاعل و جاعل، حمل وجود بر آنها مصحح ندارد و صحت سلب دارد. وقتى که وجود ممکنات به فاعل استناد داده شوند آنگاه مى‏توانیم </w:t>
      </w:r>
      <w:r>
        <w:rPr>
          <w:rStyle w:val="Arabi"/>
          <w:rtl w:val="0"/>
          <w:lang w:val="fa-IR"/>
        </w:rPr>
        <w:t xml:space="preserve">موجودٌ</w:t>
      </w:r>
      <w:r>
        <w:rPr>
          <w:rtl w:val="0"/>
          <w:lang w:val="fa-IR"/>
        </w:rPr>
        <w:t xml:space="preserve"> را بر اشیاء حمل نماییم اما در وجود خاصى که مختص به بارى است استناد به جاعل معنا ندارد! او غنى به ذات است و محتاج به شیء دیگرى نیست و همان استغناء ذاتى و استقلال ذاتى او را از سایر موجودات جدا مى‏کند گرچه وجود به‌نحو مطلق عارض بر ذات بارى مى‏شود همان‌طور که عارض بر سایر ذوات ممکنات خواهد شد.</w:t>
      </w:r>
    </w:p>
    <w:p>
      <w:pPr/>
      <w:r>
        <w:rPr>
          <w:rtl w:val="0"/>
          <w:lang w:val="fa-IR"/>
        </w:rPr>
        <w:t xml:space="preserve">یک مطلبى در اینجا وجود دارد و آن این است که این وجودات خاصه که هرکدام از آنها نسبت به دیگرى تکثر حقیقى دارند؛ ـ همان‌طور که در جلسۀ قبل عرض شد ـ وجود خاصى که الآن در اینجا مى‏باشد با وجود خاص دیگر تکثر حقیقى دارد، وجود خاصِ دیگر با وجود خاصِ بَعد تکثر حقیقى دارد </w:t>
      </w:r>
      <w:r>
        <w:rPr>
          <w:rStyle w:val="Arabi"/>
          <w:rtl w:val="0"/>
          <w:lang w:val="fa-IR"/>
        </w:rPr>
        <w:t xml:space="preserve">و هَلُمَّ‌ جَرّاً</w:t>
      </w:r>
      <w:r>
        <w:rPr>
          <w:rtl w:val="0"/>
          <w:lang w:val="fa-IR"/>
        </w:rPr>
        <w:t xml:space="preserve">.</w:t>
      </w:r>
    </w:p>
    <w:p>
      <w:pPr/>
      <w:r>
        <w:rPr>
          <w:rtl w:val="0"/>
          <w:lang w:val="fa-IR"/>
        </w:rPr>
        <w:t xml:space="preserve">این تکثر حقیقى که در وجودات خاصه هست به‌لحاظ نفس خود آن حقیقت وجود است، نه به‌لحاظ انتساب به ماهیات زیرا اگر به‌لحاظ انتساب به ماهیات باشد همه باید متماثلة ‌الحقائق باشند چون ماهیت انسان که تفاوت نمى‏کند، ماهیت انسان عبارت از حیوان ناطق است، حیوان ناطقى که در اینجا هست با حیوان ناطقى که در اینجاست با حیوان ناطق که آنجاست همه علی السواء هستند. تمام این حیوانات ناطق </w:t>
      </w:r>
      <w:r>
        <w:rPr>
          <w:rStyle w:val="Arabi"/>
          <w:rtl w:val="0"/>
          <w:lang w:val="fa-IR"/>
        </w:rPr>
        <w:t xml:space="preserve">أمرٌ واحدٌ لا تکثُرَ فى الماهیة، و الماهیةُ حقیقة واحدة لهُ آثارٌ و خواصٌ مختصّة بها</w:t>
      </w:r>
      <w:r>
        <w:rPr>
          <w:rtl w:val="0"/>
          <w:lang w:val="fa-IR"/>
        </w:rPr>
        <w:t xml:space="preserve">؛ اگر قرار باشد وجودِ مطلق به‌واسطۀ انتساب به ماهیت تکثر خارجى را به‌وجود بیاورد وقتى که منشأ انتزاع و حقیقت تکثر خارجىِ تمام اشیاء واحد باشد بنابراین تمام اشیائى که در خارج هستند همه متماثلة الحقایق هستند و دیگر اختلاف و تکثرات ازبین مى‏رود. یعنى وقتى که ماهیت واحد است بنابراین تعلق وجود به ماهیت، موجب وحدت در آن ماهیت خارجى است. یک حیوان ناطق بیشتر نداریم؛ </w:t>
      </w:r>
      <w:r>
        <w:rPr>
          <w:rStyle w:val="Arabi"/>
          <w:rtl w:val="0"/>
          <w:lang w:val="fa-IR"/>
        </w:rPr>
        <w:t xml:space="preserve">لوُ فُرِض</w:t>
      </w:r>
      <w:r>
        <w:rPr>
          <w:rtl w:val="0"/>
          <w:lang w:val="fa-IR"/>
        </w:rPr>
        <w:t xml:space="preserve"> که ما بتوانیم مثل حیوان ناطق جدا و متکثر تولید کنیم مثل کارخانه مى‏شود که یک مایع را در دستگاه مى‏ریزند و بعد از آن‌طرف پلاستیک همه به یک کیفیت خاص بیرون مى‏آید، چرا؟ چون مایع واحد است و صورتِ مُشکّلۀ آن مایع نیز واحد مى‏باشد، غالب واحد مى‏شود، اگر از این پلاستیک یک میلیون لیوان تولید کنند همه به یک اندازه و یک رنگ و همه به یک کم و یک کیف مى‏شود و از نظر وزن و شکل همه مثل همدیگر مى‏شوند.</w:t>
      </w:r>
    </w:p>
    <w:p>
      <w:pPr/>
      <w:r>
        <w:rPr>
          <w:rtl w:val="0"/>
          <w:lang w:val="fa-IR"/>
        </w:rPr>
        <w:t xml:space="preserve">این آقایان معتقد هستند که این اَشکال مختلف و این افکار مختلفى را که مى‏بینم به‌لحاظ انتساب وجود و اضافۀ وجود بر ماهیت نیست. اگر به‌لحاظ اضافۀ وجود به ماهیت بود همه باید یک شکل و یک اندازه باشند، همه یک خواست و یک اراده داشته باشند چون ماهیت حیوان ناطق است و ما غیر از حیوان ناطق چیز دیگرى نداریم و حیوان ناطق مشخص است و حیوان ناطق مقول به تشکیک نیست، حیوانیت هم مشخص است و ناطقیت هم مشخص است پس تکثر اشیاء خارج، تکثر به‌اضافۀ به ماهیات نیست بلکه تکثر به‌لحاظ نفس وجود است. خودِ نفسِ وجود در خود این تکثر و این جنبۀ اختلاف را به وجود مى‏آورد و وجود حقیقتى است که داراى تشکیک است؛ در یکی این حصۀ وجودى کم قرار داده شده است و عقلش کمی عیب دارد و در یکى حصۀ وجودى زیاد واقع شده است و او داراى عقل متکاملى است. این حصص وجودى موجب اختلاف در اَشکال و اختلاف در شاکله‌ها و اختلاف در خصوصیات فردیۀ خارجى خواهد شد.</w:t>
      </w:r>
    </w:p>
    <w:p>
      <w:pPr/>
      <w:r>
        <w:rPr>
          <w:rtl w:val="0"/>
          <w:lang w:val="fa-IR"/>
        </w:rPr>
        <w:t xml:space="preserve">ایشان مى‏گویند که کسى تصور نکند که این اختلاف به‌واسطۀ فصل مى‏باشد اگر این‌طور باشد پس وجود «جنس» مى‏شود درحالی‌که وجود از مقولۀ جنس نیست منتها ایشان مى‏فرمایند که از آنجا که وجودات خاصه اسامى مختص به خود را ندارند وجود وجود است و عدم عدم مى‏باشد و دیگر یک وجود خاص یک اسم خاص را ندارد لذا به‌واسطۀ اضافۀ بر ماهیات، اسامى متفاوته را جعل نموده‏اند که یکى را انسان و یکى را بقر و دیگرى را غنم اسم گذاشته‏اند. این اسامى به‌واسطۀ انتساب به آن ماهیات کلى است.</w:t>
      </w:r>
    </w:p>
    <w:p>
      <w:pPr/>
      <w:r>
        <w:rPr>
          <w:rtl w:val="0"/>
          <w:lang w:val="fa-IR"/>
        </w:rPr>
        <w:t xml:space="preserve">مثلاً در اقسامى که براى شیء نقل شده است مى‏گویند که آن صوتى که از دهان خارج مى‏شود مقسم براى حقایق ثلاثه ـ اسم و فعل و حرف ـ مى‏باشد. براى کیفیت این نوع از صوت اسم را قرار داده‏اند و براى کیفیت این نوع از صوت اسم «فعل» را جعل کرده‏اند و براى کیفیت آن نوع از صوت اسم «حرف» را وضع کردند. اینها واقعاً داراى اسامى مختلف هستند درحالی‌که حقیقت و منشأ آنها واحد است. منشأ اسم و فعل و حرف واحد است و همان عبارت از </w:t>
      </w:r>
      <w:r>
        <w:rPr>
          <w:rStyle w:val="Arabi"/>
          <w:rtl w:val="0"/>
          <w:lang w:val="fa-IR"/>
        </w:rPr>
        <w:t xml:space="preserve">صوتُ المُخرَجِ مِن الفَم</w:t>
      </w:r>
      <w:r>
        <w:rPr>
          <w:rtl w:val="0"/>
          <w:lang w:val="fa-IR"/>
        </w:rPr>
        <w:t xml:space="preserve"> است منتها صوتى که از فَم خارج مى‏شود براى هرکدام داراى اَشکال مختلفه است اما براى وجود نمى‏توانند چنین حکمى را قرار دهند.</w:t>
      </w:r>
    </w:p>
    <w:p>
      <w:pPr/>
      <w:r>
        <w:rPr>
          <w:rtl w:val="0"/>
          <w:lang w:val="fa-IR"/>
        </w:rPr>
        <w:t xml:space="preserve">البته کلام مشائین کلام خوبى است اما مرحوم صدرالمتألهین مطلبى بالاتر از مطلب آنها را بیان مى‏کند، مرحوم صدرالمتألهین قائل به اتحاد خارجی وجود هستند که همان نظریۀ عرفاى شامخین بوده و از آنها تبعیت مى‏کند. عرفاى شامخین قائل به اختلاف و تکثر خارجى اشیاء هستند و تکثر خارجى اشیاء را با وجود خاص بارى متمایز مى‏دانند و این نقطۀ افتراق را فراموش نکنیم. ما هم قائل به تکثر خارجى اشیاء و موجودات هستیم الاّ اینکه وجود خاص بارى را وجود مطلق و لا یتناهىٰ مى‏دانیم نه وجود مطلق </w:t>
      </w:r>
      <w:r>
        <w:rPr>
          <w:rStyle w:val="Arabi"/>
          <w:rtl w:val="0"/>
          <w:lang w:val="fa-IR"/>
        </w:rPr>
        <w:t xml:space="preserve">لا بشرط اختلاطه و ترکیبه و امتزاجه مع سایر الموجودات</w:t>
      </w:r>
      <w:r>
        <w:rPr>
          <w:rtl w:val="0"/>
          <w:lang w:val="fa-IR"/>
        </w:rPr>
        <w:t xml:space="preserve"> این جهت لابشرطى در بیان حکماى مشائین به چشم مى‏خورد که نقطۀ اختلاف بین نظر عرفا و آنها مى‏باشد. آنها هم قائل به این هستند که حقایق اشیاء به وجودات آنهاست و قائل به اصالت وجود هستند و اصالت ماهیت را طرد مى‏کنند ولی وجودات هر ماهیت را وجود خاص به او و منحاز از وجود بارى مى‏دانند. اینجا این نکتۀ فرق است و اگر منحاز از او ندانند ما با آنها اختلافى نداریم اما آنها که منحاز می‌کنند و هر وجود را در قول به تشکیک در مرتبۀ خودش قرار می‌دهند و مى‏گویند که تمام وجودات در مقولۀ تشکیک قرار دارند، از وجود یک ذره تا وجود ملائکه که شدت نور وجودى در آنها به نهایتِ درجه هست و عقل و اسماء و صفات الهى تا مرتبۀ ذات، آنها در تمام این سلسلۀ از مراتب وجودى قائل به تشکیک هستند یعنى وجود را حقیقت واحده‏اى مى‏دانند که وقتى تشکل به اَشکال مختلف پیدا کند از همدیگر متمایز مى‏شود و ریسمانى نیست که آنها را به یکدیگر وصل نماید، طناب و حبلى نیست که بین این مراتب وحدت ایجاد کند. وجود هرکدام از اشیاء خارجى را وجود خاص مى‏دانند.</w:t>
      </w:r>
    </w:p>
    <w:p>
      <w:pPr>
        <w:pStyle w:val="Heading6"/>
      </w:pPr>
      <w:r>
        <w:rPr>
          <w:rtl w:val="0"/>
          <w:lang w:val="fa-IR"/>
        </w:rPr>
        <w:t xml:space="preserve">بزنگاه صحبت مرحوم کمپانى با مرحوم سید احمد کربلائى</w:t>
      </w:r>
    </w:p>
    <w:p>
      <w:pPr/>
      <w:r>
        <w:rPr>
          <w:rtl w:val="0"/>
          <w:lang w:val="fa-IR"/>
        </w:rPr>
        <w:t xml:space="preserve">بزنگاه صحبت مرحوم کمپانى با مرحوم سید احمد کربلائى در این نکته مى‏باشد که مرحوم کمپانى با حفظ مرتبۀ اصالت وجود و طرد اصالت ماهیت قائل به مراتب تشکیک وجود است و مراتب تشکیک وجود موجب امتیاز و اختلاف ماهوى هر مرتبه از مرتبۀ دیگر است و این اختلاف ماهوى موجب محدودیت وجود خاص بارى و امتیاز آن وجود از سایر مراتب شده و وجود بارى را در مرتبۀ بالا، منحاز و جداى از سایر مراتب وجودى قرار داده و نمى‏گذارد همۀ این مراتب در وجود بارى حل و هضم شود. مرحوم آسید احمد مى‏فرماید که وجود بارى با حفظ مرتبۀ فوقیت در تمام مراتب و اَشکال و عالم خارجى سریان و جریان دارد و نکتۀ بین وحدت و کثرت را به این نحوه حل مى‏کنند که وجود بارى به‌واسطۀ صرافت و بساطت خود اقتضاء مى‏کند که از آن وجود بالصرافه ظهورات و بروزات مختلفه در عالم وجود در معرض ظهور و بروز بیاید و و درعین‌حال </w:t>
      </w:r>
      <w:r>
        <w:rPr>
          <w:rStyle w:val="Arabi"/>
          <w:rtl w:val="0"/>
          <w:lang w:val="fa-IR"/>
        </w:rPr>
        <w:t xml:space="preserve">إنّه کائنٌ کما کان و الآن کائنٌ کما کان</w:t>
      </w:r>
      <w:r>
        <w:rPr>
          <w:rtl w:val="0"/>
          <w:lang w:val="fa-IR"/>
        </w:rPr>
        <w:t xml:space="preserve"> یعنى به عبارت امروزى وجود بارى با حفظ سِمَت در مرتبه‌ای که هست، شاغل به جمیع شغل‌ها و جمیع اشکالى مى‏باشد که در عالم وجود، وجود پیدا کرده است. دیده‌اید یک نفر هم امام جمعه است، هم نمایندۀ فقیه است، هم وکیل و استاندار است، هم رئیس‌جمهور است، هم وزیر دفاع است و هم پاسبان سر کوچه است؟! خلاصه همه چیز می‌شود و با حفظ سِمَت هرچه شما بخواهید انجام می‌شود! یک حفظ سِمَت بگیرید و تمام!</w:t>
      </w:r>
    </w:p>
    <w:p>
      <w:pPr/>
      <w:r>
        <w:rPr>
          <w:rtl w:val="0"/>
          <w:lang w:val="fa-IR"/>
        </w:rPr>
        <w:t xml:space="preserve">البته در کشورهای دیگر این‌طور هستند، اینجاها نیستند و ما از این چیزها مبرا هستیم! در بعضى از کشورها مى‏بینیم که یک رئیس نظامى کودتا کرده و رئیس‌جمهور شده و حالا با حفظ سمت نخست‌وزیر و وزیر دفاع هم شده است لابد تفنگ هم دارد و ... !! در این دنیای شیرتوشیر ما این حفظ سمت را در مورد خدا در نظر مى‏آوریم؛ خداوند با حفظ سمت در مرتبۀ لا حد و لا رسمى خود، همۀ حدود دیگر را نیز دارد؛ یعنى خدا قرمز است، خدا سیاه است، خدا آبی، خدا زرد است، خدا ماده است، خدا مجرد است، خدا نور است؛ نه‌اینکه خدا مقید به نور است بلکه نور متراوش از خداست، نه‌اینکه خدا قرمز است بلکه لون متراوش از خداست! چرا مى‏گویم که خدا قرمز نیست؟! زیرا قرمزى و زردى دو کیف متفاوت و مخالف است اگر شیئی در یک لحظه داراى رنگ قرمز باشد نمى‏تواند در همان لحظه داراى رنگ سیاه یا رنگ زرد نیز باشد. باید زمان عوض شود و مکان عوض شود تااینکه براى او تبدل ظرف پیدا شود اما در مورد خدا این‌طور نیست.</w:t>
      </w:r>
    </w:p>
    <w:p>
      <w:pPr/>
      <w:r>
        <w:rPr>
          <w:rtl w:val="0"/>
          <w:lang w:val="fa-IR"/>
        </w:rPr>
        <w:t xml:space="preserve">خود مرحوم آخوند مطلب را بیان می‌کند و ما یک‌قدری جلوتر رفتیم منتها ما برای صحبتی که ایشان می‌کنند و اختلافشان با مبنای حکمای متألهین که دارای آن مبنا هستند این را گفتیم.</w:t>
      </w:r>
    </w:p>
    <w:p>
      <w:pPr>
        <w:pStyle w:val="Heading6"/>
      </w:pPr>
      <w:r>
        <w:rPr>
          <w:rtl w:val="0"/>
          <w:lang w:val="fa-IR"/>
        </w:rPr>
        <w:t xml:space="preserve">کیفیت تواضع خدا و امام</w:t>
      </w:r>
    </w:p>
    <w:p>
      <w:pPr/>
      <w:r>
        <w:rPr>
          <w:rtl w:val="0"/>
          <w:lang w:val="fa-IR"/>
        </w:rPr>
        <w:t xml:space="preserve">مرحوم سید احمد کربلائى با حفظ مرتبۀ بساطت و مرتبۀ اعلائیتی که براى ذات قائل است، آن مرتبه را منافى با ادنىٰ مراتب عالم تحقق نمی‌داند. نکتۀ در اعلائیت این است که او با مرتبۀ تواضع بتواند خود را با کمترین افراد تطبیق دهد اما تواضعى که در یک‌جا خم شوند و در جای دیگر اعتناء نکنند تواضع نیست! تواضعى که خدا دارد که موجب علو شأن اوست این است که در همان مرتبۀ رفعت که وجود دارد با ادنىٰ مراتب هم جمع مى‏شود. تواضعى که امیرالمؤمنین علیه‌السّلام داشت این بود که در عین مرتبه‌ای که از نقطه‌نظر استغناء و استقلال و مرتبۀ مولویت و آمریت و ولایت داشت خود را با کمترین افراد جامعه پایین می‌آورد. خود حضرت کیسۀ گندم و نان و خرما را برمى‏داشت و به منزل ایتام می‌برد.</w:t>
      </w:r>
    </w:p>
    <w:p>
      <w:pPr/>
      <w:r>
        <w:rPr>
          <w:rtl w:val="0"/>
          <w:lang w:val="fa-IR"/>
        </w:rPr>
        <w:t xml:space="preserve">لذا این تواضع موجب علّو اوست. تواضعی که در همۀ مراتب تا به ادنىٰ مراتب افقر الفقراء حکومت و دولتش برسد سریان و جریان دارد و در یک جا نمى‏ایستد؛ مثلاً نسبت به امراء متواضع باشد چون مى‏خواهد آنها حرفش را گوش کنند و لشکرش را این‌طرف و آن‌طرف بکشند، نسبت به سربازها همین‌طور چون آنها برایش جنگ مى‏کنند و شمشیر مى‏زنند [متواضع باشد] اما نسبت به زنى که مى‏خواهد به او اعتراض کند بگوید که «برو گم شو! تو چه کسى هستى که به من اعتراض مى‏کنى!» خیر! تواضع امیرالمؤمنین از مالک اشتر و دیگر امراء گرفته تا به کمترین فرد حکومتش از نقطه‌نظر شئون اجتماعى مى‏رسد. این نحو تواضع موجب موقعیت است اما نه اگر یک جا تواضع کنیم و جاى دیگر سیلى بزنیم یا مثلاً در برابر بعضى تواضع نموده و در برابر بعضى دیگر [خشونت به خرج بدهیم] این تواضع نیست.</w:t>
      </w:r>
    </w:p>
    <w:p>
      <w:pPr>
        <w:pStyle w:val="Heading6"/>
      </w:pPr>
      <w:r>
        <w:rPr>
          <w:rtl w:val="0"/>
          <w:lang w:val="fa-IR"/>
        </w:rPr>
        <w:t xml:space="preserve">تواضع قلابى!</w:t>
      </w:r>
    </w:p>
    <w:p>
      <w:pPr/>
      <w:r>
        <w:rPr>
          <w:rtl w:val="0"/>
          <w:lang w:val="fa-IR"/>
        </w:rPr>
        <w:t xml:space="preserve">شخصى پزشک بود تعریف مى‏کرد که فلانی خیلى آدم متواضعى بود، من به نزد او رفتم و از او سؤال و ایراد داشتم و او بسیار قشنگ به ایرادات من جواب داد. من به ایشان گفتم که بندۀ خدا چون شما پزشک بودى او این‌طور رفتار کرده است والاّ اگر منِ طلبه به‌جاى شما نزد او مى‏رفتم با یک لگد مرا از اطاقش بیرون مى‏انداخت اما با شما این‌طور رفتار کرده چون درمقابل او یک پزشک قرار دارد. اگر مؤدب صحبت کند مى‏گویند که چه آدم خوب و متواضعى است اما اگر یک طلبه بخواهد برود و با او دودوتا چهارتا صحبت کند آنجاست که دیگر رگ أنانیت و نفسانیت طلوع کرده و اصلاً قبول نمى‏کند که شخصى در اینجا اعتراض کند آن‌وقت با فحش جواب مى‏دهد ما این مسئله را در همه‌جا بسیار دیده و مى‏بینیم که این را تواضع نمى‏گویند، این تواضع قلابى است، این تواضع براى موقعیت و بالا رفتن مسئله به‌درد مى‏خورد. ما باید خیلی متوجه باشیم و وضعیت نفسانى خود را تصحیح کنیم و آن حقیقت تواضع را در شرایطى که برایمان پیدا مى‏شود محک بزنیم و بینیم نسبت به این قضیه چقدر جلو هستیم و ‏ این قضیه آسان است و کاری ندارد.</w:t>
      </w:r>
    </w:p>
    <w:p>
      <w:pPr/>
      <w:r>
        <w:rPr>
          <w:rtl w:val="0"/>
          <w:lang w:val="fa-IR"/>
        </w:rPr>
        <w:t xml:space="preserve">حالا این موقعیت، موقعیت امیرالمؤمنین بود و استبعادى هم ندارد بالأخره امیرالمؤمنین که مى‏خواهد امیرالمؤمنین شود باید به این نحو باشد و اگر نباشد دیگر على نیست، ما آن على را قبول داریم که این‌گونه باشد. آن امام سجادی را قبول داریم که این وضع را داشته باشد! تواضع در مرتبۀ عبودیت به جان او نشسته باشد نه‌اینکه تصنع کند؛ تصنع در یک جا هست و یک جا نیست و مسئله از دست انسان خارج مى‏شود و به شخصى لگد مى‏زند! یک جا تحمل ندارد فحش مى‏دهد اما کسى که تواضع در جانش نشسته است او به شکل دیگر متحول شده و هیچ چیز نمى‏تواند این تواضع را از وجود او خارج کند.</w:t>
      </w:r>
    </w:p>
    <w:p>
      <w:pPr/>
      <w:r>
        <w:rPr>
          <w:rtl w:val="0"/>
          <w:lang w:val="fa-IR"/>
        </w:rPr>
        <w:t xml:space="preserve">علىٰ‌کلّ‌حال پروردگار نیز با علو مقامى که دارد با حفظ سمت که او جاعل و مبدأ اول و قادر على الإطلاق است با تمام افراد و با تمام اشیاء حتى با این کاغذ همنشین و جلیس و مصاحب مى‏شود به‌طورى‌که شما هر گوشۀ آن کاغذ را نگاه کنید خدا را مى‏بینید، همۀ آن را نگاه کنید خدا را مى‏بینید، نوشتۀ روى آن را نگاه کنید خدا را شما تماشا مى‏کنید. این مرتبه، مرتبۀ جمعیتى است که قاعدۀ صرافت و بساطت این مرتبه را اقتضاء مى‏نماید.</w:t>
      </w:r>
    </w:p>
    <w:p>
      <w:pPr>
        <w:pStyle w:val="NaghlegholMatn"/>
      </w:pPr>
      <w:r>
        <w:rPr>
          <w:rStyle w:val="Arabi"/>
          <w:rtl w:val="0"/>
          <w:lang w:val="fa-IR"/>
        </w:rPr>
        <w:t xml:space="preserve">و حینَ اعترضَ علیهم بِأنَّ الوجودَ الخاصَ أیضاً یحتاجُ إلى الوجودِ المطلقِ ضرورةَ امتناعِ تحققِ الخاصِ بدونِ العام.</w:t>
      </w:r>
    </w:p>
    <w:p>
      <w:pPr>
        <w:pStyle w:val="NaghlegholMatn"/>
      </w:pPr>
      <w:r>
        <w:rPr>
          <w:rStyle w:val="Arabi"/>
          <w:rtl w:val="0"/>
          <w:lang w:val="fa-IR"/>
        </w:rPr>
        <w:t xml:space="preserve">أجابوا بِأنَّه وجودٌ خاصٌ متحققٌ بِنفسِه لا بِالفاعلِ قائم بذاتِه لا بِالماهیةِ غنیٌ فی التحققِ عن الوجودِ المطلقِ و غیرِه مِن العوارضِ و الأسبابِ.</w:t>
      </w:r>
    </w:p>
    <w:p>
      <w:pPr/>
      <w:r>
        <w:rPr>
          <w:rtl w:val="0"/>
          <w:lang w:val="fa-IR"/>
        </w:rPr>
        <w:t xml:space="preserve">وجود خاص نیز احتیاج به وجود مطلق دارد زیرا خاص بدون عام نمی‌شود، هر خاصى به عام نیاز دارد! وقتى که شیئی خاص است در تحت یک ماهیت عام قرار دارد بنابراین وجود پروردگار نیز احتیاج به وجود مطلق دارد چون خودِ شما مى‏گویید که وجود پروردگار، وجود خاص است و وقتى وجود خاص است باید در تحت کفالت و تکفل وجود مطلق باشد که بر همۀ اشیاء حمل مى‏شود، شما مى‏گویید که </w:t>
      </w:r>
      <w:r>
        <w:rPr>
          <w:rStyle w:val="Arabi"/>
          <w:rtl w:val="0"/>
          <w:lang w:val="fa-IR"/>
        </w:rPr>
        <w:t xml:space="preserve">زیدٌ موجودٌ، بکرٌ موجودٌ، الماءُ موجودٌ، السماءُ موجودةٌ، الله موجودٌ</w:t>
      </w:r>
      <w:r>
        <w:rPr>
          <w:rtl w:val="0"/>
          <w:lang w:val="fa-IR"/>
        </w:rPr>
        <w:t xml:space="preserve">، اگر وجود الله را وجود خاص مى‏گیرید، این وجود خاص باید در تحت وجود مطلق باشد. اگر وجود عام می‌دانید وجود عام در خارج وجود ندارد.</w:t>
      </w:r>
    </w:p>
    <w:p>
      <w:pPr/>
      <w:r>
        <w:rPr>
          <w:rtl w:val="0"/>
          <w:lang w:val="fa-IR"/>
        </w:rPr>
        <w:t xml:space="preserve">جواب مسئله را به این نحو مى‏دهند که قبول داریم که او وجود خاص است ولى این مسئله تبصره مى‏خورد که این وجود خاص متحقق به خود مى‏باشد، نه به وجود مطلق، نه به فاعل، [بلکه] روى پاى خودش ایستاده است، نه به ماهیت؛ یعنى در تحت ماهیت نیست. در تحقق از وجود مطلق و غیر وجود مطلق غنى است، از عوارض و اسبابى که محقق وجود هستند و از علل و معدات براى تحقق خارجیه و از اعیان غنى و بی‌نیاز است.</w:t>
      </w:r>
    </w:p>
    <w:p>
      <w:pPr/>
      <w:r>
        <w:rPr>
          <w:rtl w:val="0"/>
          <w:lang w:val="fa-IR"/>
        </w:rPr>
        <w:t xml:space="preserve">مگر شما نمى‏گویید که </w:t>
      </w:r>
      <w:r>
        <w:rPr>
          <w:rStyle w:val="Arabi"/>
          <w:rtl w:val="0"/>
          <w:lang w:val="fa-IR"/>
        </w:rPr>
        <w:t xml:space="preserve">الله موجودٌ؟</w:t>
      </w:r>
      <w:r>
        <w:rPr>
          <w:rtl w:val="0"/>
          <w:lang w:val="fa-IR"/>
        </w:rPr>
        <w:t xml:space="preserve"> این وجود را به او حمل می‌کنید و مى‏گویید که </w:t>
      </w:r>
      <w:r>
        <w:rPr>
          <w:rStyle w:val="Arabi"/>
          <w:rtl w:val="0"/>
          <w:lang w:val="fa-IR"/>
        </w:rPr>
        <w:t xml:space="preserve">الله موجود کما أنَّ سایرَ الاشیاء موجودة</w:t>
      </w:r>
      <w:r>
        <w:rPr>
          <w:rtl w:val="0"/>
          <w:lang w:val="fa-IR"/>
        </w:rPr>
        <w:t xml:space="preserve">. این حمل چه حملى است؟! می‌گوییم که چیزی نیست، وقتی که شما عوارض خارجى شیء را بر آن شیء حمل مى‏کنید دلالت مى‏کند که این شیء احتیاج به آنها دارد. فرض کنید مى‏گویید که </w:t>
      </w:r>
      <w:r>
        <w:rPr>
          <w:rStyle w:val="Arabi"/>
          <w:rtl w:val="0"/>
          <w:lang w:val="fa-IR"/>
        </w:rPr>
        <w:t xml:space="preserve">زیدٌ ماشیٌّ</w:t>
      </w:r>
      <w:r>
        <w:rPr>
          <w:rtl w:val="0"/>
          <w:lang w:val="fa-IR"/>
        </w:rPr>
        <w:t xml:space="preserve">، ماشی و مشى یکى از عوارض خارجى وجود است که در اینجا بر زید حمل مى‏شود. حال آیا مشى احتیاج به وجود دارد یا زید احتیاج به مشى دارد؟! یا سایر عوارض عامه‌ای که به‌واسطۀ یک جنس بر او حمل مى‏شود، این عوارض عامه احتیاج به موضوع دارند، نه‌اینکه موضوع احتیاج به آنها دارد! در حمل وجود بر الله هم همین‌طور است؛ حمل وجود بر الله حملى است که شما وجود را از ذات الله انتزاع می‌کنید و بعد آن را هم بر الله حمل کرده و هم بر سایر اشیاء حمل مى‏کنید. البته در اینجا یک نکته باقى مى‏ماند که اگر شما این وجود را از ذات الله انتزاع مى‏کنید چرا آن را بر سایر اشیاء حمل مى‏کنید؟! وجود مطلق درحالی‌که از ذات بارى انتزاع شده مصحح حمل آن بر ممکنات چیست؟!</w:t>
      </w:r>
    </w:p>
    <w:p>
      <w:pPr/>
      <w:r>
        <w:rPr>
          <w:rtl w:val="0"/>
          <w:lang w:val="fa-IR"/>
        </w:rPr>
        <w:t xml:space="preserve">اینجا است که این افراد گیر می‌کنند و مبناى مرحوم آخوند در اینجا غلبه مى‏کند که اگر قرار باشد وجود از ذات بارى انتزاع شود و حمل بر بارى شود ... مثلاً علیم على الإطلاق را از ذات بارى انتزاع مى‏کنید، [ولی] آیا به بنده نیز علیم مى‏گویند؟! به من علیم نمی‌گویند. قادر على الإطلاق را از ذات بارى انتزاع می‌کنید و بر او حمل مى‏کنید، آیا این را به بنده هم اطلاق مى‏کنید؟! </w:t>
      </w:r>
      <w:r>
        <w:rPr>
          <w:rStyle w:val="Arabi"/>
          <w:rtl w:val="0"/>
          <w:lang w:val="fa-IR"/>
        </w:rPr>
        <w:t xml:space="preserve">لا ضدَّ له و لا ندَّ</w:t>
      </w:r>
      <w:r>
        <w:rPr>
          <w:rtl w:val="0"/>
          <w:lang w:val="fa-IR"/>
        </w:rPr>
        <w:t xml:space="preserve"> را از ذات بارى انتزاع کرده و حمل بر بارى مى‏کنید ولی این صفات بر ما حمل نمى‏شوند، اوصاف مختصۀ بارى بر غیر بارى حمل نمی‌شود. چرا شما وجود را از ذات بارى انتزاع کرده و بعد آن را بر سایر افراد هم حمل مى‏کنید؟! چه سنخیتى بین بارى و سایر افراد هست؟! شما باید این سنخیت را حل کنید. شما که قائل به تشکیک هستید و هر مرتبه را از مرتبۀ دیگر مى‏دانید و علقۀ بین این مرتبه را از مرتبۀ دیگر قطع مى‏کنید، حالا چطور این وجود را بر هردو مرتبه حمل مى‏کنید؟! این جایى است که باید روى آن تأمل کرد.</w:t>
      </w:r>
    </w:p>
    <w:p>
      <w:pPr>
        <w:pStyle w:val="NaghlegholMatn"/>
      </w:pPr>
      <w:r>
        <w:rPr>
          <w:rStyle w:val="Arabi"/>
          <w:rtl w:val="0"/>
          <w:lang w:val="fa-IR"/>
        </w:rPr>
        <w:t xml:space="preserve">و وقوعُ الوجودِ المطلقِ علیها وقوعَ لازمِ وجودٍ خارجیٍ غیرِ مقوّمٍ کما أنَّ کونَ الشی‌ءِ أخصٌ مِن مطلقِ الماهیةِ لا یوجبُ احتیاجَه إلیها.</w:t>
      </w:r>
    </w:p>
    <w:p>
      <w:pPr/>
      <w:r>
        <w:rPr>
          <w:rtl w:val="0"/>
          <w:lang w:val="fa-IR"/>
        </w:rPr>
        <w:t xml:space="preserve">این که وجود مطلق را واقع بر آن ذات مى‏کنید مثل اینکه شما لازمۀ یک وجود خارجى را که مقوم براى شیء نیست حملِ بر آن شیء مى‏کنید. این اشکال ندارد. اینکه یک شیء اخص از مطلق ماهیت است ایجاب نمى‏کند که به آن مطلق ماهیت احتیاج داشته باشد، شما مطلق ماهیت را بر چه چیز حمل مى‏کنید؟ </w:t>
      </w:r>
      <w:r>
        <w:rPr>
          <w:rStyle w:val="Arabi"/>
          <w:rtl w:val="0"/>
          <w:lang w:val="fa-IR"/>
        </w:rPr>
        <w:t xml:space="preserve">الإنسانُ له ماهیةٌ</w:t>
      </w:r>
      <w:r>
        <w:rPr>
          <w:rtl w:val="0"/>
          <w:lang w:val="fa-IR"/>
        </w:rPr>
        <w:t xml:space="preserve">، </w:t>
      </w:r>
      <w:r>
        <w:rPr>
          <w:rStyle w:val="Arabi"/>
          <w:rtl w:val="0"/>
          <w:lang w:val="fa-IR"/>
        </w:rPr>
        <w:t xml:space="preserve">زید له ماهیةٌ</w:t>
      </w:r>
      <w:r>
        <w:rPr>
          <w:rtl w:val="0"/>
          <w:lang w:val="fa-IR"/>
        </w:rPr>
        <w:t xml:space="preserve"> این حمل اقتضاء نمى‏کند که زید به آن معناى عام که ماهیت کلى است احتیاج داشته باشد! نه! بلکه این یک امر انتزاعى است که شما بر وجودات خاصه حمل مى‏کنید.</w:t>
      </w:r>
    </w:p>
    <w:p>
      <w:pPr>
        <w:pStyle w:val="NaghlegholMatn"/>
      </w:pPr>
      <w:r>
        <w:rPr>
          <w:rStyle w:val="Arabi"/>
          <w:rtl w:val="0"/>
          <w:lang w:val="fa-IR"/>
        </w:rPr>
        <w:t xml:space="preserve">و کیفَ و المطلقُ اعتباری محضٌ و الوجوداتُ عندهم حقائقُ متخالفةٌ متکثرةٌ بِأنفسها لا بِمجردِ عارضِ الإضافةِ إلى الماهیاتِ لِتکونَ متماثلةَ الحقیقةِ.</w:t>
      </w:r>
    </w:p>
    <w:p>
      <w:pPr/>
      <w:r>
        <w:rPr>
          <w:rtl w:val="0"/>
          <w:lang w:val="fa-IR"/>
        </w:rPr>
        <w:t xml:space="preserve">و چگونه این‌طور نباشد! چون وجود مطلق وجود اعتبارى و انتزاعى است و وجودات در نزد مشائین حقائق متخالفه‌ [متکثره] به نفس خود هستند؛ یعنى خود این وجود، حقیقتى جداى از دیگرى است، این حقیقتى جداى از آن دیگری است اما این اختلاف را از ماهیت کسب نکرده است، خود وجود مى‏گوید: «</w:t>
      </w:r>
      <w:r>
        <w:rPr>
          <w:rStyle w:val="Arabi"/>
          <w:rtl w:val="0"/>
          <w:lang w:val="fa-IR"/>
        </w:rPr>
        <w:t xml:space="preserve">أنا رجلٌ</w:t>
      </w:r>
      <w:r>
        <w:rPr>
          <w:rtl w:val="0"/>
          <w:lang w:val="fa-IR"/>
        </w:rPr>
        <w:t xml:space="preserve">» بنده احتیاج به ماهیت ندارم، خودم براى خودم کسى هستم، هر وجودى براى خود اظهار استقلال و اظهار تمایز رتبه مى‏کند، اشکال ندارد! رجل که زیاد است!</w:t>
      </w:r>
    </w:p>
    <w:p>
      <w:pPr/>
      <w:r>
        <w:rPr>
          <w:rStyle w:val="Arabi"/>
          <w:rtl w:val="0"/>
          <w:lang w:val="fa-IR"/>
        </w:rPr>
        <w:t xml:space="preserve">لا بِمجردِ عارضِ الإضافةِ ...</w:t>
      </w:r>
      <w:r>
        <w:rPr>
          <w:rtl w:val="0"/>
          <w:lang w:val="fa-IR"/>
        </w:rPr>
        <w:t xml:space="preserve"> این‌طور نیست که بعضى تصور مى‏کنند چون وجود عارض بر ماهیت شده لذا تکثر به‌وجود آمده است، وجود عارض بر ماهیت بقر و بر ماهیت غنم و بر ماهیت انسان شده است، این‌طور نیست! تکثر به‌واسطۀ عروض به ماهیات نیست، چرا؟ چون حقیقت ماهیات یکى است. بنابراین این تکثر از کجا آمده است؟! پس وقتى حقیقت ماهیات یک حقیقت است، وجود که بر یک حقیقت عارض شود باید یک غنم کلى داشته باشیم که از آن‌طرف عالم تا این‌طرف باشد. یک ابل باشد از این‌طرف عالم تا آن‌طرف دیگر، هرکدام از اینها باید براى خود یک واحد باشند، اگر نظیرى هم بخواهد درست شود باید همه یک شکل باشند درحالی‌که این‌طور نیست و انسان‌های‌ متفاوت و غنم متفاوت و بقر متفاوت داریم.</w:t>
      </w:r>
    </w:p>
    <w:p>
      <w:pPr>
        <w:pStyle w:val="NaghlegholMatn"/>
      </w:pPr>
      <w:r>
        <w:rPr>
          <w:rStyle w:val="Arabi"/>
          <w:rtl w:val="0"/>
          <w:lang w:val="fa-IR"/>
        </w:rPr>
        <w:t xml:space="preserve">و لا بِالفصولِ لیکونَ الوجودُ المطلق جنساً لها إلاّ أنَّه لما لَم یکن لِکلِ وجودٍ إسمٌ خاصٌ کما فی أقسامِ الشی‌ء.</w:t>
      </w:r>
    </w:p>
    <w:p>
      <w:pPr/>
      <w:r>
        <w:rPr>
          <w:rtl w:val="0"/>
          <w:lang w:val="fa-IR"/>
        </w:rPr>
        <w:t xml:space="preserve">این اختلاف به‌واسطۀ فصول هم نیست چون اگر اختلاف به‌واسطۀ فصول است پس وجود مطلق باید «جنس» باشد درحالی‌که وجود «جنس» نیست. پس این تکثر از کجا آمده است؟! از آن جایى که براى هر وجود یک اسم خاص نبود همان‌طور که در اقسام شیء اسامى مختلفه هست‏؛ وقتى شما یک شیء را به چند قسم تقسیم مى‏کنید براى هرکدام یک اسم مى‏گذارید اما وجود این‌طور نیست که براى هر وجود اسم خاصى باشد، نمى‏توان براى هر وجود اسم مخصوص به خود او را گذاشت.</w:t>
      </w:r>
    </w:p>
    <w:p>
      <w:pPr>
        <w:pStyle w:val="NaghlegholMatn"/>
      </w:pPr>
      <w:r>
        <w:rPr>
          <w:rStyle w:val="Arabi"/>
          <w:rtl w:val="0"/>
          <w:lang w:val="fa-IR"/>
        </w:rPr>
        <w:t xml:space="preserve">توهِّمَ أنَّ تکثرَ الوجودات إنّما هو بِمجردِ الإضافةِ إلى الماهیاتِ المعروضةِ لَها و لیسَ کذلک.</w:t>
      </w:r>
    </w:p>
    <w:p>
      <w:pPr/>
      <w:r>
        <w:rPr>
          <w:rtl w:val="0"/>
          <w:lang w:val="fa-IR"/>
        </w:rPr>
        <w:t xml:space="preserve">این‌طور توهم شده که وجودات متکثره‌اى که در عالم پیدا شده است به‌واسطۀ مجرد اضافه به ماهیات است که وجود عارض بر آنها شده است یعنى وجود که عارض بر ماهیات شده است تکثر به‌واسطۀ ماهیات پیش آمده است درحالی‌که تکثر به‌واسطۀ خودِ وجود پیش آمده است. وجود می‌گوید: خود من چه نقصی دارم که ماهیت باعث ازدیاد من شود! خودم از خودم هر چقدر که بخواهم تولید مى‏کنم و وجود خودش را تولید می‌کند و آن کیفیت اختلاف به‌واسطۀ خود وجود پیدا مى‏شود و بعد ما ماهیات را به‌واسطۀ اشتراکات و امتیازات اعتبار و انتزاع مى‏کنیم.</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۱، ص ۲5۰.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