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هفتاد و ششم</w:t>
      </w:r>
    </w:p>
    <w:p>
      <w:pPr>
        <w:pStyle w:val="Heading5"/>
      </w:pPr>
      <w:r>
        <w:rPr>
          <w:rtl w:val="0"/>
          <w:lang w:val="fa-IR"/>
        </w:rPr>
        <w:t xml:space="preserve">فصل الخطاب در مسئلۀ اختلاف در ماهیت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کلام در مطلب مشاء بود و تبیین و توضیح مرحوم آخوند نسبت به مقام اول که تعلق تشکیک به ماهیات و عدم تعلق تشکیک به ماهیات بود. مسئله به اینجا رسید که مرحوم آخوند نظر مشاء را نسبت به عدم تعلق تشکیک بیان کردند و همان‌طور رواقییون که به استناد کلام شیخ اشراق قائل به تشکیک در ماهیات بودند.</w:t>
      </w:r>
    </w:p>
    <w:p>
      <w:pPr>
        <w:pStyle w:val="Heading6"/>
      </w:pPr>
      <w:r>
        <w:rPr>
          <w:rtl w:val="0"/>
          <w:lang w:val="fa-IR"/>
        </w:rPr>
        <w:t xml:space="preserve">وجود امتیاز در فرد خارجی، نه در اصل جنس</w:t>
      </w:r>
    </w:p>
    <w:p>
      <w:pPr/>
      <w:r>
        <w:rPr>
          <w:rtl w:val="0"/>
          <w:lang w:val="fa-IR"/>
        </w:rPr>
        <w:t xml:space="preserve">صحبت در مقام حکومت و فصل ‌خطاب در این مسئله به اینجا رسید که خود اصل جنس تشکیک برنمى‏دارد و خود کیف و کم قابل براى تشکیک نیستند بلکه در اینجا فرد خارجى است که در آن فرد امتیازى هست که آن امتیاز [آن] را از فرد دیگر جدا مى‏کند، نه‌اینکه در صدق خود اصل کیف مطلق و یا مقدار مطلق در او این اختلاف وجود داشته باشد و به عبارت دیگر در خود اصل سواد مطلق اختلاف وجود ندارد، در فرد خارجى اختلاف وجود دارد که آن اختلاف فرد خارجى موجب اختلاف در صدق مشتق خواهد شد.</w:t>
      </w:r>
    </w:p>
    <w:p>
      <w:pPr/>
      <w:r>
        <w:rPr>
          <w:rtl w:val="0"/>
          <w:lang w:val="fa-IR"/>
        </w:rPr>
        <w:t xml:space="preserve">شما به یکى مى‏گویید: اسود. به یکى مى‏گویید: </w:t>
      </w:r>
      <w:r>
        <w:rPr>
          <w:rStyle w:val="Arabi"/>
          <w:rtl w:val="0"/>
          <w:lang w:val="fa-IR"/>
        </w:rPr>
        <w:t xml:space="preserve">أشدُّ سواداً</w:t>
      </w:r>
      <w:r>
        <w:rPr>
          <w:rtl w:val="0"/>
          <w:lang w:val="fa-IR"/>
        </w:rPr>
        <w:t xml:space="preserve">. به یکى مى‏گویید: </w:t>
      </w:r>
      <w:r>
        <w:rPr>
          <w:rStyle w:val="Arabi"/>
          <w:rtl w:val="0"/>
          <w:lang w:val="fa-IR"/>
        </w:rPr>
        <w:t xml:space="preserve">أخفُّ سواداً</w:t>
      </w:r>
      <w:r>
        <w:rPr>
          <w:rtl w:val="0"/>
          <w:lang w:val="fa-IR"/>
        </w:rPr>
        <w:t xml:space="preserve">. خود صدق مشتق ـ نه مبدأ اشتقاق ـ به‌خاطر امتیاز خارجى فرد اختلاف پیدا مى‏کند و افعل التفضیل مى‏گیرد. این سواد فى‌حدّنفسه این کار را انجام نمى‏دهد بلکه آن امتیاز است که موجب این خواهد شد و همان فصل او خواهد شد. در واقع ما مى‏توانیم شبیه فصل بگوییم، نه خود فصل. گرچه در اینجا مرحوم آخوند به‌عنوان فصل ذکر کرده‏اند ولکن منظور ایشان در اینجا شبه‌فصل است یعنى خود آن مشخصۀ خارجى مى‏آید و افراد آن سواد و خود فرد را به جنس و فصل‏هایى تبدیل مى‏کند. یک جنس آن سوادیت در فرد است و مابه‌الاِمتیاز یک فصل آن عبارت از همان خصوصیت نوعیۀ آن فرد است که آن خصوصیت نوعیه موجب شده است که صدق مشتق بر او اشد و اقوىٰ باشد.</w:t>
      </w:r>
    </w:p>
    <w:p>
      <w:pPr/>
      <w:r>
        <w:rPr>
          <w:rtl w:val="0"/>
          <w:lang w:val="fa-IR"/>
        </w:rPr>
        <w:t xml:space="preserve">بنابراین مشائین با این طرز بیان تشکیک را از نفس ماهیت سواد مطلق برداشتند و این بار را از دوش کیف کنار گذاشتند و بار اشدیت و اخفیت و ثقل را بر آن فرد خارجى بار کرده‌اند. گفته‏اند که آن فرد خارجى داراى چنین خصوصیتى است که ما بین آن و فرد دیگر اختلاف مى‏بینیم ولى این حکایت از آن اختلاف در اصل آن فرد نمى‏کند. مثلاً الآن این فرشى که در اینجا در این قسمت از حجره هست نسبت به فرش دیگر بزرگ‌تر است و این اکبر از این فرش است، حالا که این فرش نسبت به آن فرش بزرگ‌تر است، آیا جنس و فصل خود این فرش و سجّاد تفاوت کرده‌اند؟ نه! مادۀ این فرش هرچه هست مادۀ آن‌هم همان است و تفاوت نمى‏کند و صدق فرش و سجّاد نسبت به هردو یکسان است؛ هم به این سجّاد گفته مى‏شود و هم به آن فرش، این مسئله گفته مى‏شود و از این نظر تفاوت ندارند.</w:t>
      </w:r>
    </w:p>
    <w:p>
      <w:pPr/>
      <w:r>
        <w:rPr>
          <w:rtl w:val="0"/>
          <w:lang w:val="fa-IR"/>
        </w:rPr>
        <w:t xml:space="preserve">شما مى‏گویید: عجب فرش بزرگى است! در این عبارتِ عجب فرش بزرگى است، تعجب روى نفس خود ماهیت فرش و آن ماده نیامده است بلکه این تعجب روى حجم و سطح آن آمده است، نه روى خود فرش. خود فرش فى‌حدنفسه هیچ تفاوتى با آن ندارد، به همان مقدار که عنوان ماهیت سجّادیت بر این فرش صدق مى‏کند، به همین مقدار بر آن فرش هم صدق مى‏کند که این مربوط به ماده است اما از نظر مساحت؛ مساحت بیشتر این فرش از آن فرش که موجب تعجب انسان شده است خود مساحت گرچه اعظم از مساحت دیگری است ولکن در صدق مساحت فرقى نمى‏کند؛ مساحت مساحت است، چه مساحت یک متر در یک متر و چه مساحت صد متر در صد متر باشد هردو </w:t>
      </w:r>
      <w:r>
        <w:rPr>
          <w:rStyle w:val="Arabi"/>
          <w:rtl w:val="0"/>
          <w:lang w:val="fa-IR"/>
        </w:rPr>
        <w:t xml:space="preserve">مساحتٌ</w:t>
      </w:r>
      <w:r>
        <w:rPr>
          <w:rtl w:val="0"/>
          <w:lang w:val="fa-IR"/>
        </w:rPr>
        <w:t xml:space="preserve"> و </w:t>
      </w:r>
      <w:r>
        <w:rPr>
          <w:rStyle w:val="Arabi"/>
          <w:rtl w:val="0"/>
          <w:lang w:val="fa-IR"/>
        </w:rPr>
        <w:t xml:space="preserve">حجمٌ.</w:t>
      </w:r>
      <w:r>
        <w:rPr>
          <w:rtl w:val="0"/>
          <w:lang w:val="fa-IR"/>
        </w:rPr>
        <w:t xml:space="preserve"> و اما این اعجابى که از این مساحت هست به‌خاطر نفس فرد خارجى است یعنى فرد خارجى در اینجا مساحت این سطح، موجب اعجاب انسان خواهد شد نه‌اینکه خود مساحت مطلق براى انسان این مسئله را مى‏آورد. همین‌طور نسبت به سواد وقتى که شما سواد را یک مفهوم خاصى مى‏دانید این سواد که داراى مفهوم خاص است، خودش اقتضاء کم و زیاده نمى‏کند، اقتضاء قلّت و کثرت نمى‏کند، اقتضاء اولویت و اولیّت نمى‏کند، خود اینها فى‌حد‌ّنفسه اطلاقى دارد که آن اطلاق، ماهیت سواد و ماهیت کیف را تشکیل مى‏دهد و خود نفس اطلاق آن ماهیت را تشکیل مى‏دهد منتها همان‌طورى‌که این ماهیات در خارج افراد مختلف دارند، این اطلاق هم در خارج، افراد مختلف دارد. همان‌طورى‌که انسان در خارج افراد مختلف دارد، این اطلاق هم در خارج افراد مختلفى دارد و این ماهیت هم در خارج افراد مختلفى دارد و این اختلاف در ماهیت موجب اختلاف در [اصل] نخواهد شد و بیان مرحوم آخوند در اینجا این است که اگر قرار باشد که خود ماهیت به‌لحاظ اختلاف خارجی، تشکیک قبول کند و تشکیک را بپذیرد بنابراین مسئله در مورد انسان هم صدق مى‏کند چون در بعضى از موارد خصوصیت آثار مختصۀ انسان در یکى بیشتر است. فرض کنید یکى استعدادش بیشتر از استعداد دیگرى است لذا باید بگوییم: انسانیتش بیشتر است! یکى حدّت و ذکائش از دیگرى بیشتر است لذا باید بگوییم: انسانیت در او بیشتر است! یا مثلاً در یک زمان یک قسم خاصی از انسان بیشتر است؛ زن‏ها بر مردها غلبه کنند و سه برابر باشند لذا باید بگوییم که اینها انسانیتشان بیشتر است! درحالى‌که این محلّ تأمل است! یا در بعضى از اوقات تعداد بچه‏ها بیشتر از مردها و پیرها است و چون ظهور آثار این جنس و ماهیت ‏در خارج الآن بیشتر است بنابراین صدق این ماهیت به این صنف بیش از صدق این ماهیت بر صنف دیگر است! فرض کنید که زمانى بیاید و کلّ جمعیت زمین از پیرمردها صدهزار نفر شوند و بقیه همه جوان باشند، می‌گویند که در زمان ظهور حضرت همه جوان مى‏مانند، ما چنین چیزهایی شنیدیم!</w:t>
      </w:r>
    </w:p>
    <w:p>
      <w:pPr>
        <w:pStyle w:val="She'rMatn"/>
      </w:pPr>
      <w:r>
        <w:rPr>
          <w:rtl w:val="0"/>
          <w:lang w:val="fa-IR"/>
        </w:rPr>
        <w:t xml:space="preserve">خنک آن زمانی که ساقی تو باشی *** بریزی تو بر ما قدح‌های جانی</w:t>
      </w:r>
    </w:p>
    <w:p>
      <w:pPr>
        <w:pStyle w:val="She'rMatn"/>
      </w:pPr>
      <w:r>
        <w:rPr>
          <w:rtl w:val="0"/>
          <w:lang w:val="fa-IR"/>
        </w:rPr>
        <w:t xml:space="preserve">ز سر گیرد این دل عروج منازل *** ز سر گیرد این تن مزاج جوانی</w:t>
      </w:r>
    </w:p>
    <w:p>
      <w:pPr>
        <w:pStyle w:val="She'rMatn"/>
      </w:pPr>
      <w:r>
        <w:rPr>
          <w:rtl w:val="0"/>
          <w:lang w:val="fa-IR"/>
        </w:rPr>
        <w:t xml:space="preserve">خنک آن زمانی که هر پارۀ ما *** به رقص اندرآید که </w:t>
      </w:r>
      <w:r>
        <w:rPr>
          <w:rStyle w:val="Arabi"/>
          <w:rtl w:val="0"/>
          <w:lang w:val="fa-IR"/>
        </w:rPr>
        <w:t xml:space="preserve">رَبّی سَقانی</w:t>
      </w:r>
      <w:r>
        <w:rPr>
          <w:rStyle w:val="FootnoteReference"/>
        </w:rPr>
        <w:footnoteReference w:id="1"/>
      </w:r>
    </w:p>
    <w:p>
      <w:pPr/>
      <w:r>
        <w:rPr>
          <w:rtl w:val="0"/>
          <w:lang w:val="fa-IR"/>
        </w:rPr>
        <w:t xml:space="preserve">‏خلاصه در آن زمان همه جوان مى‏مانند و دیگر مسئله معلوم است! فرض کنید که حضرت عنایتى مى‏کنند، دوائى مى‏آورند، گیاهى یا چیزى به مردم مى‏دهند تا بخورند تا همۀ اینها جوان بمانند و مشکلات هم حل شود و طبعاً شما مى‏دانید که 98 درصد مشکلات به همین مسائل برمى‏گردد و دیگر طبعاً محاکم و محل اختلاف ـ اخیراً درآمده است، چه می‌گویند؟! حل اختلاف ـ و امثال‌ذلک هم کم‌کم منتفى مى‏شود و علىٰ‌کلّ‌حال اینها مسائل مهمى است! یااینکه بالأخره از این دود و گاز و چیزهایى که براى سلامتى انسان مضر است بساطش برچیده مى‏شود و کیفیت تغذیه‏ها همه عوض مى‏شود.</w:t>
      </w:r>
    </w:p>
    <w:p>
      <w:pPr>
        <w:pStyle w:val="Heading6"/>
      </w:pPr>
      <w:r>
        <w:rPr>
          <w:rtl w:val="0"/>
          <w:lang w:val="fa-IR"/>
        </w:rPr>
        <w:t xml:space="preserve">راه‌کار طب قدیم برای افزایش عمر</w:t>
      </w:r>
    </w:p>
    <w:p>
      <w:pPr/>
      <w:r>
        <w:rPr>
          <w:rtl/>
          <w:lang w:val="fa-IR"/>
        </w:rPr>
        <w:t xml:space="preserve">علىٰ‌کلّ‌حال خیلى مطالب هست که ما به آنها جهل داریم و خود اطباء هم می‌گویند و دربارۀ این مسئله در طب قدیم صحبت شده است که اگر انسان هر ماده‌ای را در موقع خاص نیاز بدن به بدن برساند [عمر بیشتری خواهد داشت]. در طب قدیم در وهلۀ اول بقاى عمر را بر آرامش اعصاب مى‏دانستند و می‌گفتند این مسئله در درجۀ اول اثر حیاتی نسبت به سلامتی و مرض دارد، در وهلۀ دوم اقتضاء و نیاز هر مزاج انسان نسبت به اکل و شرب او است. این دو قضیه اگر مراعات شود عمر بشر حدى ندارد و این اصلاً مبناى طب قدیم بود و مى‏گفتند که حداقل حداقل مسئلۀ عمر، باید چهارصد سال باشد و بیشتر هم که [مطلوب است] و بر همین اساس است آنهایى که عمر مى‏کردند.</w:t>
      </w:r>
    </w:p>
    <w:p>
      <w:pPr>
        <w:pStyle w:val="Heading6"/>
      </w:pPr>
      <w:r>
        <w:rPr>
          <w:rtl w:val="0"/>
          <w:lang w:val="fa-IR"/>
        </w:rPr>
        <w:t xml:space="preserve">کیفیت نامناسب اکل انسان فی زماننا هذا</w:t>
      </w:r>
    </w:p>
    <w:p>
      <w:pPr/>
      <w:r>
        <w:rPr>
          <w:rtl w:val="0"/>
          <w:lang w:val="fa-IR"/>
        </w:rPr>
        <w:t xml:space="preserve">الآن که اصلاً به‌طورکلى همه چیز به هر نحوى تغییر کرده است و با این وضع و اوضاع معلوم نیست که چه خواهد شد! خواب شب‏ها ساعت یک نصف شب! از آن‌طرف‏ صبح نیم‌ ساعت یا یک‌ ساعت بعد از آفتاب [بیدار می‌شوند]! نه خواب معلوم شد و نه غذایی! شب که نباید چیزى خورد، مى‏خورند و آن‌وقت صبح که مهم است، بیدار مى‏شوند و سرکار مى‌روند و انگارنه‌انگار! نه چایى می‌خورند نه چیزى و اصلاً به‌طورکلی کل سیستم بدن تغییر کرده است، سیستم تغذیه و آرامش و مقدار فعالیت عوض شده است.</w:t>
      </w:r>
    </w:p>
    <w:p>
      <w:pPr/>
      <w:r>
        <w:rPr>
          <w:rtl w:val="0"/>
          <w:lang w:val="fa-IR"/>
        </w:rPr>
        <w:t xml:space="preserve">بنابراین باید صدق انسان بر آنها بیشتر باشد درحالى‌که مطلب به این کیفیت نیست لذا مرحوم آخوند مى‏فرماید که اشکالى که صاحب </w:t>
      </w:r>
      <w:r>
        <w:rPr>
          <w:rtl w:val="0"/>
          <w:lang w:val="fa-IR"/>
        </w:rPr>
        <w:t xml:space="preserve">مطارحات</w:t>
      </w:r>
      <w:r>
        <w:rPr>
          <w:rtl w:val="0"/>
          <w:lang w:val="fa-IR"/>
        </w:rPr>
        <w:t xml:space="preserve"> شیخ اشراق بر مشائین وارد کرده‏اند بر اینکه شما که در اینجا مى‏گویید: آن ما‌به‌الاِختلاف در افراد خارجى فصل منوع سواد است پس چطور خودتان در بحث اجناس مى‏گویید که این جنس قبول شدت و ضعف نمى‏کند؟ اگر قرار بر این باشد که براى اصل سواد، فصل منوع وجود داشته باشد پس خود سواد نسبت به فصل منوعش «جنس» می‌شود. وقتى که سواد جنس شد پس ما مى‏بینیم که در خود سواد شدت و ضعف وجود دارد یعنى خود سواد که جنس است قابل شدت و ضعف به‌واسطۀ فصل خودش است و شما گفتید که جنس شدت و ضعف برنمى‏دارد و نسبت به همۀ افرادش یکسان است.</w:t>
      </w:r>
    </w:p>
    <w:p>
      <w:pPr/>
      <w:r>
        <w:rPr>
          <w:rtl w:val="0"/>
          <w:lang w:val="fa-IR"/>
        </w:rPr>
        <w:t xml:space="preserve">الآن این گربه‌اى که در این صحن راه مى‏رود و در مرأیٰ و منظر ما هست و شما نمى‏بینید، این حیوان به همان تعداد از حیوانیت سهم برده است که بنده و سرکار حیوان هستیم، ناراحت نشوید! به ما اعتراض نکنند که شما خودتان را با ما قیاس کردید و ما معصوم هستیم و شما اوضاعتان این‌طور است! این به همان مقدار حیوان است که ما به همان مقدار حیوان هستیم! حالا فصل آمده است و او را از ما جدا کرده است باعث نشده است که صدق حیوانیت در ما بیش از او باشد یا در او بیش از ما باشد. فصل فرقى نمى‏کند یکى است الاّ اینکه فقط نوع این جنس تغییر مى‏کند و شیخ اشراق مى‏فرماید که شما که فصل گرفتید، اشکال دارد.</w:t>
      </w:r>
    </w:p>
    <w:p>
      <w:pPr/>
      <w:r>
        <w:rPr>
          <w:rtl w:val="0"/>
          <w:lang w:val="fa-IR"/>
        </w:rPr>
        <w:t xml:space="preserve">مرحوم آخوند مى‏فرمایند که این منظور مشائین از فصلى که در اینجاست فصلى نیست که به خود جنس برمى‏گردد بلکه این فصل، فصل فرد خارجى است، نه فصل سواد مطلق! سواد مطلق یک حقیقتى است که جنس و فصلش در همان مقولۀ خودش هست و کم‌و‌زیاد هم نمى‏شود. این سواد عبارت از لونى است که قابض بصر است و لون بودنش جنسش مى‌شود و قابض بصر بودن فصلش مى‏شود و مسئله همین‌جا تمام می‌شود.</w:t>
      </w:r>
    </w:p>
    <w:p>
      <w:pPr/>
      <w:r>
        <w:rPr>
          <w:rtl w:val="0"/>
          <w:lang w:val="fa-IR"/>
        </w:rPr>
        <w:t xml:space="preserve">حالا این مفهوم در خارج افراد مختلفى دارد، آن افراد مختلف خارجى به‌عنوان فردیت براى او است که آن فردیت خارجى جنس و فصل دارد. </w:t>
      </w:r>
      <w:r>
        <w:rPr>
          <w:rStyle w:val="Arabi"/>
          <w:rtl w:val="0"/>
          <w:lang w:val="fa-IR"/>
        </w:rPr>
        <w:t xml:space="preserve">أمرٌ مشترکٌ بینَ الأفراد</w:t>
      </w:r>
      <w:r>
        <w:rPr>
          <w:rtl w:val="0"/>
          <w:lang w:val="fa-IR"/>
        </w:rPr>
        <w:t xml:space="preserve">. یا مثلاً </w:t>
      </w:r>
      <w:r>
        <w:rPr>
          <w:rStyle w:val="Arabi"/>
          <w:rtl w:val="0"/>
          <w:lang w:val="fa-IR"/>
        </w:rPr>
        <w:t xml:space="preserve">له لونٌ</w:t>
      </w:r>
      <w:r>
        <w:rPr>
          <w:rtl w:val="0"/>
          <w:lang w:val="fa-IR"/>
        </w:rPr>
        <w:t xml:space="preserve"> که داراى خصوصیتى است و آن مشترک است و آن فرد فصلى دارد که این است که هر فردى که این خصوصیت را داشته باشد رنگ سواد آن بیشتر از اوست. آن «این خصوصیت را داشته باشد» به سواد ارتباط ندارد بلکه به خود آن خصوصیت فردیت کار دارد که آن فردیت سواد را از فردیت سواد دیگر تمیز مى‏دهد، اسم آن را فصل گذاشته‏اند پس فصلى که در اینجا منظور مشائین است، نه فصل در خود ماهیت سواد است بلکه فصل در فردیت خارجى است که آمده است.</w:t>
      </w:r>
    </w:p>
    <w:p>
      <w:pPr/>
      <w:r>
        <w:rPr>
          <w:rtl w:val="0"/>
          <w:lang w:val="fa-IR"/>
        </w:rPr>
        <w:t xml:space="preserve">البته مرحوم حاجى در اینجا توضیحى دادند که خیلى پیچیده است و خیلى خلاصه و ساده‌اش این است که بنده در اینجا خدمتتان عرض کردم.</w:t>
      </w:r>
    </w:p>
    <w:p>
      <w:pPr/>
      <w:r>
        <w:rPr>
          <w:rtl w:val="0"/>
          <w:lang w:val="fa-IR"/>
        </w:rPr>
        <w:t xml:space="preserve">بنابراین دیگر اشکال به مشائین وارد نمى‏شود که اینها گفته‏اند که سواد داراى جنس و فصل است. این مسئله تمام شد و حکومت مرحوم آخوند در باب مقام اول این بود که حق با مشائین است و ماهیات شدت و ضعف برنمى‏دارد و مسئلۀ سواد که در اینجا مطرح است، خود اصل سواد این عبارت از یک حقیقت مطلقه است که آن عبارت از مرتبۀ خاصى است که این خصوصیت را دارد.</w:t>
      </w:r>
    </w:p>
    <w:p>
      <w:pPr>
        <w:pStyle w:val="Heading6"/>
      </w:pPr>
      <w:r>
        <w:rPr>
          <w:rtl w:val="0"/>
          <w:lang w:val="fa-IR"/>
        </w:rPr>
        <w:t xml:space="preserve">بررسی مسئلۀ اشتداد در مورد مقدار و کم</w:t>
      </w:r>
    </w:p>
    <w:p>
      <w:pPr/>
      <w:r>
        <w:rPr>
          <w:rtl w:val="0"/>
          <w:lang w:val="fa-IR"/>
        </w:rPr>
        <w:t xml:space="preserve">حالا صحبت در این است که آنچه را که به‌نظر بنده در اینجا مى‏رسد این است که ما بین کم و کیف باید تفاوت قائل شویم که خود مرحوم آخوند بعداً این مسئله را در مقام چهارم یا در مقام سوم بیان مى‏کنند که آیا کم و کیف باهم فرق مى‏کنند یا نه؟ اما قبل از اینکه به آنجا برسیم ما این مطلب را در اینجا در مقام اول به‌نحو اجمال مى‏گوییم و بعداً در آنجا خود مرحوم آخوند توضیح مى‏دهند گرچه در آنجا هم نظر ما با نتیجه‌ای که ایشان مى‏گیرند تفاوت دارد.</w:t>
      </w:r>
    </w:p>
    <w:p>
      <w:pPr/>
      <w:r>
        <w:rPr>
          <w:rtl w:val="0"/>
          <w:lang w:val="fa-IR"/>
        </w:rPr>
        <w:t xml:space="preserve">مسئله در مورد مقدار و کم به همین نحوه‌ای است که مشاء قائل هستند یعنى در خود مقدار، شدت و ضعف معنا ندارد. همان‌طورى‌که خدمت دوستان عرض کردم مقدار عبارت از فاصلۀ بین دو نقطه است، حالا معنا ندارد که در فاصلۀ بین دو نقطه کم و زیادى باشد. فاصلۀ بین دو نقطه را مقدار مى‏گویند حالا این فاصله بین یک سانت باشد یعنى از رأس ابتداءِ یک سانت تا انتهای یک سانت که ده میل است این فاصله باشد یا فاصله بین قم و طهران باشد، این تفاوتى نمى‏کند و هردو «مقدار» هستند. خود آن فرد مقدار در خارج تفاوت دارد ولى اصل خود مقدار فرق نمى‏کند یعنى نفس خود مقدار </w:t>
      </w:r>
      <w:r>
        <w:rPr>
          <w:rStyle w:val="Arabi"/>
          <w:rtl w:val="0"/>
          <w:lang w:val="fa-IR"/>
        </w:rPr>
        <w:t xml:space="preserve">الفاصلةُ بین النقطتین</w:t>
      </w:r>
      <w:r>
        <w:rPr>
          <w:rtl w:val="0"/>
          <w:lang w:val="fa-IR"/>
        </w:rPr>
        <w:t xml:space="preserve">، این چه تفاوتى مى‏کند؟! این فاصل بین دو نقطه وقتی یک مفهوم اطلاقى است، این فاصلۀ </w:t>
      </w:r>
      <w:r>
        <w:rPr>
          <w:rStyle w:val="Arabi"/>
          <w:rtl w:val="0"/>
          <w:lang w:val="fa-IR"/>
        </w:rPr>
        <w:t xml:space="preserve">بینَ النقطتین و الحدّ بینَ النقطتین</w:t>
      </w:r>
      <w:r>
        <w:rPr>
          <w:rtl w:val="0"/>
          <w:lang w:val="fa-IR"/>
        </w:rPr>
        <w:t xml:space="preserve"> </w:t>
      </w:r>
      <w:r>
        <w:rPr>
          <w:rStyle w:val="Arabi"/>
          <w:rtl w:val="0"/>
          <w:lang w:val="fa-IR"/>
        </w:rPr>
        <w:t xml:space="preserve">فى بُعد الواحدة</w:t>
      </w:r>
      <w:r>
        <w:rPr>
          <w:rtl w:val="0"/>
          <w:lang w:val="fa-IR"/>
        </w:rPr>
        <w:t xml:space="preserve"> نه زیاد است و نه کم است! هیچ‌کدام نیست.</w:t>
      </w:r>
    </w:p>
    <w:p>
      <w:pPr/>
      <w:r>
        <w:rPr>
          <w:rtl w:val="0"/>
          <w:lang w:val="fa-IR"/>
        </w:rPr>
        <w:t xml:space="preserve">حالا این فاصلۀ </w:t>
      </w:r>
      <w:r>
        <w:rPr>
          <w:rStyle w:val="Arabi"/>
          <w:rtl w:val="0"/>
          <w:lang w:val="fa-IR"/>
        </w:rPr>
        <w:t xml:space="preserve">بینَ النقطتین</w:t>
      </w:r>
      <w:r>
        <w:rPr>
          <w:rtl w:val="0"/>
          <w:lang w:val="fa-IR"/>
        </w:rPr>
        <w:t xml:space="preserve"> که در خارج می‌آید، در این کتاب از اول این جلد تا آخر این جلد مى‌شود. در این فرش از اول این فرش تا انتهاى فرش مى‏شود. در این مسافت از اول قم تا طهران مى‏شود. در قد انسان از ناخن پا تا موى سر مى‏شود. آن فاصلۀ </w:t>
      </w:r>
      <w:r>
        <w:rPr>
          <w:rStyle w:val="Arabi"/>
          <w:rtl w:val="0"/>
          <w:lang w:val="fa-IR"/>
        </w:rPr>
        <w:t xml:space="preserve">بینَ النقطتین</w:t>
      </w:r>
      <w:r>
        <w:rPr>
          <w:rtl w:val="0"/>
          <w:lang w:val="fa-IR"/>
        </w:rPr>
        <w:t xml:space="preserve"> در خارج مصادیق مختلفى دارد. در خود مفهوم فاصلۀ </w:t>
      </w:r>
      <w:r>
        <w:rPr>
          <w:rStyle w:val="Arabi"/>
          <w:rtl w:val="0"/>
          <w:lang w:val="fa-IR"/>
        </w:rPr>
        <w:t xml:space="preserve">بینَ النقطتین</w:t>
      </w:r>
      <w:r>
        <w:rPr>
          <w:rtl w:val="0"/>
          <w:lang w:val="fa-IR"/>
        </w:rPr>
        <w:t xml:space="preserve"> ما افعل التفصیل نداریم، ما «فاصله‌تر» نداریم! لذا شما افعل التفصیل به خود فاصله و مقدار نمى‏توانید بار کنید. فاصله‌تر! محدودتر! حدتر! معنا ندارد! حد یعنى حد؛ یعنى امرى که ابتداء و انتهایش مشخص است، این حد مى‏شود لذا این افعل التفصیل برنمى‏دارد ولکن در خارج که آن فاصله را نگاه مى‏کنید، آن امر خارجى که هیچ ربطى به این مقدار ندارد و یک فرد خارجى است، [آن‌وقت] مى‏گویید: «طول بیشتر»، اطول نسبت به یک امر دیگر. این اطول که نسبت به یک امر دیگر مى‏آید خود مقدار را افعل التفصیل نمى‏دهد بلکه در فرد افعل التفصیل می‌دهد. این مسئله مربوط به کم بود.</w:t>
      </w:r>
    </w:p>
    <w:p>
      <w:pPr/>
      <w:r>
        <w:rPr>
          <w:rtl w:val="0"/>
          <w:lang w:val="fa-IR"/>
        </w:rPr>
        <w:t xml:space="preserve">اما در مسئلۀ کیف به‌نظر مى‏رسد که حق با صاحب </w:t>
      </w:r>
      <w:r>
        <w:rPr>
          <w:rtl w:val="0"/>
          <w:lang w:val="fa-IR"/>
        </w:rPr>
        <w:t xml:space="preserve">مطارحات</w:t>
      </w:r>
      <w:r>
        <w:rPr>
          <w:rtl w:val="0"/>
          <w:lang w:val="fa-IR"/>
        </w:rPr>
        <w:t xml:space="preserve"> و رواقیین باشد، چرا؟ چون در مسئلۀ کیف مثلاً در سواد که درنظر بگیرید، ما خود مفهوم سواد را در ذهن خود داراى شدت و ضعف مى‏بینیم اصلاً به فرد کار نداریم. خود مفهوم سواد که عبارت از قبض بصر است، قبض بصر که یک اندازه نیست. من الآن یک مثال مى‏زنم؛ مى‏خواهم دستم را ببندم، الآن انگشتان من باز است و الآن در یک حرکت وضعى شما مى‏بنیید داراى وضع متغیر مى‏شود، حالا که باز است این انگشتان شروع به بالا آمدن می‌کند، اینجا را بسته نمى‏گویند، هنوز هم بسته نمى‏گویند، نگاه کنید! حالا همین‌که به اینجا رسید مى‏گویند که دست در حال بسته شدن است ولی هنوز یک مقدار مانده است، یک فشار بیشتر مى‏دهم دوباره بیشتر بسته مى‏شود و دوباره یک فشار بیشتر مى‏دهم تا جایى که دیگر فشار فایده ندارد و خود دستم درد مى‏گیرد. این دست از آن نقطه‏اى که این وضع [در حال بسته شدن است] تا نقطۀ آخر صدق قبض در ید مى‏کند و در تمام مواردش به آن قبض مى‏گویند </w:t>
      </w:r>
      <w:r>
        <w:rPr>
          <w:rStyle w:val="Arabi"/>
          <w:rtl w:val="0"/>
          <w:lang w:val="fa-IR"/>
        </w:rPr>
        <w:t xml:space="preserve">و بینهما متوسطاتٌ</w:t>
      </w:r>
      <w:r>
        <w:rPr>
          <w:rtl w:val="0"/>
          <w:lang w:val="fa-IR"/>
        </w:rPr>
        <w:t xml:space="preserve">.</w:t>
      </w:r>
    </w:p>
    <w:p>
      <w:pPr/>
      <w:r>
        <w:rPr>
          <w:rtl w:val="0"/>
          <w:lang w:val="fa-IR"/>
        </w:rPr>
        <w:t xml:space="preserve">حالا در این صدقِ قبض کردن نگاه کنید آن‌وقت مى‏گویید که آقا دستشان را بیشتر بسته است! باز کن پول را بده! چنان گرفتى و نمى‏دهى و سفت چسبیدی. یک‌وقت این‌طور [باز] است برمى‏دارند، یک‌وقت چنان سفت مى‏چسبد که عزرائیل هم نمى‏تواند از تو بگیرد، این‌طورى قبض مى‏کنی! یک‌وقت شُل است و عزرائیل مى‏تواند مقداری انگشتان را باز کند. آدم اگر مى‏بندد [حداقل] سفت نبندد، [نه‌اینکه] چنان ببندد که عین آهن شود که آن‌هم مجبور است جوشکاری برود و جوش را باز کند لذا آدم خیلى دردش مى‏آید! نه مقداری راحت باشد.</w:t>
      </w:r>
    </w:p>
    <w:p>
      <w:pPr/>
      <w:r>
        <w:rPr>
          <w:rtl w:val="0"/>
          <w:lang w:val="fa-IR"/>
        </w:rPr>
        <w:t xml:space="preserve">اینکه الآن در این حالت قبض هست، الآن ما در خود مفهوم قبض تفاوت مى‏بینیم و به مصداق کار نداریم یعنى ما مى‏بینیم که خود مفهوم قبض از نظر مفهومیت در ذهن داراى مراتب مختلف است و اصلاً ما به فرد خارجى کار نداریم. بله! مقدار داراى مراتب نیست، مقدار </w:t>
      </w:r>
      <w:r>
        <w:rPr>
          <w:rStyle w:val="Arabi"/>
          <w:rtl w:val="0"/>
          <w:lang w:val="fa-IR"/>
        </w:rPr>
        <w:t xml:space="preserve">الحدّ بینَ النقطتین</w:t>
      </w:r>
      <w:r>
        <w:rPr>
          <w:rtl w:val="0"/>
          <w:lang w:val="fa-IR"/>
        </w:rPr>
        <w:t xml:space="preserve"> است، این مرتبه ندارد، حدّ بین دو نقطه که کم‌و‌زیاد ندارد. اینکه مى‏خواهد برای فرد خارجى منطبق شود کم‌و‌زیاد دارد ولى در مورد کیف یا در سایر مقولات دیگر، این مسئله هم در آنجا مى‏آید مثلاً در مورد خود کم و در مورد وضع، به‌خصوص این قضیه در آنجا هست که آن نحوۀ وضع در آنجا صدق مى‏کند یا در خود نفس حرکت، اشتداد و ضعفى که در حرکت هست، این اشتداد و ضعف در خود ماهیت حرکت هست یا در فرد خارجی هست؟! ما در مفهوم حرکت، اشتداد و ضعف مى‏بینیم.</w:t>
      </w:r>
    </w:p>
    <w:p>
      <w:pPr>
        <w:pStyle w:val="Heading6"/>
      </w:pPr>
      <w:r>
        <w:rPr>
          <w:rtl w:val="0"/>
          <w:lang w:val="fa-IR"/>
        </w:rPr>
        <w:t xml:space="preserve">تعریف حرکت</w:t>
      </w:r>
    </w:p>
    <w:p>
      <w:pPr/>
      <w:r>
        <w:rPr>
          <w:rtl w:val="0"/>
          <w:lang w:val="fa-IR"/>
        </w:rPr>
        <w:t xml:space="preserve">حرکت یعنى </w:t>
      </w:r>
      <w:r>
        <w:rPr>
          <w:rStyle w:val="Arabi"/>
          <w:rtl w:val="0"/>
          <w:lang w:val="fa-IR"/>
        </w:rPr>
        <w:t xml:space="preserve">الخروجُ مِن القوةِ إلى الفعل</w:t>
      </w:r>
      <w:r>
        <w:rPr>
          <w:rtl w:val="0"/>
          <w:lang w:val="fa-IR"/>
        </w:rPr>
        <w:t xml:space="preserve">. این را حرکت مى‏گویند. حالا خروج، نفسی باشد یا خروج ماده باشد یا خروج زمانى باشد یا خروج مکانى باشد یا خروج کیف باشد. وقتى که لونی از مبدائى به یک مبدأ دیگر حرکت مى‏کند، این خروج از قوه به فعل در آنجا محقق مى‏شود و خود نفس این خروج از یک جا به یک جاى دیگر، [در مورد] خود خروج ممکن است که این‌طور بگوییم که در آن اشتداد هست و در نفس خود خروج این مسئلۀ اشتداد وجود دارد و همین‌طور این مثال مسلّمش که مى‏توان در مورد آن محکم گفت، مسئلۀ کیف است که مسئلۀ سواد باشد.</w:t>
      </w:r>
    </w:p>
    <w:p>
      <w:pPr/>
      <w:r>
        <w:rPr>
          <w:rtl w:val="0"/>
          <w:lang w:val="fa-IR"/>
        </w:rPr>
        <w:t xml:space="preserve">شما شیرینى را درنظر بگیرید، حالا ایشان مثال مى‏زند. آیا خود مفهوم شیرینى داراى مراتب نیست؟! ما اصلاً به فرد کارى نداریم. برفرض مى‏گوییم که این مفهوم شرینى از خارج آمده است، درست است ولى همان افراد خارجى که موجب تصور مفهوم حلاوت در ذهن شده‏اند همان‌ها موجب شده‏اند که نفس حلاوت در ذهن داراى مراتبى شود، نه نفس افراد خارجی. لذا ما آن حالتى را که از حلاوت در ذهن احساس مى‏کنیم، حالت فرق مى‏کند و عکس‌العمل ما هم فرق مى‏کند. یک‌وقت شیرینى، شیرینى خیلى کم است مثل سیبى که هنوز هم خیلى خوب نرسیده است، شیرینی و حلاوتش قلیل است. حالا وقتى که شما این سیب را مى‏خورید چه حالى براى شما پیدا مى‏شود؟ چه وضعى براى شما پیدا مى‏شود؟ یک احساسى از این شما دارید. یک وقت هم شما عسل در دهانتان مى‏گذارید، تغییرى در شما پیدا مى‏شود، یک احساس از این دارید، به‌خاطر عسل این حالت براى شما پیدا نشد، به‌خاطر شیرینی این حالت پیدا شده که اگر به‌جاى عسل یک مادۀ دیگری بود دوباره همین حالت براى شما پیدا مى‏شد، بحث فرد نیست بلکه بحث خود مقدار حلاوت است که براى انسان پیدا مى‏شود. لذا در اینجا مى‏توانیم بگوییم که از یک نظر این صاحب </w:t>
      </w:r>
      <w:r>
        <w:rPr>
          <w:rtl w:val="0"/>
          <w:lang w:val="fa-IR"/>
        </w:rPr>
        <w:t xml:space="preserve">مطارحات</w:t>
      </w:r>
      <w:r>
        <w:rPr>
          <w:rtl w:val="0"/>
          <w:lang w:val="fa-IR"/>
        </w:rPr>
        <w:t xml:space="preserve"> و رواقیون که قائل به اختلاف در ماهیت به‌طور مطلق در مورد کم و کیف و امثال‌ذلک شده‏اند، مطلب آنها </w:t>
      </w:r>
      <w:r>
        <w:rPr>
          <w:rStyle w:val="Arabi"/>
          <w:rtl w:val="0"/>
          <w:lang w:val="fa-IR"/>
        </w:rPr>
        <w:t xml:space="preserve">مِن جهةٍ صحیحٌ</w:t>
      </w:r>
      <w:r>
        <w:rPr>
          <w:rtl w:val="0"/>
          <w:lang w:val="fa-IR"/>
        </w:rPr>
        <w:t xml:space="preserve"> و </w:t>
      </w:r>
      <w:r>
        <w:rPr>
          <w:rStyle w:val="Arabi"/>
          <w:rtl w:val="0"/>
          <w:lang w:val="fa-IR"/>
        </w:rPr>
        <w:t xml:space="preserve">مِن جهةٍ سقیمٌ</w:t>
      </w:r>
      <w:r>
        <w:rPr>
          <w:rtl w:val="0"/>
          <w:lang w:val="fa-IR"/>
        </w:rPr>
        <w:t xml:space="preserve">. در مورد کم و بعضى از موارد سقیم است اما در مورد کیف یا حرکت و امثال‌ذلک این مسئله در آنها مى‏آید بدون اینکه اشکالى در اینجا متوجه باشد.</w:t>
      </w:r>
    </w:p>
    <w:p>
      <w:pPr>
        <w:pStyle w:val="NaghlegholMatn"/>
      </w:pPr>
      <w:r>
        <w:rPr>
          <w:rStyle w:val="Arabi"/>
          <w:rtl w:val="0"/>
          <w:lang w:val="fa-IR"/>
        </w:rPr>
        <w:t xml:space="preserve">فمعنىَ الأشدیةِ و الأزیدیةِ یَرجعُ عندَ هؤلاءِ إلى کونِ أحدِ الفَردین فی نفسِه بِحیثُ یَنتزِعُ منه العقلُ بِمَعونةِ الوهمِ مِثلَ الفردِ الآخرِ معَ تَجویزِ زیادةٍ.‌</w:t>
      </w:r>
      <w:r>
        <w:rPr>
          <w:rStyle w:val="FootnoteReference"/>
        </w:rPr>
        <w:footnoteReference w:id="2"/>
      </w:r>
    </w:p>
    <w:p>
      <w:pPr/>
      <w:r>
        <w:rPr>
          <w:rtl w:val="0"/>
          <w:lang w:val="fa-IR"/>
        </w:rPr>
        <w:t xml:space="preserve">معناى اشدیت و ازیدیت در نزد آقایان مشاء دو فرد فى نفسه به حیثی است ـ نه خود ماهیت سواد ـ که در فرد خارجى تمام اختلافات به فرد برمى‏گردد که عقل به کمک وهم از این انتزاع مى‏کند یعنى وهم در اینجا فرد دیگری درست مى‏کند، عقل مابه‌الاِشتراک و مابه‌الاِختلاف درست مى‏کند. آن قوه‌ای که صور ذهنیه ایجاد مى‏کند قوۀ عاقله نیست بلکه قوۀ واهمه است منتها آن مابه‌الاِشتراک و مابه‌الاِختلاف را عقل انجام مى‏دهد. یک فرد دیگر انتزاع مى‏کند و تجویز زیاده؛ این تجویز زیاده کارى به خود ماهیت ندارد.</w:t>
      </w:r>
    </w:p>
    <w:p>
      <w:pPr>
        <w:pStyle w:val="NaghlegholMatn"/>
      </w:pPr>
      <w:r>
        <w:rPr>
          <w:rStyle w:val="Arabi"/>
          <w:rtl w:val="0"/>
          <w:lang w:val="fa-IR"/>
        </w:rPr>
        <w:t xml:space="preserve">لا ازدیاد طبیعةِ العامِ بِعینها فی بعضِ الأفرادِ و لا بِأکثریةِ ظهورِ آثارِ الکلیِّ فی بعضِ الأفرادِ کما فَسّرَه بعضُهُم و إلاّ لَکانَ کثیرٌ مِن الذاتیاتِ قابلاً لِلشدةِ و الضعفِ کالإنسانِ مثلاً.</w:t>
      </w:r>
    </w:p>
    <w:p>
      <w:pPr/>
      <w:r>
        <w:rPr>
          <w:rtl w:val="0"/>
          <w:lang w:val="fa-IR"/>
        </w:rPr>
        <w:t xml:space="preserve">کارى که در اینجا هست به ازدیاد خود طبیعت عام به عینه در بعضى از افراد برنمى‏گردد. طبیعت عام یکى است، متواطى است. سواد یکى است، طبیعت عام زیاد نمى‏شود بلکه خود فرد در اینجا زیاد مى‏شود.</w:t>
      </w:r>
    </w:p>
    <w:p>
      <w:pPr/>
      <w:r>
        <w:rPr>
          <w:rtl w:val="0"/>
          <w:lang w:val="fa-IR"/>
        </w:rPr>
        <w:t xml:space="preserve">این‌طور هم نیست که شما بگویید که حالا طبیعت عام نمى‏شود ولى ظهور آثار کلى در بعضى از افراد بیش از ظهور آن کلى در بعضى دیگر است همان‌طور که بعضى از اینها این تشکیک را به این تفسیر کرده‌اند و گفته‏اند که بله، طبیعت زیاد نمى‏شود ولى آثار آن طبیعت زیاد مى‏شود؛ مثلاً عقل یکى بیشتر است، استعدادش بیشتر است، از نظر خصوصیات جسمانى و روحانى تفضیل دارد والاّ اگر این را تشکیک بگویند آن‌وقت انسان هم قابل شدت و ضعف مى‏شود. اگر یکى قدش بلندتر است باید بگویند که او آدم‌تر است یعنى یکى که به منار برسد، دیگر خیلى آدم است!</w:t>
      </w:r>
    </w:p>
    <w:p>
      <w:pPr>
        <w:pStyle w:val="NaghlegholMatn"/>
      </w:pPr>
      <w:r>
        <w:rPr>
          <w:rStyle w:val="Arabi"/>
          <w:rtl w:val="0"/>
          <w:lang w:val="fa-IR"/>
        </w:rPr>
        <w:t xml:space="preserve">لِاختلافِ أفرادِها فی استِتباعِ الآثارِ کثرةً و قلّةً قالوا ثمَّ مُجردُ ذلک لیسَ تشکیکاً بل هو سببٌ لِاختلافِ صدقِ المشتقِ مِن الفردَین على مَعروضَیهِما کما مرَّ فَیؤولُ فی الحقیقةِ إلى الأولویةِ.</w:t>
      </w:r>
    </w:p>
    <w:p>
      <w:pPr/>
      <w:r>
        <w:rPr>
          <w:rtl/>
          <w:lang w:val="fa-IR"/>
        </w:rPr>
        <w:t xml:space="preserve">چون افرادش در استتباع آثار مختلف هستند [از جهت کثرت و قلت]. حتی اختلاف در افراد تشکیک نیست، اختلاف در افراد موجب اختلاف در مشتق خواهد شد؛ آن اسود از دو فرد بر معروضش والاّ به خود اختلاف آنها تشکیک نمى‏گویند چون دو فرد جداى از هم هستند و ربطى به هم ندارند. این آقا قدش یک متر است و آن آقا قدش سه متر است، خود اینها گرچه اختلاف دارند ولى اختلافشان تشکیک ندارد چون ارتباطى باهم ندارند. چون هردو موجب صدق مشتق مى‏شوند و آن مشتق موجب اختلاف خواهد شد و در حقیقت به اولویت برمى‏گردد.</w:t>
      </w:r>
    </w:p>
    <w:p>
      <w:pPr>
        <w:pStyle w:val="NaghlegholMatn"/>
      </w:pPr>
      <w:r>
        <w:rPr>
          <w:rStyle w:val="Arabi"/>
          <w:rtl w:val="0"/>
          <w:lang w:val="fa-IR"/>
        </w:rPr>
        <w:t xml:space="preserve">و الحاصلُ أنَّه لا یَتحققُ عندَهم فی السوادین‌ ما فیه الاختلاف بینهما بل یَتحققُ فی کلٍّ منهما ما بِه الاختلاف و هو فَصلُه المُنوّع لَه.</w:t>
      </w:r>
      <w:r>
        <w:rPr>
          <w:rStyle w:val="FootnoteReference"/>
        </w:rPr>
        <w:footnoteReference w:id="3"/>
      </w:r>
    </w:p>
    <w:p>
      <w:pPr/>
      <w:r>
        <w:rPr>
          <w:rtl w:val="0"/>
          <w:lang w:val="fa-IR"/>
        </w:rPr>
        <w:t xml:space="preserve">حاصل از کلام مشائین این است که در دو سواد آن که در آن اختلاف هست پیدا نمى‏شود یعنى در آن حقیقت سواد اختلاف نیست بلکه در هرکدام از آنها دو فرد متحقق مى‏شود. مابه‌الاِختلاف که عبارت از فصلى است که فردیت را از آن فردیت جدا مى‏کند، سواد را جدا نمى‏کند! آن فردیت خارجى جنس مى‏شود و آن خصوصیت سوادى که به‌واسطۀ آن بر دیگرى ترجیح دارد فصل مى‏شود پس این فصل به خود سواد برنمى‏گردد! در اینجا اشتباه نشود! فصل به آن فردیت خارجى برمى‏گردد یعنى فرد خارجى به‌عنوان فرد </w:t>
      </w:r>
      <w:r>
        <w:rPr>
          <w:rStyle w:val="Arabi"/>
          <w:rtl w:val="0"/>
          <w:lang w:val="fa-IR"/>
        </w:rPr>
        <w:t xml:space="preserve">جنسٌ</w:t>
      </w:r>
      <w:r>
        <w:rPr>
          <w:rtl w:val="0"/>
          <w:lang w:val="fa-IR"/>
        </w:rPr>
        <w:t xml:space="preserve"> و به‌عنوان </w:t>
      </w:r>
      <w:r>
        <w:rPr>
          <w:rStyle w:val="Arabi"/>
          <w:rtl w:val="0"/>
          <w:lang w:val="fa-IR"/>
        </w:rPr>
        <w:t xml:space="preserve">أنّه أشدّ سواداً</w:t>
      </w:r>
      <w:r>
        <w:rPr>
          <w:rtl w:val="0"/>
          <w:lang w:val="fa-IR"/>
        </w:rPr>
        <w:t xml:space="preserve">، </w:t>
      </w:r>
      <w:r>
        <w:rPr>
          <w:rStyle w:val="Arabi"/>
          <w:rtl w:val="0"/>
          <w:lang w:val="fa-IR"/>
        </w:rPr>
        <w:t xml:space="preserve">فصلٌ</w:t>
      </w:r>
      <w:r>
        <w:rPr>
          <w:rtl w:val="0"/>
          <w:lang w:val="fa-IR"/>
        </w:rPr>
        <w:t xml:space="preserve">.</w:t>
      </w:r>
    </w:p>
    <w:p>
      <w:pPr>
        <w:pStyle w:val="NaghlegholMatn"/>
      </w:pPr>
      <w:r>
        <w:rPr>
          <w:rStyle w:val="Arabi"/>
          <w:rtl w:val="0"/>
          <w:lang w:val="fa-IR"/>
        </w:rPr>
        <w:t xml:space="preserve">بل إنّما یوجدُ بینَ الجسمینِ الشدیدِ السوادِ و الضعیفِ السوادِ ما فیه الاختلاف و هو مفهومُ الأسودِ فإنَّ أحدَهما أوفَرُ حظاً مما یُطلقُ علیه السَّوادُ و الآخر أقلُّ حظاً منه.</w:t>
      </w:r>
    </w:p>
    <w:p>
      <w:pPr/>
      <w:r>
        <w:rPr>
          <w:rtl w:val="0"/>
          <w:lang w:val="fa-IR"/>
        </w:rPr>
        <w:t xml:space="preserve">اصلاً این مسئلۀ تشکیک بین دو جسم شدید السواد و ضعیف السواد قرار مى‏گیرد که عبارت از مفهوم اسود است، نه سیاه. یکى از این دوتا </w:t>
      </w:r>
      <w:r>
        <w:rPr>
          <w:rStyle w:val="Arabi"/>
          <w:rtl w:val="0"/>
          <w:lang w:val="fa-IR"/>
        </w:rPr>
        <w:t xml:space="preserve">أوفر حظاً </w:t>
      </w:r>
      <w:r>
        <w:rPr>
          <w:rtl w:val="0"/>
          <w:lang w:val="fa-IR"/>
        </w:rPr>
        <w:t xml:space="preserve">است از آن که سواد بر آن اطلاق مى‏شود و دیگری </w:t>
      </w:r>
      <w:r>
        <w:rPr>
          <w:rStyle w:val="Arabi"/>
          <w:rtl w:val="0"/>
          <w:lang w:val="fa-IR"/>
        </w:rPr>
        <w:t xml:space="preserve">أقلّ حظاً</w:t>
      </w:r>
      <w:r>
        <w:rPr>
          <w:rtl w:val="0"/>
          <w:lang w:val="fa-IR"/>
        </w:rPr>
        <w:t xml:space="preserve">.</w:t>
      </w:r>
    </w:p>
    <w:p>
      <w:pPr>
        <w:pStyle w:val="NaghlegholMatn"/>
      </w:pPr>
      <w:r>
        <w:rPr>
          <w:rStyle w:val="Arabi"/>
          <w:rtl w:val="0"/>
          <w:lang w:val="fa-IR"/>
        </w:rPr>
        <w:t xml:space="preserve">و علىٰ هذا لا یُرد علیهم ما ذکرَه الشیخُ الإلهی فی المطارحات بِقولِه و هؤلاءِ هم الذین یقولونَ إنَّ السوادَ الأشدَّ یمتازُ عنِ السوادِ الأنقص بِفصلٍ و إذا کانَ السوادُ لَه فصلٌ مقسّمٌ فَیکونُ جنساً و هو واقعٌ بِالتشکیکِ فَبعضُ الجنسِ واقعٌ بالتشکیک و قالوا لا شی‌ءَ مِنَ الأجناس واقعاً بِالتشکیک انتهى.</w:t>
      </w:r>
    </w:p>
    <w:p>
      <w:pPr/>
      <w:r>
        <w:rPr>
          <w:rtl w:val="0"/>
          <w:lang w:val="fa-IR"/>
        </w:rPr>
        <w:t xml:space="preserve">روى این تفسیر و توجیحی که نسبت به کلام مشاء کردیم، دیگر اشکال شیخ الهى در </w:t>
      </w:r>
      <w:r>
        <w:rPr>
          <w:rtl w:val="0"/>
          <w:lang w:val="fa-IR"/>
        </w:rPr>
        <w:t xml:space="preserve">مطارحات</w:t>
      </w:r>
      <w:r>
        <w:rPr>
          <w:rtl w:val="0"/>
          <w:lang w:val="fa-IR"/>
        </w:rPr>
        <w:t xml:space="preserve"> وارد نیست که ایشان مى‏فرمایند. آنها می‌گویند که از یک طرف سواد اشد از سواد انقص به فصل امتیاز دارد و از طرف دیگر می‌گویند که جنس قابل تشکیک نیست. اگر سواد فصل دارد پس باید سواد جنس باشد که فصل مقسّم داشته باشد، پس این جنس هم به‌طور تشکیک نسبت به افراد صدق مى‏کند. بعضی از جنس‌ها را می‌بینیم که در عالم خارج تشکیک‌بردار هستند درحالی‌که مشائیون و همه مى‏گویند که به‌طورکلی جنس قابل تشکیک نیست. این حرف با این حرف چطور جور درمى‏آید؟!</w:t>
      </w:r>
    </w:p>
    <w:p>
      <w:pPr/>
      <w:r>
        <w:rPr>
          <w:rStyle w:val="Arabi"/>
          <w:rtl w:val="0"/>
          <w:lang w:val="fa-IR"/>
        </w:rPr>
        <w:t xml:space="preserve">و قالوا لا شی‌ءَ مِنَ الأجناس واقعاً بِالتشکیک انتهى </w:t>
      </w:r>
      <w:r>
        <w:rPr>
          <w:rtl w:val="0"/>
          <w:lang w:val="fa-IR"/>
        </w:rPr>
        <w:t xml:space="preserve">... ما اصلاً جنس نداریم که در این جنس تشکیک باشد. پس این مطلب صاحب </w:t>
      </w:r>
      <w:r>
        <w:rPr>
          <w:rtl w:val="0"/>
          <w:lang w:val="fa-IR"/>
        </w:rPr>
        <w:t xml:space="preserve">مطارحات</w:t>
      </w:r>
      <w:r>
        <w:rPr>
          <w:rtl w:val="0"/>
          <w:lang w:val="fa-IR"/>
        </w:rPr>
        <w:t xml:space="preserve"> که نسبت به مشائیون ایراد مى‏گیرند وارد نیست. چرا؟ چون فصلى را که مشائیون در اینجا مى‏گویند با فصل در باب ذاتى باب برهان و ایساغوجی فرق مى‏کند. آن فصل ذاتى شیء است و این فصل به فردیت خارجى برمى‏گردد و این دو با همدیگر تفاوت دارند. در واقع مثل مشخصات خارجى دراین‌صورت فصل را به این معنا گرفته‌اند.</w:t>
      </w:r>
    </w:p>
    <w:p>
      <w:pPr/>
      <w:r>
        <w:rPr>
          <w:rtl w:val="0"/>
          <w:lang w:val="fa-IR"/>
        </w:rPr>
        <w:t xml:space="preserve">لذا این مطلب ایشان به حال خویش باقى است و اشکالى نسبت به آن وارد نمى‏شود و با توجه به این مطلب مشخص مى‏شود که کلام مرحوم آخوند در باب محاکمه در مقام اول به نفع مشائین تمام شد و قائل به عدم تشکیک در ذاتیات مطلقاً ـ چه ذاتیات در خود اصل جوهر و چه در مقولات دیگر از اعراض ـ شده‏اند و آن مطلب ما هم [این بود] که ما مى‏توانیم بین خود آن مقولات افتراق قائل شویم و این مسئلۀ تشکیک را نسبت به کیف یا نسبت به وضع و حتی نسبت به حرکت هم قائل شویم. گرچه بعضى‏ها آن حرکت را از مقولۀ وجود گرفته‏اند ولى ما مى‏توانیم به مبناى شیخ اشراق در آن قائل به تشکیک شویم ولى در کم و جوهر و سایر اعراض این مسئله نیست. مثلاً در مورد زمان، زمانِ زیاد و زمانِ کم ربطى به زمان ندارد. زمان یعنى فاصلۀ بین حدّین و گذشت، حالا این را زمان مى‏گوید. بین یک دقیقه و ده ساعت چه فرق مى‏کند؟! منتها آن فرد خارجى ده ساعت از خود این یک دقیقه بیشتر است، نه‌اینکه اطلاق اسم زمان بر او اطلاق اصح و اشد و اولىٰ یا اقویٰ و تقدم و تأخر است.</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غزل ۳۱۱۹.</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435 و 436.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