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هشتم</w:t>
      </w:r>
    </w:p>
    <w:p>
      <w:pPr>
        <w:pStyle w:val="Heading5"/>
      </w:pPr>
      <w:r>
        <w:rPr>
          <w:rtl w:val="0"/>
          <w:lang w:val="fa-IR"/>
        </w:rPr>
        <w:t xml:space="preserve">تشخّص صورت خارجی در ذهن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تشخّص صورت خارجی در ذهن بود که هر معنایی که در ذهن متصور می‏شود، این به همان وجود خاص متشخص می‏شود و این قابل انطباق بر فرد دیگر نیست و لذا در مصطلحات می‏گوییم که آقا این دیدگاه شخصی شماست یا این تصور ذهنی شماست یا شما این‌طور تصور کردید و دیگری شاید به شکل دیگری تصور کند.</w:t>
      </w:r>
    </w:p>
    <w:p>
      <w:pPr>
        <w:pStyle w:val="Heading6"/>
      </w:pPr>
      <w:r>
        <w:rPr>
          <w:rtl w:val="0"/>
          <w:lang w:val="fa-IR"/>
        </w:rPr>
        <w:t xml:space="preserve">وجود ذهنی دارای تشخّص و تعیّن</w:t>
      </w:r>
    </w:p>
    <w:p>
      <w:pPr/>
      <w:r>
        <w:rPr>
          <w:rtl w:val="0"/>
          <w:lang w:val="fa-IR"/>
        </w:rPr>
        <w:t xml:space="preserve">این حکایت از این مسئله می‏کند که وجود ذهنی هم مانند وجود خارجی متشخص و متعیّن است و تعیّنش هم به‌واسطۀ همان وجود است. البته در بحث‌های گذشته مرحوم آخوند فرمودند که آنچه موجب تشخّص است عبارت از وجود است. ماهیت موجب تشخّص نیست البته راجع به ماهیت هم در گذشته صحبت شد که تفسیری که از ماهیت آورده شده با آن معنایی که ما از ماهیت کردیم یک مقداری تفاوت دارد یااینکه اصلاً تفاوتش فقط در ابهام و تفصیل است. چون آن معنایی که برای ماهیت متصور است یک معنای عدمی است که هیچ قابلیتِ برای حمل صفات و اتصاف‏ به شیء را ندارد و هرچه هست همان وجود است که آن وجود، ماهیت را اصالت می‏بخشد و عرض شد که اگر ماهیت به معنای عدم محض باشد دیگر معنا ندارد که بر آن عدم محض حکمی بشود یااینکه صفتی بر او بار بشود یااینکه بتواند حدّ وجودی قرار بگیرد و نه‌اینکه ماهیت درقبال خود وجود و درقبال هستی وجود که قائل به ثنویت و اعتقاد به دو اصل قدیم در اینجا بشویم، بلکه ماهیت عبارت از همان حدّ وجودی است نه به‌عنوان عدم!</w:t>
      </w:r>
    </w:p>
    <w:p>
      <w:pPr>
        <w:pStyle w:val="Heading6"/>
      </w:pPr>
      <w:r>
        <w:rPr>
          <w:rtl w:val="0"/>
          <w:lang w:val="fa-IR"/>
        </w:rPr>
        <w:t xml:space="preserve">فرق حدّ وجودی با عدم</w:t>
      </w:r>
    </w:p>
    <w:p>
      <w:pPr/>
      <w:r>
        <w:rPr>
          <w:rtl w:val="0"/>
          <w:lang w:val="fa-IR"/>
        </w:rPr>
        <w:t xml:space="preserve">حدّ وجودی با عدم فرق می‏کند؛ عدم </w:t>
      </w:r>
      <w:r>
        <w:rPr>
          <w:rStyle w:val="Arabi"/>
          <w:rtl w:val="0"/>
          <w:lang w:val="fa-IR"/>
        </w:rPr>
        <w:t xml:space="preserve">لا یُخبَرُ بِه</w:t>
      </w:r>
      <w:r>
        <w:rPr>
          <w:rtl w:val="0"/>
          <w:lang w:val="fa-IR"/>
        </w:rPr>
        <w:t xml:space="preserve"> است ولکن حدّ وجودی همان وجود است، منتها آن حدّ وجودی عبارت از تشخّص و تعیّن وجود به انحاء مختلف است. بنابراین ماهیتی که در ذهن تصور می‏شود، خودش </w:t>
      </w:r>
      <w:r>
        <w:rPr>
          <w:rStyle w:val="Arabi"/>
          <w:rtl w:val="0"/>
          <w:lang w:val="fa-IR"/>
        </w:rPr>
        <w:t xml:space="preserve">نوعٌ مِن الوجود</w:t>
      </w:r>
      <w:r>
        <w:rPr>
          <w:rtl w:val="0"/>
          <w:lang w:val="fa-IR"/>
        </w:rPr>
        <w:t xml:space="preserve"> است منتها وجودش وجود مجرد است چون قائم به نفس و قائم به ذهن است و ظرف تحققش ذهن است ولی این جزئیتی که به‌واسطۀ ذهن برایش پیدا شده است، از ناحیۀ وجود برایش پیدا شده است یعنی وجود ذهنی، موجب این جزئیت شده است ولی همین ذهن این وجود ذهنی را از این ماهیت جدا می‏کند و وقتی جدا شد جزئیتش هم ازدست خواهد رفت، تا وقتی که قائم به ذهن است قابل صدق بر خارج نیست تا وقتی که قائم به ذهن است موجب تسرّی به ماهیت دیگر و به وجود دیگر نیست مثلاً برای همین آقا است و اصلاً از داخل شکم و نفس او درنمی‌آید تااینکه بخواهد به یک امر دیگری صدق بکند، این برای همین است و دراین‌صورت به هیچ عنوان نمی‏شود به آن دست زد ولی همین‏که آن استنادش را به آن شخص حذف می‌کنیم، وجودی را که آمده باعث تشخّص او شده است، کنار می‏گذاریم و همۀ این کارها را ذهن می‏تواند انجام دهد.</w:t>
      </w:r>
    </w:p>
    <w:p>
      <w:pPr>
        <w:pStyle w:val="Heading6"/>
      </w:pPr>
      <w:r>
        <w:rPr>
          <w:rtl w:val="0"/>
          <w:lang w:val="fa-IR"/>
        </w:rPr>
        <w:t xml:space="preserve">ذهن، یک شی‏ء عجیب و غریب!</w:t>
      </w:r>
    </w:p>
    <w:p>
      <w:pPr/>
      <w:r>
        <w:rPr>
          <w:rtl w:val="0"/>
          <w:lang w:val="fa-IR"/>
        </w:rPr>
        <w:t xml:space="preserve">این ذهنی که خدا به ما داده است یک شی‏ء عجیب و غریب است؛ می‏بُرَد، می‏دوزد، مونتاژ می‏کند، جدا می‌کند و هر کاری دلش بخواهد می‏کند؛ کاه را کوه و کوه را کاه می‏کند، جاهل را عالم نحریر و عالم نحریر را بی‌سواد می‏کند! این کار، کار ذهن است! خدا کرده دیگر! چه‌کارش می‏شود کرد؟! عالم صالح‏ را یک فاسقِ فاجر معرفی می‏کند، پسر پیغمبر را به‌عنوان خارجی بر خلیفۀ به حق زمان یعنی حضرت یزید بن ‏معاویه می‏کند! پسر پیغمبر و امامِ مفترض الطاعة را چون بر خلیفۀ زمان خروج کرده است فاسق و فاسد و مفسِد معرفی می‌کند و لذا واجب القتل است! آن‌هم چه خلیفه‏ای! جناب یزید! سگ‌بازِ فاحشه‏بازِ میمون‏باز، از این «باز»ها هرچه بگویید، این بزرگوار قابلیت حمل بر اینها را دارند، چون هر چیزی قابلیتی می‏خواهد و هرکسی نمی‏تواند استعداد داشته باشد تا هرچه «باز» هست را داشته باشد، این خلیفه و جانشین رسول خدا، قابلیت حمل اینها را دارند و این یک موضوعِ بسیار وسیع و فراخی است! پسر پیغمبر را فاسد و مفسد و آن آدم را به‌عنوان صالح و خلیفه معرفی می‏کند. این آیات را جعل کردند، ﴿</w:t>
      </w:r>
      <w:r>
        <w:rPr>
          <w:rtl w:val="0"/>
          <w:lang w:val="fa-IR"/>
        </w:rPr>
        <w:t xml:space="preserve">وَإِذَا تَوَلَّىٰ سَعَىٰ فِي ٱلۡأَرۡضِ لِيُفۡسِدَ فِيهَا وَيُهۡلِكَ ٱلۡحَرۡثَ وَٱلنَّسۡلَ وَٱللَهُ لَا يُحِبُّ ٱلۡفَسَادَ</w:t>
      </w:r>
      <w:r>
        <w:rPr>
          <w:rtl w:val="0"/>
          <w:lang w:val="fa-IR"/>
        </w:rPr>
        <w:t xml:space="preserve">﴾</w:t>
      </w:r>
      <w:r>
        <w:rPr>
          <w:rStyle w:val="FootnoteReference"/>
        </w:rPr>
        <w:footnoteReference w:id="1"/>
      </w:r>
      <w:r>
        <w:rPr>
          <w:rtl w:val="0"/>
          <w:lang w:val="fa-IR"/>
        </w:rPr>
        <w:t xml:space="preserve">را حمل بر امیرالمؤمنین کردند و آن آیۀ خاتم بخشی امیرالمؤمنین را به ابن‏ملجم نسبت دادند! اینها کار کیست؟! کار ذهن است دیگر! کار ذهن اصلاً همین است که می‏آید و درست می‏کند و این را جای آن می‏گذارد و آن را جای این می‏گذارد و خدا هم کمکش می‏کند و شیطان هم کمک می‏کند، خدا می‏گوید: ﴿</w:t>
      </w:r>
      <w:r>
        <w:rPr>
          <w:rtl w:val="0"/>
          <w:lang w:val="fa-IR"/>
        </w:rPr>
        <w:t xml:space="preserve">وَمَن يَعۡشُ عَن ذِكۡرِ ٱلرَّحۡمَٰنِ نُقَيِّضۡ لَهُۥ شَيۡطَٰنٗا فَهُوَ لَهُۥ قَرِينٞ﴾؛</w:t>
      </w:r>
      <w:r>
        <w:rPr>
          <w:rStyle w:val="FootnoteReference"/>
        </w:rPr>
        <w:footnoteReference w:id="2"/>
      </w:r>
      <w:r>
        <w:rPr>
          <w:rtl w:val="0"/>
          <w:lang w:val="fa-IR"/>
        </w:rPr>
        <w:t xml:space="preserve"> این آیه خیلی آیۀ عجیبی است! می‌گوید: هرکسی که مسیرش از مسیر خدا دور بشود خدا رهایش نمی‏کند و نمی‏گوید: حالا تو مسیرت دور شد پس برو پی کارت، نه! می‌گوید که در کنارت شیطان می‏آوریم و یا جای ما و یا جای شیطان هست و حدّ فاصل هم ندارد؛ یا این هست یا آن هست، اگر آمدی در مسیر ما ملائکه می‏آیند قرین تو می‌شوند و اگر نیامدی شیطان است؛﴿</w:t>
      </w:r>
      <w:r>
        <w:rPr>
          <w:rtl w:val="0"/>
          <w:lang w:val="fa-IR"/>
        </w:rPr>
        <w:t xml:space="preserve">نُقَيِّضۡ لَهُۥ شَيۡطَٰنٗا فَهُوَ لَهُۥ قَرِينٞ﴾</w:t>
      </w:r>
      <w:r>
        <w:rPr>
          <w:rStyle w:val="Arabi"/>
          <w:rtl w:val="0"/>
          <w:lang w:val="fa-IR"/>
        </w:rPr>
        <w:t xml:space="preserve"> </w:t>
      </w:r>
      <w:r>
        <w:rPr>
          <w:rtl w:val="0"/>
          <w:lang w:val="fa-IR"/>
        </w:rPr>
        <w:t xml:space="preserve">و این شیاطین می‏آید کمکش می‏کند.</w:t>
      </w:r>
    </w:p>
    <w:p>
      <w:pPr/>
      <w:r>
        <w:rPr>
          <w:rtl w:val="0"/>
          <w:lang w:val="fa-IR"/>
        </w:rPr>
        <w:t xml:space="preserve">مرحوم آخوند هم در اینجا به همین قضیه می‏خواهند اشاره کنند؛</w:t>
      </w:r>
    </w:p>
    <w:p>
      <w:pPr>
        <w:pStyle w:val="NaghlegholMatn"/>
      </w:pPr>
      <w:r>
        <w:rPr>
          <w:rStyle w:val="Arabi"/>
          <w:rtl w:val="0"/>
          <w:lang w:val="fa-IR"/>
        </w:rPr>
        <w:t xml:space="preserve">قیل إنَّ الکلّیّةَ هی مُطابِقَةُ الصّورَةِ العَقلیةِ لِأمورٍ کَثیرَةٍ، لا مِن حَیثُ کونُها ذاتَ هُویَةٍ قائِمةٍ بِالذِّهن بَل مِن حیثُ کونُها ذاتاً مِثالیةً إدراکیةً غَیرَ مُتِأصِّلَةٍ فی الوُجود.</w:t>
      </w:r>
      <w:r>
        <w:rPr>
          <w:rStyle w:val="FootnoteReference"/>
        </w:rPr>
        <w:footnoteReference w:id="3"/>
      </w:r>
    </w:p>
    <w:p>
      <w:pPr/>
      <w:r>
        <w:rPr>
          <w:rtl w:val="0"/>
          <w:lang w:val="fa-IR"/>
        </w:rPr>
        <w:t xml:space="preserve">اصلاً معنای کلیت این است و حقیقت کلی عبارت از تطابق صورت عقلیه با امور بسیار است</w:t>
      </w:r>
      <w:r>
        <w:rPr>
          <w:rStyle w:val="Arabi"/>
          <w:rtl w:val="0"/>
          <w:lang w:val="fa-IR"/>
        </w:rPr>
        <w:t xml:space="preserve"> </w:t>
      </w:r>
      <w:r>
        <w:rPr>
          <w:rtl w:val="0"/>
          <w:lang w:val="fa-IR"/>
        </w:rPr>
        <w:t xml:space="preserve">نه از حیث اینکه این صورت عقلیه دارای هویتی است که قائم به ذهن است ـ </w:t>
      </w:r>
      <w:r>
        <w:rPr>
          <w:rStyle w:val="Arabi"/>
          <w:rtl w:val="0"/>
          <w:lang w:val="fa-IR"/>
        </w:rPr>
        <w:t xml:space="preserve">قائمةٍ</w:t>
      </w:r>
      <w:r>
        <w:rPr>
          <w:rtl w:val="0"/>
          <w:lang w:val="fa-IR"/>
        </w:rPr>
        <w:t xml:space="preserve"> بهتر است که به آن هویت برگردد، معرفه است ـ هویت یعنی وجود، خود آن صورت عقلیه یک وجود است منتها وجودش قائم به ذهن است،</w:t>
      </w:r>
      <w:r>
        <w:rPr>
          <w:rStyle w:val="Arabi"/>
          <w:rtl w:val="0"/>
          <w:lang w:val="fa-IR"/>
        </w:rPr>
        <w:t xml:space="preserve"> </w:t>
      </w:r>
      <w:r>
        <w:rPr>
          <w:rtl w:val="0"/>
          <w:lang w:val="fa-IR"/>
        </w:rPr>
        <w:t xml:space="preserve">بلکه از حیث اینکه وجودش را در اینجا درنظر نمی‏گیریم و همان حقیقت مثالیۀ او را که قابل انعکاس است و جهت مرآتی دارد را درنظر می‏گیریم که وجودی بر آن بار نمی‏شود، فقط یک ماهیت است چون وجود ذهنی را از او منسلخ کردیم وقتی منسلخ شد، پس آن ماهیت می‌شود؛ ماهیت جدای از آن وجود ذهنی!</w:t>
      </w:r>
    </w:p>
    <w:p>
      <w:pPr>
        <w:pStyle w:val="Heading6"/>
      </w:pPr>
      <w:r>
        <w:rPr>
          <w:rtl w:val="0"/>
          <w:lang w:val="fa-IR"/>
        </w:rPr>
        <w:t xml:space="preserve">یکی از مؤیّدات وحدت وجود</w:t>
      </w:r>
    </w:p>
    <w:p>
      <w:pPr/>
      <w:r>
        <w:rPr>
          <w:rtl w:val="0"/>
          <w:lang w:val="fa-IR"/>
        </w:rPr>
        <w:t xml:space="preserve">لذا خود انسان هم این مسئله را درک می‏کند وقتی که شما یک زیدی را در ذهنتان تصور می‏کنید، آن حالتی را که در ذهن دارید آن حالت برای خودتان است و آن جزئی می‌شود، آن حالت ارتباطی به دیگری ندارد. گرچه نظیر او ممکن است برای شخص دیگری پیدا بشود. مرحوم آقا ـ رضوان الله تعالی علیه ـ می‏فرمودند: یکی از مؤیّدات وحدت وجود این است که وقتی یک حالِ واحدی برای عده‏ای از افرادی که همه مستوی المرتبه باشند بیاید همه به یک نحوه تجلّی هست؛ یعنی یک حال می‌‌آید، ـ این قضیه دیده شده ـ یک کشف می‏آید، انفتاحِ یک مسئله و یک معنا برای چند نفر می‏آید. از این سؤال می‏کنی همین را می‏گوید، از دیگری سؤال می‏کنی همین را می‏گوید، همه یک چیز را می‏گویند درحالی‌که هرکدام از اینها یک وجود جزئی برای خودشان دارند، آن کسی که الآن دارای نفس است و این نفس او ارتباطی با نفس دیگری ندارد؛ او برای خودش صاحب نفس است و زید است و دارای خصوصیات است و آن‌هم برای خودش یک نفس و یک خصوصیات دیگری دارد ولی آن حالی که می‌آید، حالِ واحد است و در چند جا مستقر می‏شود البته اگر آن شخص استعدادِ برای تلقّی در آن مرتبه را داشته باشد و اگر نداشته باشد و فکرش در خانه‏اش باشد و به شام شبش فکر کند؛ در جلسۀ عصر جمعه به‌جای اینکه فکرش را در مسائل صحیح ببرد، فکر می‌کند که شب محلّلۀ مکرّمۀ مطوّله چه شامی درست کرده است، یااینکه میهمان می‏خواهد بیاید حالا که می‏خواهم به خانه بروم باید ماست بگیرم و... نه آقاجان این حال می‏آید ولی به این نمی‏خورد و می‏رود و به بقیه می‏خورد، به او ماست می‌دهند! ماست گیرش می‏آید و اینها!</w:t>
      </w:r>
    </w:p>
    <w:p>
      <w:pPr/>
      <w:r>
        <w:rPr>
          <w:rtl w:val="0"/>
          <w:lang w:val="fa-IR"/>
        </w:rPr>
        <w:t xml:space="preserve">ایشان فرمودند: یکی از تأییدات مسئلۀ وحدت وجود همین مشاهداتی است که برای عدۀ کثیری از افراد که مستوی المرتبه هستند و دارای استعدادِ تلقّی هستند پیدا می‏شود و همه یک مطلب را ادراک می‏کنند و خیلی عجیب است که همان مسئله که برای این افراد در این مرتبه پیدا شده است، همان مطلب برای افرادی که مافوق اینها هستند به یک شکل دیگر پیدا می‏شود! این خیلی عجیب است! یعنی یک واقعیت از عالم مشیّت نزول می‏کند و این در هر مرتبه صورت خاصّ خودش را دارد؛ در این مرتبه صورت معنا دارد و در یک مرتبه صورت ظاهری پیدا می‏کند و در مرتبۀ دیگر صورت پایین، مادون ماده، صورت مثالی پیدا می‏کند. هرکدام از اینها صورت خاص را دارد و افراد مستعدِ تلقّی در هر مرتبه همان صورت را تلقّی می‏کنند. ممکن است صد مرتبه داشته باشد! صد مرتبه داشته باشد!</w:t>
      </w:r>
    </w:p>
    <w:p>
      <w:pPr/>
      <w:r>
        <w:rPr>
          <w:rtl w:val="0"/>
          <w:lang w:val="fa-IR"/>
        </w:rPr>
        <w:t xml:space="preserve">مرحوم آقای حداد ـ رضوان الله تعالی علیه ـ می‏فرمودند: حالتی بر من می‏گذرد که خود را در عالمی از معانی می‏یابم که نمی‏دانم به کدام یک از آنها تمرکز کنم ـ من این مطلب را از قول مرحوم آقا نقل می‏کنم ـ یعنی این‌قدر معانی غریبی است که نمی‏توانم روی هرکدام تمرکز کنم و تا می‏خواهم به یکی از اینها توجه کنم یک‌مرتبه می‏بینم عوالمی گذشت که اصلاً از دید من محو شد و اصلاً چیز جدیدی پیدا شد. اینها در کجا هستند که می‌فرماید: عوالم، نه یک عالم و یک مرتبه بالا رفتم بلکه می‌فرماید: تا می‏خواهم توجه کنم یعنی یک ثانیه یا چند ثانیه آدم می‏خواهد نظرش را بیندازد در یک حقیقتی که برای او کشف شده است، می‏بیند اصلاً چندتا عالم را گذراند نه‌اینکه به عالم بالاتر رفت و با یک پدیدۀ جدید و حوادث جدید و یک معانی جدیدی روبرو شد بلکه چند مرتبه را طی کرد که اصلاً هیچ ارتباطی با آن ندارد. آن‌وقت می‏گویند: این حرف‌ها درست است؟!</w:t>
      </w:r>
    </w:p>
    <w:p>
      <w:pPr>
        <w:pStyle w:val="NaghlegholMatn"/>
      </w:pPr>
      <w:r>
        <w:rPr>
          <w:rStyle w:val="Arabi"/>
          <w:rtl w:val="0"/>
          <w:lang w:val="fa-IR"/>
        </w:rPr>
        <w:t xml:space="preserve">فَهی وجودُها کَوجودِ الأظلالِ ألمُقتَضیَةِ لِلإرتباطِ بِغیرِها مِنَ الأمورِ</w:t>
      </w:r>
      <w:r>
        <w:rPr>
          <w:rtl w:val="0"/>
          <w:lang w:val="fa-IR"/>
        </w:rPr>
        <w:t xml:space="preserve"> </w:t>
      </w:r>
      <w:r>
        <w:rPr>
          <w:rStyle w:val="Arabi"/>
          <w:rtl w:val="0"/>
          <w:lang w:val="fa-IR"/>
        </w:rPr>
        <w:t xml:space="preserve">سواءٌ کانَت ذِهنیةً أو خارِجیةً وَ سِواءٌ تَقَدَّمَت هیَ عَلَیها أو تَأخَّرَت. فَمِنَ الکُلّی</w:t>
      </w:r>
      <w:r>
        <w:rPr>
          <w:rtl w:val="0"/>
          <w:lang w:val="fa-IR"/>
        </w:rPr>
        <w:t xml:space="preserve"> </w:t>
      </w:r>
      <w:r>
        <w:rPr>
          <w:rStyle w:val="Arabi"/>
          <w:rtl w:val="0"/>
          <w:lang w:val="fa-IR"/>
        </w:rPr>
        <w:t xml:space="preserve">یَتَقَدَّمُ عَلی الجزئیاتِ الواقِعَة فی الأعیانِ کَتَصَوّراتِ المَبادی لِمَعلولاتِها</w:t>
      </w:r>
      <w:r>
        <w:rPr>
          <w:rtl w:val="0"/>
          <w:lang w:val="fa-IR"/>
        </w:rPr>
        <w:t xml:space="preserve"> </w:t>
      </w:r>
      <w:r>
        <w:rPr>
          <w:rStyle w:val="Arabi"/>
          <w:rtl w:val="0"/>
          <w:lang w:val="fa-IR"/>
        </w:rPr>
        <w:t xml:space="preserve">فَیُسَمّیٰ ما قَبلَ الکثرَة.</w:t>
      </w:r>
      <w:r>
        <w:rPr>
          <w:rStyle w:val="FootnoteReference"/>
        </w:rPr>
        <w:footnoteReference w:id="4"/>
      </w:r>
    </w:p>
    <w:p>
      <w:pPr/>
      <w:r>
        <w:rPr>
          <w:rtl w:val="0"/>
          <w:lang w:val="fa-IR"/>
        </w:rPr>
        <w:t xml:space="preserve">وجودش وجود اظلال است، وجود عکوس است که ارتباط به غیر خودش را اقتضا می‏کند. باید یک صاحب الظّل و ذی ظلّی باشد تا‌اینکه بتواند اثر ضلّیّ او انعکاسِ در مراتب مختلفِ خارج پیدا کند.</w:t>
      </w:r>
      <w:r>
        <w:rPr>
          <w:rStyle w:val="Arabi"/>
          <w:rtl w:val="0"/>
          <w:lang w:val="fa-IR"/>
        </w:rPr>
        <w:t xml:space="preserve"> </w:t>
      </w:r>
      <w:r>
        <w:rPr>
          <w:rtl w:val="0"/>
          <w:lang w:val="fa-IR"/>
        </w:rPr>
        <w:t xml:space="preserve">حالا آن اظلال می‏خواهد اظلال ذهنیه باشد یا خارجیه باشد دیگر تفاوت نمی‏کند. مثل انعکاس نور و انعکاس صور در مرآی خارجی یااینکه برای ذهن باشد و آن صورت ذهنی انعکاس به خارج پیدا کند و مصادیق خارجی داشته باشد؛ بالأخره این ذهن یک استنادی به آن صاحب ذهن دارد که همان خود نفس است و از این نظر یک انعکاسی به خارج دارد که آن مربوط به خود همان ماهیتش می‌شود نه هویّتش،</w:t>
      </w:r>
      <w:r>
        <w:rPr>
          <w:rStyle w:val="Arabi"/>
          <w:rtl w:val="0"/>
          <w:lang w:val="fa-IR"/>
        </w:rPr>
        <w:t xml:space="preserve"> </w:t>
      </w:r>
      <w:r>
        <w:rPr>
          <w:rtl w:val="0"/>
          <w:lang w:val="fa-IR"/>
        </w:rPr>
        <w:t xml:space="preserve">حالا می‏خواهد بر آن امور متقدم باشد یااینکه نه متأخر از آن امور باشد، فرق نمی‏کند؛ یعنی آن اظلال متقدم باشند یا متأخر باشند فرق ندارد. چون گاهی اوقات بعد از آن امر پیدا می‏شود گاهی اوقات از قبل پیدا می‏شود. در جایی که انسان می‏خواهد انتزاع یک امر مشترک را بکند و از جزئی به کلی برسد، آن اظلال مقدم می‏شوند و اگر نظر به کلی داشته باشد و بعد بخواهد به مصادیق آن نگاه کند این متأخّر می‏شود.</w:t>
      </w:r>
    </w:p>
    <w:p>
      <w:pPr/>
      <w:r>
        <w:rPr>
          <w:rtl w:val="0"/>
          <w:lang w:val="fa-IR"/>
        </w:rPr>
        <w:t xml:space="preserve">بعضی از اقسام کلی داریم که اینها بر جزئیاتی که در اعیان‏ خارجی هستند مقدم هستند. مثل مبادی‌ مافوق که اینها تصورات معلولات خودشان را دارند؛ علل تصور معلولات را می‏کند. در تصور معلولات برای علل خب هنوز که معلول وجود خارجی ندارد ولی این تصور علت چیست که این علت تصور می‏کند معلولی را که از او ظهور پیدا می‏کند؟ ظهور خیلی معنای دقیقی است، ظهورِ معلول از علت قبلاً باید از نقطه‌نظر ذهنی و تصوری باید تقدّم طبعی بر آن تعیّنِ خارجی معلول داشته باشد. به این مبادی ماقبل الکثره یا کلیات ماقبل الکثره می‌گویند.</w:t>
      </w:r>
    </w:p>
    <w:p>
      <w:pPr>
        <w:pStyle w:val="NaghlegholMatn"/>
      </w:pPr>
      <w:r>
        <w:rPr>
          <w:rStyle w:val="Arabi"/>
          <w:rtl w:val="0"/>
          <w:lang w:val="fa-IR"/>
        </w:rPr>
        <w:t xml:space="preserve">وَ مِنها ما یُستَفادُ مِنَ الخارجِ</w:t>
      </w:r>
      <w:r>
        <w:rPr>
          <w:rtl w:val="0"/>
          <w:lang w:val="fa-IR"/>
        </w:rPr>
        <w:t xml:space="preserve"> </w:t>
      </w:r>
      <w:r>
        <w:rPr>
          <w:rStyle w:val="Arabi"/>
          <w:rtl w:val="0"/>
          <w:lang w:val="fa-IR"/>
        </w:rPr>
        <w:t xml:space="preserve">کَعُلومِنا الکلیةِ المُنتَزِعَةِ مِنَ الجزئیاتِ الخارجیةِ</w:t>
      </w:r>
      <w:r>
        <w:rPr>
          <w:rtl w:val="0"/>
          <w:lang w:val="fa-IR"/>
        </w:rPr>
        <w:t xml:space="preserve"> </w:t>
      </w:r>
      <w:r>
        <w:rPr>
          <w:rStyle w:val="Arabi"/>
          <w:rtl w:val="0"/>
          <w:lang w:val="fa-IR"/>
        </w:rPr>
        <w:t xml:space="preserve">فَیُسَمّیٰ ما بَعدَ الکثرَة</w:t>
      </w:r>
      <w:r>
        <w:rPr>
          <w:rtl w:val="0"/>
          <w:lang w:val="fa-IR"/>
        </w:rPr>
        <w:t xml:space="preserve"> </w:t>
      </w:r>
      <w:r>
        <w:rPr>
          <w:rStyle w:val="Arabi"/>
          <w:rtl w:val="0"/>
          <w:lang w:val="fa-IR"/>
        </w:rPr>
        <w:t xml:space="preserve">وَ مِمّا یُحَقِّقُ مَعنَی المُطابِقَةِ أنَّکَ إذا رَأیتَ شَخصاً إنسانیّاً حَصَلَ فی ذِهنِکَ صورةُ الإنسانِ المُبَرّاةِ عَنِ العَوارِض</w:t>
      </w:r>
      <w:r>
        <w:rPr>
          <w:rtl w:val="0"/>
          <w:lang w:val="fa-IR"/>
        </w:rPr>
        <w:t xml:space="preserve"> </w:t>
      </w:r>
      <w:r>
        <w:rPr>
          <w:rStyle w:val="Arabi"/>
          <w:rtl w:val="0"/>
          <w:lang w:val="fa-IR"/>
        </w:rPr>
        <w:t xml:space="preserve">ثُمَّ إذا أبصَرتَ شَخصاً آخَرَ مِنه</w:t>
      </w:r>
      <w:r>
        <w:rPr>
          <w:rtl w:val="0"/>
          <w:lang w:val="fa-IR"/>
        </w:rPr>
        <w:t xml:space="preserve"> </w:t>
      </w:r>
      <w:r>
        <w:rPr>
          <w:rStyle w:val="Arabi"/>
          <w:rtl w:val="0"/>
          <w:lang w:val="fa-IR"/>
        </w:rPr>
        <w:t xml:space="preserve">لا یَقَعُ فیه صورةٌ أُخریٰ.</w:t>
      </w:r>
      <w:r>
        <w:rPr>
          <w:rStyle w:val="FootnoteReference"/>
        </w:rPr>
        <w:footnoteReference w:id="5"/>
      </w:r>
    </w:p>
    <w:p>
      <w:pPr/>
      <w:r>
        <w:rPr>
          <w:rtl w:val="0"/>
          <w:lang w:val="fa-IR"/>
        </w:rPr>
        <w:t xml:space="preserve">از جزئیات به آن کلی پی می‏بریم مانند علوم ما که از جزئیات خارجیه انتزاع کلی را می‏کنیم، به این علوم و تصورات ما بعد ‌الکثره می‏گویند. حالا ایشان دارد مثال می‏زند و می‏گوید: این معنای مطابقه را دارم برای شما توضیح می‏دهم و مثال می‏زنم: وقتی شما یک شخص انسان را تصور کنید، یک صورت انسانی که عاری از عوارض شخصیۀ خارجیه هست در ذهن شما نقش می‏بندد، چون خارج که در ذهن شما نمی‏آید. اگر یک انسان دیگری را شما دیدید، شما چشم باز کردید یک انسان را در این مدرسه دیدید، برای شما یک صورت ذهنی از این انسان هست، بعد سرتان را برمی‏گردانید می‏بینید یک نفر دیگر در آن گوشه هست، او را که دارید می‏بینید چطور است؟! دیگر یک صورت دیگری جدای از آن انسان در ذهن شما نمی‏آید بلکه شما همان را منطبق بر این می‏کنید؛ یعنی همان صورت ذهنی که هنوز در ذهن شماست بسته به‌ اینکه شخص چقدر حافظه دارد ... با بعضی‏ها همین الآن حرف می‏زنی می‏گوید: چه گفتی؟! بابا همین الآن گفتم! حواست کجاست؟! اینجا باش (در کلاس باش)، از خانه دیگر خارج شدی فعلاً اینجا مدرسه است‏ و بحث است! آنهایی که زود یادشان می‏رود تا آن صورت انسان و آن ماهیت را در ذهن می‏آورند یک‌مرتبه یادشان می‏رود که اصلاً چه کسی بود! دوباره یک صورت انسان جدید می‏آید. بعضی‌ها خیلی عجیب هستند! کسی را می‏شناختم که الآن فوت کرده است، پیر هم بود ولی می‏گویند: اگر این بیست سال قبل یک نفر را در یک جلسه دیده بود، با وجود ازدحام و مراجعات زیاد می‏شناخت. حافظۀ بعضی‏ها خیلی عجیب است حتی اگر یک لحظه او را دیده بود، می‏شناخت و می‏دانست که این کیست!</w:t>
      </w:r>
    </w:p>
    <w:p>
      <w:pPr/>
      <w:r>
        <w:rPr>
          <w:rtl w:val="0"/>
          <w:lang w:val="fa-IR"/>
        </w:rPr>
        <w:t xml:space="preserve">این قضیه واقعیت دارد که می‏گویند: طلبه‌ای یک روز پیش مرحوم آقای بروجردی رفت و گفت: آقا زنم دارد می‏زاید، آقای بروجردی یک پولی به او داد و رفت. بعد با خودش گفت که او دیگر پیر است و کثرت اشتغالات و درس و بحث و اینها دارد و یادش رفته است! سه ماه دیگر رفت و گفت: آقا عیالم دارد می‏زاید و فلان و این حرف‌ها! آقای بروجردی دوباره یک پولی به او داد! در آن موقع که بیمارستان نبود، قابله زیاد بود! بعد از سه ماه برای دفعۀ سوم رفت و آقای بروجردی باز هم پول به او داد ولی به او گفت: بیا با تو کار دارم، گفت: خیلی قدر زنت را بدان، زنی که در مدت شش ماه سه دفعه بزاید، مثلش پیدا نمی‏شود! نه سه‌قلو بلکه سه دفعه و سه‌تا پشت سرهم؛ هر سه ماهی یکی، حیوانات هم سه ماه بیشتر طول می‏کشد تا بزایند! حالا مرغ مثل اینکه بیست روز طول می‌کشد، اما این زن خلاصه در این سه ماه، سه‌تا می‏زاید! آقای بروجردی حافظه‏اش خوب بود البته حالا این دیگر خیلی اشتباه کرده بود که سه ماه می‌رفت، اقلاً باید پنج ماه یک بار می‌رفت، سه ماه خیلی زود بود!</w:t>
      </w:r>
    </w:p>
    <w:p>
      <w:pPr/>
      <w:r>
        <w:rPr>
          <w:rtl w:val="0"/>
          <w:lang w:val="fa-IR"/>
        </w:rPr>
        <w:t xml:space="preserve">حالا اگر کسی یک صورت انسانی را ببیند تا وقتی که از ذهنش نرفته همۀ افراد را منطبق بر آن می‏کند و لازم نیست صورت جدیدی دوباره در ذهنش خلق بشود که حیوان باشد و ناطق باشد و از این حرف‌ها! مگر اینکه حافظه‏اش مثل حافظۀ بنده باشد تا یک چیزی می‌آید فوراً [زوال] پیدا کند آن‌وقت دوباره نیاز به یک صورت مجدد داشته باشد.</w:t>
      </w:r>
    </w:p>
    <w:p>
      <w:pPr>
        <w:pStyle w:val="NaghlegholMatn"/>
      </w:pPr>
      <w:r>
        <w:rPr>
          <w:rStyle w:val="Arabi"/>
          <w:rtl w:val="0"/>
          <w:lang w:val="fa-IR"/>
        </w:rPr>
        <w:t xml:space="preserve">ثُمَّ إذا أبصَرتَ شَخصاً آخَرَ مِنه</w:t>
      </w:r>
      <w:r>
        <w:rPr>
          <w:rtl w:val="0"/>
          <w:lang w:val="fa-IR"/>
        </w:rPr>
        <w:t xml:space="preserve"> </w:t>
      </w:r>
      <w:r>
        <w:rPr>
          <w:rStyle w:val="Arabi"/>
          <w:rtl w:val="0"/>
          <w:lang w:val="fa-IR"/>
        </w:rPr>
        <w:t xml:space="preserve">لا یَقَعُ فیه صورَةٌ أخریٰ وَ لا یَحتاجُ إلی صورَةٍ أُخریٰ إلاّ إذا غابَتِ الاولیٰ عَن ذِهنِک</w:t>
      </w:r>
      <w:r>
        <w:rPr>
          <w:rtl w:val="0"/>
          <w:lang w:val="fa-IR"/>
        </w:rPr>
        <w:t xml:space="preserve"> </w:t>
      </w:r>
      <w:r>
        <w:rPr>
          <w:rStyle w:val="Arabi"/>
          <w:rtl w:val="0"/>
          <w:lang w:val="fa-IR"/>
        </w:rPr>
        <w:t xml:space="preserve">کَقابِل رَشمٍ مِن طَوابِعٍ جِسمانیةٍ مُتماثِلَةٍ یَقبَلُ رَشماً مِنَ الأوّل</w:t>
      </w:r>
      <w:r>
        <w:rPr>
          <w:rtl w:val="0"/>
          <w:lang w:val="fa-IR"/>
        </w:rPr>
        <w:t xml:space="preserve"> </w:t>
      </w:r>
      <w:r>
        <w:rPr>
          <w:rStyle w:val="Arabi"/>
          <w:rtl w:val="0"/>
          <w:lang w:val="fa-IR"/>
        </w:rPr>
        <w:t xml:space="preserve">وَ لا یَختَلِفُ بِورودِ أشباهِه عَلیه.</w:t>
      </w:r>
      <w:r>
        <w:rPr>
          <w:rStyle w:val="FootnoteReference"/>
        </w:rPr>
        <w:footnoteReference w:id="6"/>
      </w:r>
    </w:p>
    <w:p>
      <w:pPr/>
      <w:r>
        <w:rPr>
          <w:rtl w:val="0"/>
          <w:lang w:val="fa-IR"/>
        </w:rPr>
        <w:t xml:space="preserve">یک شخص دیگری از انسان شما ببینید صورت روی صورت دیگر نمی‏آید همان انسانیتی که قبلاً بوده همان انسانیت الآن هست و شما بر آن شخص دوم منطبق می‏کنید. مگر وقتی که اوّلی از ذهن شما برود مثل وقتی‌ که یک اثری از این اثرهای جسمانی روی یک شیئی می‏گذارید مثلاً رطوبتی بر یک جسم و بر یک ماده به‌‌واسطۀ مطر یا غیر مطر بیاید، همان رطوبت باقی است تا وقتی که ازبین برود و وقتی که ازبین رفت آن‌وقت یک اثر بعد می‏آید، یک رطوبت جدیدی و یک اثر جدیدی را دوباره در آنجا ایجاد می‏کند ولی اگر همان باشد در مرتبۀ دوم که آن اثر رطوبت بخواهد بیاد، کاری انجام نمی‏دهد بلکه همان رطوبت اوّلی در آن جسم باقی است. به ورود اشباهش این اختلاف پیدا نمی‏کند.</w:t>
      </w:r>
    </w:p>
    <w:p>
      <w:pPr>
        <w:pStyle w:val="NaghlegholMatn"/>
      </w:pPr>
      <w:r>
        <w:rPr>
          <w:rStyle w:val="Arabi"/>
          <w:rtl w:val="0"/>
          <w:lang w:val="fa-IR"/>
        </w:rPr>
        <w:t xml:space="preserve">وَ إذا قیلَ فی الکُتُبِ</w:t>
      </w:r>
      <w:r>
        <w:rPr>
          <w:rtl w:val="0"/>
          <w:lang w:val="fa-IR"/>
        </w:rPr>
        <w:t xml:space="preserve"> </w:t>
      </w:r>
      <w:r>
        <w:rPr>
          <w:rStyle w:val="Arabi"/>
          <w:rtl w:val="0"/>
          <w:lang w:val="fa-IR"/>
        </w:rPr>
        <w:t xml:space="preserve">إنَّ الکلیَّ واقعٌ فی الأعیانِ أو یُشارُ إلَیه</w:t>
      </w:r>
      <w:r>
        <w:rPr>
          <w:rtl w:val="0"/>
          <w:lang w:val="fa-IR"/>
        </w:rPr>
        <w:t xml:space="preserve"> </w:t>
      </w:r>
      <w:r>
        <w:rPr>
          <w:rStyle w:val="Arabi"/>
          <w:rtl w:val="0"/>
          <w:lang w:val="fa-IR"/>
        </w:rPr>
        <w:t xml:space="preserve">فَإنَّما یَعنوَنَ بِهِ الطَبیعَةَ التی یَعرِضُ لَها إذا وُجِدَت فی الذِهنِ أن تَکونَ کُلیةً وَ الأشیاءُ المُشتَرِکَةُ فی مَعنیً کلیٍّ یَفتَرِقُ بِأحَدِ أمورٍ أربَعَةٍ</w:t>
      </w:r>
      <w:r>
        <w:rPr>
          <w:rtl w:val="0"/>
          <w:lang w:val="fa-IR"/>
        </w:rPr>
        <w:t xml:space="preserve"> </w:t>
      </w:r>
      <w:r>
        <w:rPr>
          <w:rStyle w:val="Arabi"/>
          <w:rtl w:val="0"/>
          <w:lang w:val="fa-IR"/>
        </w:rPr>
        <w:t xml:space="preserve">کَما أشَرنا إلَیه لِأنَّ الاشتِراکَ إن کانَ فی عَرَضیٍ لا غیرُ فالافتِراقُ بِنَفسِ الماهیَةِ کالسَّوادِ و السطحِ</w:t>
      </w:r>
      <w:r>
        <w:rPr>
          <w:rtl w:val="0"/>
          <w:lang w:val="fa-IR"/>
        </w:rPr>
        <w:t xml:space="preserve"> </w:t>
      </w:r>
      <w:r>
        <w:rPr>
          <w:rStyle w:val="Arabi"/>
          <w:rtl w:val="0"/>
          <w:lang w:val="fa-IR"/>
        </w:rPr>
        <w:t xml:space="preserve">وَ إن لَم یَکُنِ الاشتِراک فی عرضی خارجٍ فَقَدَ یَفتَرِقانِ بِفَصلٍ إن کانَتِ الشِرکَةُ فی مَعنَی جِنسی أو بِعرضیٍ غیرِ لازمٍ إن کانَت الشِرکَةُ فی أمرٍ نوعی</w:t>
      </w:r>
      <w:r>
        <w:rPr>
          <w:rtl w:val="0"/>
          <w:lang w:val="fa-IR"/>
        </w:rPr>
        <w:t xml:space="preserve"> </w:t>
      </w:r>
      <w:r>
        <w:rPr>
          <w:rStyle w:val="Arabi"/>
          <w:rtl w:val="0"/>
          <w:lang w:val="fa-IR"/>
        </w:rPr>
        <w:t xml:space="preserve">إذا اللازِمُ لِلنوعِ لازِمُ لِلفَردِ</w:t>
      </w:r>
      <w:r>
        <w:rPr>
          <w:rtl w:val="0"/>
          <w:lang w:val="fa-IR"/>
        </w:rPr>
        <w:t xml:space="preserve"> </w:t>
      </w:r>
      <w:r>
        <w:rPr>
          <w:rStyle w:val="Arabi"/>
          <w:rtl w:val="0"/>
          <w:lang w:val="fa-IR"/>
        </w:rPr>
        <w:t xml:space="preserve">فَیَتَّفِقُ فی الجَمیعِ.</w:t>
      </w:r>
      <w:r>
        <w:rPr>
          <w:rStyle w:val="FootnoteReference"/>
        </w:rPr>
        <w:footnoteReference w:id="7"/>
      </w:r>
    </w:p>
    <w:p>
      <w:pPr/>
      <w:r>
        <w:rPr>
          <w:rtl w:val="0"/>
          <w:lang w:val="fa-IR"/>
        </w:rPr>
        <w:t xml:space="preserve">وقتی می‏بینید که نوشته کلی در اعیان است باید ببینید در اعیان منظور چیست؟ نه‌اینکه به خود وجودش در اعیان است بلکه به صورت مثالی در اعیان است منظور این است که طبیعتی که این مسئله به آن عارض می‏شود، اگر در ذهن پیدا بشود این کلی می‏شود والاّ اگر در ذهن پیدا نشود اصلاً وجود خارجی ندارد.</w:t>
      </w:r>
    </w:p>
    <w:p>
      <w:pPr/>
      <w:r>
        <w:rPr>
          <w:rtl/>
          <w:lang w:val="fa-IR"/>
        </w:rPr>
        <w:t xml:space="preserve">اشیائی که در معنای کلی مشترک هستند، قبلاً در بحث قبل جلد قبل کتاب گفتیم که یکی از امور چهارگانه که با همدیگر در عرض، کمّ، کیف، اشتداد و ضعف [اشتراک دارند]. اگر اشتراک، اشتراک در عرضی است</w:t>
      </w:r>
      <w:r>
        <w:rPr>
          <w:rStyle w:val="Arabi"/>
          <w:rtl w:val="0"/>
          <w:lang w:val="fa-IR"/>
        </w:rPr>
        <w:t xml:space="preserve"> </w:t>
      </w:r>
      <w:r>
        <w:rPr>
          <w:rtl w:val="0"/>
          <w:lang w:val="fa-IR"/>
        </w:rPr>
        <w:t xml:space="preserve">مثل سواد و سطح افتراق به نفس ماهیت است و اگر اشتراک فقط در عرضی خارج نباشد، اینها باهم به فصل‏ افتراق پیدا می‏کنند که اگر اختلاف، اختلاف نوعی باشد. شرکت در معنای جنسی است و اختلاف، اختلاف نوعی است یااینکه اختلاف به عرضی غیر لازم است و یا شرکت در امر نوعی است در اصناف و الوان و امثال‌ذلک از طبیعات مختلف در وضع و در مقولات و اینها با همدیگر اختلاف دارند. آن که برای نوع هست برای فرد هم هست و در همه با همدیگر متفق هستند.</w:t>
      </w:r>
    </w:p>
    <w:p>
      <w:pPr>
        <w:pStyle w:val="NaghlegholMatn"/>
      </w:pPr>
      <w:r>
        <w:rPr>
          <w:rStyle w:val="Arabi"/>
          <w:rtl w:val="0"/>
          <w:lang w:val="fa-IR"/>
        </w:rPr>
        <w:t xml:space="preserve">وَ إن کانَ یَجوز أن یَکونَ المُمَیِّز لَها لازِمُ الشَّخص لا لازِمُ النوعِ</w:t>
      </w:r>
      <w:r>
        <w:rPr>
          <w:rtl w:val="0"/>
          <w:lang w:val="fa-IR"/>
        </w:rPr>
        <w:t xml:space="preserve"> </w:t>
      </w:r>
      <w:r>
        <w:rPr>
          <w:rStyle w:val="Arabi"/>
          <w:rtl w:val="0"/>
          <w:lang w:val="fa-IR"/>
        </w:rPr>
        <w:t xml:space="preserve">أو بِتَمامیَةٍ وَ نَقصٍ فی نَفسِ الطَبیعَةِ المُشتَرِکَةِ لِما عَرَفتَ مِن وَهنِ قاعِدَةِ المُتِأخِّرینَ فی وجوبِ اختِلافِ حَقیقَةِ التامِ وَ النّاقِصِ مِمّا سبق.</w:t>
      </w:r>
      <w:r>
        <w:rPr>
          <w:rStyle w:val="FootnoteReference"/>
        </w:rPr>
        <w:footnoteReference w:id="8"/>
      </w:r>
    </w:p>
    <w:p>
      <w:pPr/>
      <w:r>
        <w:rPr>
          <w:rtl w:val="0"/>
          <w:lang w:val="fa-IR"/>
        </w:rPr>
        <w:t xml:space="preserve">و اگر جایز است آن که آن افراد مصادیق را تمییز می‏دهد، لازم شخص باشد نه‌اینکه لازم نوع باشد</w:t>
      </w:r>
      <w:r>
        <w:rPr>
          <w:rStyle w:val="Arabi"/>
          <w:rtl w:val="0"/>
          <w:lang w:val="fa-IR"/>
        </w:rPr>
        <w:t xml:space="preserve"> </w:t>
      </w:r>
      <w:r>
        <w:rPr>
          <w:rtl w:val="0"/>
          <w:lang w:val="fa-IR"/>
        </w:rPr>
        <w:t xml:space="preserve">یا به‌واسطۀ تمام و نقص باشد که باز در بحث کمّ گفتیم که اختلاف در کمّ به‌واسطۀ تام و ناقص بودن در مقدار است؛ کم‌وزیاد!</w:t>
      </w:r>
      <w:r>
        <w:rPr>
          <w:rStyle w:val="Arabi"/>
          <w:rtl w:val="0"/>
          <w:lang w:val="fa-IR"/>
        </w:rPr>
        <w:t xml:space="preserve"> </w:t>
      </w:r>
      <w:r>
        <w:rPr>
          <w:rtl w:val="0"/>
          <w:lang w:val="fa-IR"/>
        </w:rPr>
        <w:t xml:space="preserve">قبلاً این مسئله را بحث کردیم و مرحوم آخوند هم فرمودند. در بحث اشتداد وجود که در آخر جلد اول بود گفتیم که در بعضی از موارد ایشان فرمودند: خود این ماهیت فی‌حدّنفسه اشتداد پیدا می‏کند که متکلمین قائل به این مسئله بودند و همین‌طور بعضی از متقدّمین! متأخرین گفتند: نه، ماهیت اشتداد و ضعف برنمی‏دارد و این یک مسئلۀ واحد است و آنچه که اشتداد و ضعف برمی‏دارد عوارضی است که بر این ماهیت است و شما خیال می‏کنید که ماهیت اشتداد و ضعف برداشته است مثل مراتب وجود انسان یا حیوانیت و امثال‌ذلک که این مسئله در آنجا مطرح شد.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بقره (2) آیه 205. </w:t>
      </w:r>
      <w:r>
        <w:rPr>
          <w:rtl w:val="0"/>
          <w:lang w:val="fa-IR"/>
        </w:rPr>
        <w:t xml:space="preserve">امام شناسی</w:t>
      </w:r>
      <w:r>
        <w:rPr>
          <w:rtl w:val="0"/>
          <w:lang w:val="fa-IR"/>
        </w:rPr>
        <w:t xml:space="preserve">، ج 6، ص 202:</w:t>
      </w:r>
    </w:p>
    <w:p>
      <w:pPr>
        <w:pStyle w:val="FootnoteText"/>
      </w:pPr>
      <w:r>
        <w:rPr>
          <w:rtl w:val="0"/>
          <w:lang w:val="fa-IR"/>
        </w:rPr>
        <w:t xml:space="preserve">«و چون پشت كنند، و (اى پیامبر) از نزد تو بروند، آنچه در توان دارند براى فساد در روى زمین و از ریشه برانداختن نسل مردم و خراب كردن منافع و زراعت و درختان به‌كار برند، و خداوند فساد را دوست ندارد.»</w:t>
      </w:r>
    </w:p>
  </w:footnote>
  <w:footnote w:id="2">
    <w:p>
      <w:pPr>
        <w:pStyle w:val="FootnoteText"/>
      </w:pPr>
      <w:r>
        <w:rPr>
          <w:rtl w:val="0"/>
          <w:lang w:val="fa-IR"/>
        </w:rPr>
        <w:footnoteRef/>
      </w:r>
      <w:r>
        <w:rPr>
          <w:rtl w:val="0"/>
          <w:lang w:val="fa-IR"/>
        </w:rPr>
        <w:t xml:space="preserve">. سوره زخرف (43) آیه 36. </w:t>
      </w:r>
      <w:r>
        <w:rPr>
          <w:rtl w:val="0"/>
          <w:lang w:val="fa-IR"/>
        </w:rPr>
        <w:t xml:space="preserve">معاد شناسى،</w:t>
      </w:r>
      <w:r>
        <w:rPr>
          <w:rtl w:val="0"/>
          <w:lang w:val="fa-IR"/>
        </w:rPr>
        <w:t xml:space="preserve"> ج ‏3، ص 243:</w:t>
      </w:r>
    </w:p>
    <w:p>
      <w:pPr>
        <w:pStyle w:val="FootnoteText"/>
      </w:pPr>
      <w:r>
        <w:rPr>
          <w:rtl w:val="0"/>
          <w:lang w:val="fa-IR"/>
        </w:rPr>
        <w:t xml:space="preserve">«و كسى كه از یاد خداوند رحمن إعراض كند، ما مى‏گماریم بر او شیطانى را كه پیوسته با او قرین و ملازم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8">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