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بیست و چهارم</w:t>
      </w:r>
    </w:p>
    <w:p>
      <w:pPr>
        <w:pStyle w:val="Heading5"/>
      </w:pPr>
      <w:r>
        <w:rPr>
          <w:rtl w:val="0"/>
          <w:lang w:val="fa-IR"/>
        </w:rPr>
        <w:t xml:space="preserve">ارتباط کیفیت لحاظ ماهیت در نوع و جنس و فصل بودن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r>
        <w:rPr>
          <w:rtl w:val="0"/>
          <w:lang w:val="fa-IR"/>
        </w:rPr>
        <w:t xml:space="preserve">در تتمۀ مبحث گذشته، نسبت به كیفیت اخذ ماهیت عرض شد كه مسئلۀ ماهیت یك مسئله‏ و مفهوم و حقیقتى است كه به لحاظ انتزاع از تعیّن خارجى و به‌حسب اعتبارِ مُعتبِر تفاوت مى‏كند.</w:t>
      </w:r>
    </w:p>
    <w:p>
      <w:pPr>
        <w:pStyle w:val="Heading6"/>
      </w:pPr>
      <w:r>
        <w:rPr>
          <w:rtl w:val="0"/>
          <w:lang w:val="fa-IR"/>
        </w:rPr>
        <w:t xml:space="preserve">تعریف اشتباه از ماهیت در السنه و افواه معروف و مشهور</w:t>
      </w:r>
    </w:p>
    <w:p>
      <w:pPr/>
      <w:r>
        <w:rPr>
          <w:rtl w:val="0"/>
          <w:lang w:val="fa-IR"/>
        </w:rPr>
        <w:t xml:space="preserve">اولاً که ماهیت همان‌طوری‌كه درنظر رفقا هست یك امر عدمى نیست چنانچه در السنه و افواه معروف و مشهور است بلكه عبارت از یك حقیقت و واقعیت خارجى است كه البته قِوام و تحصُّلش به وجود است و نه هویتى در عرض وجود است كه به‌واسطۀ تركیب، آن هویّت به‌وجود آمده و تحقق پیدا كرده است بلكه به‌واسطۀ همین خودِ تحققِ خارجى كه پیدا مى‏كند آن تحقق ‏خارجى باعث مى‏شود كه ما یك واقعیتى غیر از آن نفس وجود، واقعیت دیگرى را هم در اینجا ادراك كنیم كه آن واقعیت قائم به وجود است و جداى از وجود نیست. بنابراین ماهیت یك امر خارجى است و اگر امر خارجى نبود چرا ما ماهیات متعدّده را انتزاع مى‏كنیم؟! چه چیزى را مشاهده مى‏كنیم كه این ماهیت را مى‏توانیم ادراك بكنیم؟! خود وجود كه یك حقیقت بیشتر نیست و یك مفهوم بیشتر در ذهن انسان نمى‏آورد پس این مسائل مختلفه و حقائق مختلفه‌ای كه ما ادراك مى‏كنیم از كجا آمده است و از چه مسیرى این مفاهیم و این حدود و ثُغُور به ذهن و فكر ما مى‏رسد؟!</w:t>
      </w:r>
    </w:p>
    <w:p>
      <w:pPr>
        <w:pStyle w:val="Heading6"/>
      </w:pPr>
      <w:r>
        <w:rPr>
          <w:rtl w:val="0"/>
          <w:lang w:val="fa-IR"/>
        </w:rPr>
        <w:t xml:space="preserve">ماهیت، راهنما به اختلاف مراتب وجود</w:t>
      </w:r>
    </w:p>
    <w:p>
      <w:pPr/>
      <w:r>
        <w:rPr>
          <w:rtl w:val="0"/>
          <w:lang w:val="fa-IR"/>
        </w:rPr>
        <w:t xml:space="preserve">پس آن چیزى كه موجب شده است كه ذهن ما به این مسئله متوجه بشود و این اختلافات را ادراك بكند و بتواند این امتیازها را در بین اشیاء و مصادیق وجود، ادراك بكند عبارت از همان ماهیت است والاّ خود وجود فى‏حدّنفسه براى ما امتیازی نمى‏آورد و اگر ماهیت نبود حتى ما نمى‏فهمیم كه وجود مجرد داریم و وجود مثالى داریم و وجود مادى داریم.</w:t>
      </w:r>
    </w:p>
    <w:p>
      <w:pPr/>
      <w:r>
        <w:rPr>
          <w:rtl w:val="0"/>
          <w:lang w:val="fa-IR"/>
        </w:rPr>
        <w:t xml:space="preserve">ماهیت است كه ما را رهنمون به این مراتب اختلاف وجود می‌کند والاّ خود وجود یك حقیقتى است كه هر كسى تصور مى‏كند و هر كسى مطلب را در ذهن مى‏آورد كه بالأخره هستی یك واقعیتى است اما اینكه این هستى چگونه است، آیا هستى مجرد است یا صورت دارد یا حتى علاوه بر صورت ماده دارد، همۀ اینها از ماهیات براى ما حاصل شده است و این ماهیت است كه براى ما اطوار هستى و اطوار وجود را مشخص مى‏كند و هركدام از این مراتب را در جاى خود مى‏نشاند و لولا این مسئله، هیچ چیز وجود نداشت.</w:t>
      </w:r>
    </w:p>
    <w:p>
      <w:pPr>
        <w:pStyle w:val="Heading6"/>
      </w:pPr>
      <w:r>
        <w:rPr>
          <w:rtl w:val="0"/>
          <w:lang w:val="fa-IR"/>
        </w:rPr>
        <w:t xml:space="preserve">دور شدن از عالم تجرد به علت تعلق به ماده</w:t>
      </w:r>
    </w:p>
    <w:p>
      <w:pPr/>
      <w:r>
        <w:rPr>
          <w:rtl w:val="0"/>
          <w:lang w:val="fa-IR"/>
        </w:rPr>
        <w:t xml:space="preserve">دلیل بر این مسئله آن حقایق منكشفه براى ارباب كشف است كه در مرحلۀ كشفِ واقع، وقتى كه از ماهیات عبور مى‏كنند و دیگر آن مفاهیم خارجى كه مصادیق آنها، ماهیات مختلفه هستند براى آنها مفهومیتِ خودش را ازدست مى‏دهد، در آنجا یك واحد بیشتر احساس نمى‏شود، در عین اینكه آن واحد صوَر مختلفه‏اى دارد ولكن حقیقت او یك حقیقت واحده‏اى است.</w:t>
      </w:r>
    </w:p>
    <w:p>
      <w:pPr/>
      <w:r>
        <w:rPr>
          <w:rtl w:val="0"/>
          <w:lang w:val="fa-IR"/>
        </w:rPr>
        <w:t xml:space="preserve">ادراك این مسئله یک‌قدری مشكل است و تا این حالت در درون انسان ایجاد نشود نمى‏تواند ادراک بكند كه چطور این ماهیات مختلفه‏اى كه در مراتب مختلفۀ وجود شكل مى‏گیرند ـ اعمّ از ماهیات جسمانى و مادی، ماهیات مثالى و صورى و همین‌طور ماهیات معنا و مفهومی ـ چگونه است كه براى انسان در مرتبۀ كشف، اختلاف خودش را ازدست خواهد داد و ماده و مثال و معنا در آن صورت به یك مرتبه خواهند رسید و همۀ این مراتب سه‏گانه به یك مرتبه متبدّل خواهند شد و در آنجا مشخص خواهد شد كه این ادراك، ناشى از تحوّل خود انسان است و وقتى مرتبۀ نفس به ماده تعلق داشته باشد غیر از ماده چیزى را احساس نمى‏كند، حتى انتزاعات علم اكتسابى و ذهنى و هم‌چنین تصوّرات و تخیّلات و توهمّات او نیز منبعث از ماده و آثار ماده است و هرچه تعلق او به ماده بیشتر بشود و از معنا و تجرد دورتر گردد جنبۀ عدمِ احساسِ حقیقت ماوراءالطبیعه براى او مشکل‌تر خواهد شد.</w:t>
      </w:r>
    </w:p>
    <w:p>
      <w:pPr>
        <w:pStyle w:val="Heading6"/>
      </w:pPr>
      <w:r>
        <w:rPr>
          <w:rtl w:val="0"/>
          <w:lang w:val="fa-IR"/>
        </w:rPr>
        <w:t xml:space="preserve">ظلمت نفس مانع از پذیرش حقائق</w:t>
      </w:r>
    </w:p>
    <w:p>
      <w:pPr/>
      <w:r>
        <w:rPr>
          <w:rtl w:val="0"/>
          <w:lang w:val="fa-IR"/>
        </w:rPr>
        <w:t xml:space="preserve">مثلاً انسان با شخصی حرف مى‏زند ولی او نمى‏فهمد، خب اینكه تا دیروز مى‏فهمید و حرف انسان را تصدیق مى‏كرد، مغزش كه عوض نشد؛ یك گِرَم هم مغز و سلول‌های مغزش تكان نخوردند، نه وزنش تغییر پیدا كرد، نه مغزش تغییر پیدا كرد، نه اعضا و جوارحش تبدّل و تغیّر پیدا كرده‏اند، چرا دیگر این حالت پذیرش نیست؟! واقعاً این‌طور هست؛ یعنى من‌باب‌مثال در هفتۀ قبل، در سال قبل، در شش ماه قبل واقعاً مى‏پذیرفت و واقعاً روى آن قسم حضرت عباس هم مى‏خورد كه مطلب همین است و مسئله به این كیفیت است ولى الآن نمى‏پذیرد و مى‏گوید که من نمى‏توانم قبول كنم و راست هم مى‏گوید كه نمى‏تواند قبول كند، یعنی دروغ نمى‏گوید كه نمى‏توانم! ولى این نتوانستن و قبول نكردن یك‏ منشأ ظلمانى دارد كه خود باعث شده است كه این ظلمت بر او سیطره بیندازد و این مسئله را از او بگیرد؛ حتى اگر در جلوى چشمش هم این مسئله اتفاق افتاده باشد!</w:t>
      </w:r>
    </w:p>
    <w:p>
      <w:pPr>
        <w:pStyle w:val="Heading6"/>
      </w:pPr>
      <w:r>
        <w:rPr>
          <w:rtl w:val="0"/>
          <w:lang w:val="fa-IR"/>
        </w:rPr>
        <w:t xml:space="preserve">سرّ جریان صلح حدیبیه</w:t>
      </w:r>
    </w:p>
    <w:p>
      <w:pPr/>
      <w:r>
        <w:rPr>
          <w:rtl w:val="0"/>
          <w:lang w:val="fa-IR"/>
        </w:rPr>
        <w:t xml:space="preserve">عمر چه‌کار كرد؟! عمر در صلح حدیبیه صریحاً به پیغمبر صلّی الله علیه و آله و سلّم گفت كه هیچ‌وقت مثل امروز در تو شك نكرده بودم كه حرفت دروغ دربیاید! به ما وعدۀ رفتن به مكه و فتح مكه دادى و الآن این مسئله تغییر پیدا كرد. حضرت فرمود: آیا وقتش را هم تعیین كردم؟!</w:t>
      </w:r>
      <w:r>
        <w:rPr>
          <w:rtl w:val="0"/>
          <w:lang w:val="fa-IR"/>
        </w:rPr>
        <w:t xml:space="preserve"> شما كه شك كردى [مگر من] وقتش را هم تعیین كردم؟! یعنى اصلاً خدا این صلح حدیبیه را به‌وجود آورد تا به آنها و ما بعد از هزار و چهارصد سال بفهماند كه میزان اعتقاد ما به ماوراء طبیعت چقدر است! میزان اعتقاد ما به كلام ولى چقدر است! میزان اعتقاد ما به كلام پیغمبر و امام چقدر است! آیا باید همه چیز را با همین چشممان ببینیم؟! آیا باید با همین وجودمان لمس و حس كنیم؟! خب این تا وقتى كه او هست وجود دارد، وقتى پیغمبر صلّی الله علیه و آله و سلّم نیست خب دیگر حسى هم نیست، لمسى هم نیست، مشاهده‏اى هم نیست.</w:t>
      </w:r>
    </w:p>
    <w:p>
      <w:pPr/>
      <w:r>
        <w:rPr>
          <w:rtl w:val="0"/>
          <w:lang w:val="fa-IR"/>
        </w:rPr>
        <w:t xml:space="preserve">اینكه پیغمبر مى‏آید و سنگ‌ریزه را به صدا درمى‏آورد</w:t>
      </w:r>
      <w:r>
        <w:rPr>
          <w:rtl w:val="0"/>
          <w:lang w:val="fa-IR"/>
        </w:rPr>
        <w:t xml:space="preserve"> براى ما خیلى مُعجب است! هان چه شد؟! چون در خود نمی‌بینیم كه بتوانیم این كار را بكنیم و این مطلب را چون احساس نمى‏كنیم لذا این عمل غیر عادى رسول خدا صلّی الله علیه و آله و سلّم براى ما باعث شده است كه برویم پشت سر پیغمبر نماز بخوانیم! این عمل غیر عادى باعث شده كه ما به این سمت جذب بشویم و از این مرحله عبور نكردیم و نیامدیم که این پوسته را كنار بزنیم و بگوییم که حالا كه این عمل، عمل غیر عادى است پس یك حقیقتی ماوراء این هست و پشت این یك مطلبى هست که ما باید سراغ آن برویم؛ چه این عمل غیر عادى تكرار بشود یا نشود، چه این قضیه اتفاق بیفتد یا اتفاق نیفتد، ما در همین پوسته توقف مى‏كنیم و تا وقتى كه این پوسته موجود است ما هم هستیم، وقتى كه پوسته نبود [ما نیستیم]! بالأخره یك روزى هم عُمرِ پیغمبر به سر مى‏آید، یك روزى هم عمر امیرالمؤمنین علیه‌السّلام به سر مى‏آید، عمر امام حسن علیه‌السّلام باید یك‏ روزى به سر بیاید!</w:t>
      </w:r>
    </w:p>
    <w:p>
      <w:pPr/>
      <w:r>
        <w:rPr>
          <w:rtl w:val="0"/>
          <w:lang w:val="fa-IR"/>
        </w:rPr>
        <w:t xml:space="preserve">وقتى كه این پوسته سر آمد ما همان هستیم! دوباره منتظریم كسی بیاید درخت را به صدا دربیاورد، دوباره منتظریم كسی بیاید از دل كوه شتر بیرون بیاورد، دوباره منتظریم ببینیم کسی سنگ‌ریزه‌ای را به صدا دربیاورد! تازه اگر شك نكنیم كه شعبده نكرده است والاّ در همان زمان پیغمبر صلّی الله علیه و آله و سلّم گفتند كه سحر و فلان است. در همان زمان پیغمبر گفتند که سحر است؛ </w:t>
      </w:r>
      <w:r>
        <w:rPr>
          <w:rtl w:val="0"/>
          <w:lang w:val="fa-IR"/>
        </w:rPr>
        <w:t xml:space="preserve">﴿ٱقۡتَرَبَتِ ٱلسَّاعَةُ وَٱنشَقَّ ٱلۡقَمَرُ * وَإِن يَرَوۡاْ ءَايَةٗ يُعۡرِضُواْ وَيَقُولُواْ سِحۡرٞ مُّسۡتَمِرّٞ﴾</w:t>
      </w:r>
      <w:r>
        <w:rPr>
          <w:rtl w:val="0"/>
          <w:lang w:val="fa-IR"/>
        </w:rPr>
        <w:t xml:space="preserve"> در آنجا هم حتى نسبت به حضرت شك كردند! دیدید دیگر! ماه را نصف كردم!</w:t>
      </w:r>
      <w:r>
        <w:rPr>
          <w:rStyle w:val="FootnoteReference"/>
        </w:rPr>
        <w:footnoteReference w:id="2"/>
      </w:r>
      <w:r>
        <w:rPr>
          <w:rtl w:val="0"/>
          <w:lang w:val="fa-IR"/>
        </w:rPr>
        <w:t xml:space="preserve"> به خدا نصف كردم! همه چشم‌هایتان هم دید! یكى دوتا که نبود! تازه باور نكردند و گفتند: مى‏رویم از قافله‏هایى كه دیشب آمدند و حضور نداشتند از آنها سؤال مى‏كنیم و مطلب را كشف مى‏كنیم؛ اگر آنها گفتند: بله، معلوم است خبرى بوده است! رفتند و از آنها پرسیدند و آنها هم گفتند كه ما دیشب چیز عجیبى دیدیم، باز قبول نكردند! چرا قبول نمى‏كنند؟! یعنى مقداری از مسئله، مسئلۀ استنكار و استكبار و أنانیّت است یعنى أنانیّت و آن مواجه بودن و خلاصه به‌هم ریختن دم‌ودستگاه و اینها باعث قبول نکردن می‌شود!</w:t>
      </w:r>
    </w:p>
    <w:p>
      <w:pPr/>
      <w:r>
        <w:rPr>
          <w:rtl w:val="0"/>
          <w:lang w:val="fa-IR"/>
        </w:rPr>
        <w:t xml:space="preserve">دم‌ودستگاه چه کسانی به‌هم مى‏ریخت؟! ابوسفیان و ابوجهل! تا وقتى پیغمبر صلّی الله و علیه و آله و سلّم سروصدایش درنیامده است كسى هم با او كار ندارد، دم‌ودستگاه‌شان طورى نمى‏شود و اگر پیغمبر صد سال جلوى باب كعبه مى‏ایستاد و نماز مى‏خواند كسى به او كار نداشت، فوقش مى‏گفتند: گرمای هوا مقدارى بالاخانه را تغییر داده است! غیر از این که حرفى نمى‏زدند! اگر صد سال هم مى‏آمد كسى كاری با او نداشت! اگر زنش هم با امیرالمؤمنین ـ سه‌تایی ـ مى‏آمدند پشت سرش باهم نماز مى‏خواندند مسئله‌اى نبود. اما همین‌كه گفت: این مسئله از من باید خارج بشود و به شما برسد باید از این محدوده پا فراتر بگذاریم یک‌دفعه همه به‌هم ریختند! گفتند که تا حالا هر كارى كردى حرفى نداشتیم، هرچه تا حالا كردى كاری با تو نداشتیم، آمدى نماز خواندى، سجده به بت‌ها نكردى ولی کاری با تو نداشتیم ولی حالا دیگر از این حد و خط قرمز مى‏خواهى عبور كنى و در حریم ما و حكومت ما و بیاوبروىِ ما داخل بشوى؟! اینجا دیگر با تو كار داریم! اینجا دیگر با تو برخورد مى‏كنیم!</w:t>
      </w:r>
    </w:p>
    <w:p>
      <w:pPr/>
      <w:r>
        <w:rPr>
          <w:rtl w:val="0"/>
          <w:lang w:val="fa-IR"/>
        </w:rPr>
        <w:t xml:space="preserve">خب این عده شروع به وسوسه و جمع كردن مردم كردند و وقتى قضیه به آنجا رسید گفتند: این سحرش عجیب است! این نه فقط سحرش اطراف و محیط اطرافش را مى‏گیرد بلكه سرایت می‌کند و قافله‏ها را هم مى‏گیرد!</w:t>
      </w:r>
    </w:p>
    <w:p>
      <w:pPr/>
      <w:r>
        <w:rPr>
          <w:rtl w:val="0"/>
          <w:lang w:val="fa-IR"/>
        </w:rPr>
        <w:t xml:space="preserve">یعنى آن نفسى كه به ماده تعلق دارد به هر وسیله‌ای نمى‏خواهد روزنه‏اى در دل خود باز كند كه آن روزنه بیاید و ظلمت را كنار بزند! آن ماده پوشانده و تعلقات آن را پوشانده و این دیگر در اینجا خیلى مسئلۀ [مهمی] است! این دستورات و مطالب و این چیزها همه به‌خاطر همین است.</w:t>
      </w:r>
    </w:p>
    <w:p>
      <w:pPr>
        <w:pStyle w:val="Heading6"/>
      </w:pPr>
      <w:r>
        <w:rPr>
          <w:rtl w:val="0"/>
          <w:lang w:val="fa-IR"/>
        </w:rPr>
        <w:t xml:space="preserve">تأثیر عجیب محیط در عدم پذیرش حق</w:t>
      </w:r>
    </w:p>
    <w:p>
      <w:pPr/>
      <w:r>
        <w:rPr>
          <w:rtl w:val="0"/>
          <w:lang w:val="fa-IR"/>
        </w:rPr>
        <w:t xml:space="preserve">محیط خیلى عجیب تأثیر دارد. در این قضیه كه مرحوم آقا ـ رضوان الله تعالی علیه ـ مى‏فرمودند: «انسان همیشه باید به دارالاسلام هجرت كند و در بلاد كفر نماند»</w:t>
      </w:r>
      <w:r>
        <w:rPr>
          <w:rStyle w:val="FootnoteReference"/>
        </w:rPr>
        <w:footnoteReference w:id="3"/>
      </w:r>
      <w:r>
        <w:rPr>
          <w:rtl w:val="0"/>
          <w:lang w:val="fa-IR"/>
        </w:rPr>
        <w:t xml:space="preserve"> به‌خاطر این است که مسئلۀ محیط یك نقش اساسى در به‌وجود آمدن این مشكل دارد. من‌باب‌مثال آدم نماز مى‏خواند ولى نمازش نماز رُبات است. نفسِ محیط، فكر انسان را كم‏كم مى‏كشاند و به‌سمت ماده و مادیات می‌برد و آن نفس قابلیت دارد که به این مطالب [دست پیدا کند] ـ نه‌تنها به این مطالب، بحث از ماهیت و ماهیات و امثالهم که چیزى نیست! ـ و نفس می‌تواند حقایقى را ادراک كند كه براى آن حقایق هنوز در </w:t>
      </w:r>
      <w:r>
        <w:rPr>
          <w:rtl w:val="0"/>
          <w:lang w:val="fa-IR"/>
        </w:rPr>
        <w:t xml:space="preserve">المنجد</w:t>
      </w:r>
      <w:r>
        <w:rPr>
          <w:rtl w:val="0"/>
          <w:lang w:val="fa-IR"/>
        </w:rPr>
        <w:t xml:space="preserve"> لغتى نیامده است. حالا تو دیگر مى‏خواهى چه‌کار كنى؟! یعنى هنوز واضع لغت نه در انگلیسى نه در فارسى نه در عربى نه در فرانسه براى آن لغتى نتوانسته وضع كند! چرا؟! چون هنوز نمى‏فهمد!</w:t>
      </w:r>
    </w:p>
    <w:p>
      <w:pPr>
        <w:pStyle w:val="Heading6"/>
      </w:pPr>
      <w:r>
        <w:rPr>
          <w:rtl w:val="0"/>
          <w:lang w:val="fa-IR"/>
        </w:rPr>
        <w:t xml:space="preserve">ادراك مفهوم، شرط اول وضع لغت</w:t>
      </w:r>
    </w:p>
    <w:p>
      <w:pPr/>
      <w:r>
        <w:rPr>
          <w:rtl w:val="0"/>
          <w:lang w:val="fa-IR"/>
        </w:rPr>
        <w:t xml:space="preserve">شرط اول وضع لغت، ادراك مفهوم است و وقتى كه كسى مفهومى را نفهمد خب لغتی هم نمى‏تواند درمقابلش بیاورد! آن كسى هم كه این مفهوم را فهمیده نمى‏تواند بیان كند! لذا مراتبى در وجود هست كه حتى خود رسول الله و ائمه علیهم‌السّلام هم نتوانستند آن مراتب را به زبان بیاورند! چرا؟ چون نه آن مرتبه به زبان مى‏آید و نه لغتى براى تفهیم آن وضع شده است! هیچ‌کدام! وقتی بگویند که در آنجا چه خبر است؟ همین‌طورى به مردم نگاه می‌کنند [و جواب نمی دهند] مگر اینکه یكى خودش برسد.</w:t>
      </w:r>
    </w:p>
    <w:p>
      <w:pPr/>
      <w:r>
        <w:rPr>
          <w:rtl w:val="0"/>
          <w:lang w:val="fa-IR"/>
        </w:rPr>
        <w:t xml:space="preserve">مطالبى بود که از مرحوم آقا ـ رضوان الله تعالی علیه ـ سؤال مى‏كردیم وقتی به یك جایى كه مى‏رسیدیم و به یك نقطه‏اى مى‏رسیدیم، ایشان مى‏گفتند: اینجا دیگر خودت باید بروی! حالا خیلى از آن پایین‏ترها را وقتى كه ما یك روز بالاى منبر در مشهد مى‏گفتیم آن شب برایمان صفحه مى‏گذاشتند! خیلى پایین‏ترش! نه‌اینکه حالا بگویند كه آیا این مطالب صحیح است یا نه! اگر صحیح نبود خود مرحوم آقا آنجا حضور داشتند و مى‏گفتند. مرحوم آقا ـ رضوان الله تعالی علیه ـ هم آدمى نبود كه همین‌طور آنجا بنشیند هر كسی بالای منبر برود و چرت‌وپرت بگوید و ایشان هم نگاه كند! گاهى مطلبى گفته مى‏شد و ایشان مچ ما را مى‏گرفتند و می‌گفتند که نه‌خیر، این‌طوری نیست و یا مسئله و مطلب این است.</w:t>
      </w:r>
    </w:p>
    <w:p>
      <w:pPr>
        <w:pStyle w:val="Heading6"/>
      </w:pPr>
      <w:r>
        <w:rPr>
          <w:rtl w:val="0"/>
          <w:lang w:val="fa-IR"/>
        </w:rPr>
        <w:t xml:space="preserve">صفاى باطن شرط برای روشن شدن مطالب فلسفى و حكمى و عرفانى</w:t>
      </w:r>
    </w:p>
    <w:p>
      <w:pPr/>
      <w:r>
        <w:rPr>
          <w:rtl w:val="0"/>
          <w:lang w:val="fa-IR"/>
        </w:rPr>
        <w:t xml:space="preserve">از این جهت است كه مى‏فرمایند: «</w:t>
      </w:r>
      <w:r>
        <w:rPr>
          <w:rStyle w:val="RevayatArabi"/>
          <w:rtl w:val="0"/>
          <w:lang w:val="fa-IR"/>
        </w:rPr>
        <w:t xml:space="preserve">العِلمُ نورٌ یَقذِفُهُ اللهُ فی قَلبِ مَن یَشاء</w:t>
      </w:r>
      <w:r>
        <w:rPr>
          <w:rtl w:val="0"/>
          <w:lang w:val="fa-IR"/>
        </w:rPr>
        <w:t xml:space="preserve">»</w:t>
      </w:r>
      <w:r>
        <w:rPr>
          <w:rtl w:val="0"/>
          <w:lang w:val="fa-IR"/>
        </w:rPr>
        <w:t xml:space="preserve"> معنایش این است که تا آن صفاى باطن پیدا نشود مطالب فلسفى و حكمى و عرفانى براى انسان باز نمى‏شود و براى انسان روشن نمى‏شود و هرچه انسان می‌خواند انگار دارد به دیوار نگاه مى‏كند! مفاهیم را مى‏فهمد، یك چیزهایى می‌فهمد، اما اینكه این مطلب به جانش بنشیند و بفهمد که مطلب حق است و همین‌طور است [نیاز به صفای باطن دارد]، یعنى همین‌طور كه الآن احساس می‌کند كتاب در دستش است همین‌طور هم این مسئله برایش جایگزین بشود و برایش واقع بشود.</w:t>
      </w:r>
    </w:p>
    <w:p>
      <w:pPr/>
      <w:r>
        <w:rPr>
          <w:rtl/>
          <w:lang w:val="fa-IR"/>
        </w:rPr>
        <w:t xml:space="preserve">نظیر این مسئله همین بحث اصولى‌ای است كه داریم بیان مى‏كنیم حالا من‌باب‌مثال مى‏گویم: من از طریق فنى و از طریق اصولى این مبحث استطاعت كه آقایان این را مقدمۀ عقلیّه مى‏دانند و ما این را به مقدمۀ وجودیه تبدیل كردیم و واجب را نسبت به این، واجب مطلق كردیم و پا را از این‌هم‏ فراتر گذاشتیم و حتى تحصیلش را واجب كردیم؛ به ملاحظۀ تحصیل وجوب مقدّمه به‌خاطر [وجوب] ذی‌المقدمه، اگر من این را همان ابتدا مى‏گفتم آیا یك نفر از شما قبول مى‏كردید؟! من قسم مى‏خورم یك نفر قبول نمى‏كرد! چون کیفیت ارتكازى كه براى افراد هست، كیفیت بیانى كه شده است اصلاً كیفیت خود مطلب و نفس این عبادت [مهم است]. تا مكه براى ما سیصد فرسخ، چهارصد، پانصد فرسخ فاصله هست و براى افرادى كه دورترند دوهزار فرسخ! آنهایی که آن‌طرف دنیا هستند فاصله‏شان تا مكه چقدر است؟! مثلاً بیست هزار كیلومتر است! دور زمین مگر چهل هزار كیلومتر نیست؟! نصفش‏ بیست هزار كیلومتر مى‌شود! حالا من بیست هزار كیلومتر بلند شوم بیایم! آن‌هم نه الآن كه طیاره‏ها هستند و مستقیم و بدون توقّف بلند مى‏شوند و می‌نشینند، نه! براى كسى كه مى‏خواهد با خر یا با كجاوه برود!</w:t>
      </w:r>
    </w:p>
    <w:p>
      <w:pPr/>
      <w:r>
        <w:rPr>
          <w:rtl w:val="0"/>
          <w:lang w:val="fa-IR"/>
        </w:rPr>
        <w:t xml:space="preserve">مكه تنها براى زمان عصر هواپیماهاى جمبوجت و بوئینگ و کُنکورد که نیست بلکه براى همۀ زمان‌هاست، در آن زمان كجاوه هم بود، حتی پیاده‏اش هم بوده است! خب وقتى این‌طور باشد انسان چه تصورى مى‏تواند بكند؟! همین تصور را بیاوریم و به </w:t>
      </w:r>
      <w:r>
        <w:rPr>
          <w:rStyle w:val="Arabi"/>
          <w:rtl w:val="0"/>
          <w:lang w:val="fa-IR"/>
        </w:rPr>
        <w:t xml:space="preserve">زماننا هذا</w:t>
      </w:r>
      <w:r>
        <w:rPr>
          <w:rtl w:val="0"/>
          <w:lang w:val="fa-IR"/>
        </w:rPr>
        <w:t xml:space="preserve"> منتقل كنیم و این وضعى كه گفته مى‏شود و این نحو توضیحى كه داده مى‏شود، این نحو مطلبى كه براى مردم بیان مى‏شود و به‌عنوان یك موضوع و اصل مفروغٌ عنه و به‌عنوان یك مطلب ارتكازى، به‌عنوان یك مطلب اجماعى، به‌عنوان یك مطلب ضرورى و بدیهى مطرح مى‏شود، این به‌خاطر این است كه آن واقعیت این امرِ عبادى، حتى براى افرادى كه در مقام بیان حكم هستند هم روشن نشده است!</w:t>
      </w:r>
    </w:p>
    <w:p>
      <w:pPr>
        <w:pStyle w:val="Heading6"/>
      </w:pPr>
      <w:r>
        <w:rPr>
          <w:rtl w:val="0"/>
          <w:lang w:val="fa-IR"/>
        </w:rPr>
        <w:t xml:space="preserve">کمک شیطان!</w:t>
      </w:r>
    </w:p>
    <w:p>
      <w:pPr/>
      <w:r>
        <w:rPr>
          <w:rtl w:val="0"/>
          <w:lang w:val="fa-IR"/>
        </w:rPr>
        <w:t xml:space="preserve">آن كسى كه به او پول بذل مى‏كنند، بذل مال مى‏كنند و مى‏گوید: راه فرار پیدا كنم كه بتوانم بذل را رد كنم این معلوم است هیچ [نفهمیده است]! خدا عمرت بدهد! بذل مال را كه نمى‏شود ردّ كرد، اینکه صریحِ روایت هست!</w:t>
      </w:r>
      <w:r>
        <w:rPr>
          <w:rStyle w:val="FootnoteReference"/>
        </w:rPr>
        <w:footnoteReference w:id="4"/>
      </w:r>
      <w:r>
        <w:rPr>
          <w:rtl w:val="0"/>
          <w:lang w:val="fa-IR"/>
        </w:rPr>
        <w:t xml:space="preserve"> مالى را كه به این شخص بذل شده درصدد برمى‏آید یك راهى پیدا كند [تا بذل را رد کند و خود را از استطاعت بیندازد و با خود می‌گوید که] اى بابا من در خانه‏ام نشسته‌ام حالا باید بذل را رد كنم! جبرئیل بیكار بودى كه در سر آن شخص انداختى که بیاید به من بذل زاد و راحله بكند؟! شروع مى‏كند غُرزدن، مى‏نشیند فكر مى‏كند برود آن كتاب را ببیند دوباره روایات را ببیند، این کار را نمى‏كند؟! مگر ما الآن چه‌کار مى‏كنیم؟! وقتى یك چیزی مخالف روشمان ببینیم چه‌کار مى‏كنیم؟! به این‌طرف مى‏رویم مى‏نشینیم فكر مى‏كنیم تعمّق مى‏كنیم تا سوراخ و سُنبه‏ و روزنه‏اى پیدا بكنیم، از این مى‏پرسیم، از آن مى‏پرسیم که آقا شما چنین چیزى را دیده‌ای؟! راهى به نظرت مى‏رسد؟! این چیست؟! شیطان است! مدام مى‏آید و وسوسه می‌کند؛ وقتى انسان به‌دنبال حق نیست خدا هم برای انسان شیطان را مى‏فرستد و مى‏گوید که حالا برو و كمكش كن! ﴿</w:t>
      </w:r>
      <w:r>
        <w:rPr>
          <w:rtl w:val="0"/>
          <w:lang w:val="fa-IR"/>
        </w:rPr>
        <w:t xml:space="preserve">وَ إِنَّ ٱلشَّيَٰطِينَ لَيُوحُونَ إِلَىٰٓ أَوۡلِيَآئِهِم</w:t>
      </w:r>
      <w:r>
        <w:rPr>
          <w:rtl w:val="0"/>
          <w:lang w:val="fa-IR"/>
        </w:rPr>
        <w:t xml:space="preserve">﴾</w:t>
      </w:r>
      <w:r>
        <w:rPr>
          <w:rtl w:val="0"/>
          <w:lang w:val="fa-IR"/>
        </w:rPr>
        <w:t xml:space="preserve"> اینجاست كه مى‏آید و راه را نشان مى‏دهد؛ با راه شرع مى‏آید و راه نشان مى‏دهد كه این فریضه، با همان راهِ شیطانىِ شرعى برداشته بشود و خیال راحت بشود! چون باید خیالمان را راحت كنیم! خیال نمى‏گذارد [که راحت باشیم]!</w:t>
      </w:r>
    </w:p>
    <w:p>
      <w:pPr/>
      <w:r>
        <w:rPr>
          <w:rtl w:val="0"/>
          <w:lang w:val="fa-IR"/>
        </w:rPr>
        <w:t xml:space="preserve">روایت صریح امام صادق علیه‌السّلام را چه می‌فرمایید؟! وقتی بذل زاد و راحله شد باید به حج بروید! این خیال ناراحت است! جواب صاحب </w:t>
      </w:r>
      <w:r>
        <w:rPr>
          <w:rtl w:val="0"/>
          <w:lang w:val="fa-IR"/>
        </w:rPr>
        <w:t xml:space="preserve">وسائل </w:t>
      </w:r>
      <w:r>
        <w:rPr>
          <w:rtl w:val="0"/>
          <w:lang w:val="fa-IR"/>
        </w:rPr>
        <w:t xml:space="preserve">را چه باید بدهد؟! جواب محمد بن مسلم را چه باید بدهد؟! جواب أبى‏بصیر را چه باید بدهد؟! جواب آن چیزهایی كه تابه‌حال خوانده است را چه باید بدهد؟! این جواب‌ها براى او دغدغۀ نفس ایجاد مى‏كند و یك‌دفعه از یك راهی وارد مى‏شود و می‌گوید که بسیارخوب، شما كه الآن مى‏خواهید از اینجا بروید تنها كه نمى‏شود باید سى‏نفری همراهت باشند و موقعیت هم [مناسب باشد] این‌هم كه بذل مال براى یك نفر كرده است! [پس نمی‌شود رفت!]</w:t>
      </w:r>
    </w:p>
    <w:p>
      <w:pPr/>
      <w:r>
        <w:rPr>
          <w:rtl w:val="0"/>
          <w:lang w:val="fa-IR"/>
        </w:rPr>
        <w:t xml:space="preserve">سلاطین هم دلیل دارند كه نمى‏روند، باید برایشان واجب بشود! سلاطین و رئیس‏جمهورها تنها كه نمى‏توانند بروند! چون اگر تنها بروند شَل مى‏شوند چُلاق مى‏شوند به كمرشان بیل مى‏خورد! آجر در سرشان مى‏خورد! این سلاطین و رئیس‌جمهورها این‌طور هستند! باید حتماً پنجاه‏نفری با ایشان بروند! این‌طرفشان را بگیرند، آن‌طرفشان را بگیرند، جلویشان را بگیرند، عقبشان را بگیرند، گرفتنی‌ها را بگیرند!! تااینكه اینها بروند اعمال حج‌شان را کاملاً انجام بدهند!</w:t>
      </w:r>
    </w:p>
    <w:p>
      <w:pPr/>
      <w:r>
        <w:rPr>
          <w:rtl w:val="0"/>
          <w:lang w:val="fa-IR"/>
        </w:rPr>
        <w:t xml:space="preserve">ما وقتى مى‏رفتیم مى‏دیدیم که رئیس‏جمهور فلان کشور با پانزده نفر، بیست نفر آمده است! دوروبرشان را باید محافظت كنند! اینها با افراد عادی فرق مى‏كنند! خب اینها به همین راحتی مستطیع نمى‏شوند چون باید با پنجاه نفر بروند که خب این‌قدر مال خمس دررفتۀ حلال كم گیر مى‏آید! آن‌وقت شیطان شروع مى‏كند راه جلویش مى‏گذارد، مى‏گوید: بسیارخوب! زورت نرسیده است که آن روایت را عوض كنى؟! زورت نرسید فلان صفحه را برداری؟! زورت نرسید؟! من الآن برایت راه مى‏گذارم! الآن برایت مسیر تعیین مى‏كنم! مسیر این است؛ بله، این بسیار چیز خوبى است و قابل طرح است و همین را جلو مى‏آورد!</w:t>
      </w:r>
    </w:p>
    <w:p>
      <w:pPr/>
      <w:r>
        <w:rPr>
          <w:rtl w:val="0"/>
          <w:lang w:val="fa-IR"/>
        </w:rPr>
        <w:t xml:space="preserve">من در زمان سابق در مشهد در یك مجلسى بودم بعد در آنجا یك معمّمى بود که از علماى معروف مشهد بود و فوت كرده است ولى شخصی که قضیه‏ را نسبت به او نقل مى‏كرد الآن در قید حیات هست. مى‏گفت: ما چند سال پیش با فلان آقا براى عمره رفتیم و وارد جدّه شدیم و به جُحفه رفتیم و به مسجد آمدیم و احرام بستیم، تا احرام بستیم یک‌مرتبه من دیدم رنگ این آقا پرید و یك حالت اضطراب عجیبى او را گرفت و اصلاً نمى‏دانست چه كند! این‏ شخص پیر هم بود، به لكنت زبان افتاد! [ناقل] مى‏گفت كه من جلو رفتم و فهمیدم كه این قضیه براى چیست! من متوجه شدم! چون زمیل و همراه ایشان بوده و [از حالاتش خبر داشته است] می‌گفت که جلو رفتم و گفتم که آقا چه شده است؟! بعد از یک‌مدتی گفت: حالا چه‌کار كنم كه احرام بسته‌ام؟! گفتم که منظورتان چیست؟! گفت که چطورى از احرام مى‏توانم دربیایم؟! گفتم كه آقا كارى ندارد! من با شما هستم! من شما را كمك می‌کنم و با‌هم اعمال را انجام مى‏دهیم تااینكه مشکلی پیش نیاید.</w:t>
      </w:r>
    </w:p>
    <w:p>
      <w:pPr>
        <w:pStyle w:val="Heading6"/>
      </w:pPr>
      <w:r>
        <w:rPr>
          <w:rtl w:val="0"/>
          <w:lang w:val="fa-IR"/>
        </w:rPr>
        <w:t xml:space="preserve">احرام بستن سبب شمول عنایات ولایت</w:t>
      </w:r>
    </w:p>
    <w:p>
      <w:pPr/>
      <w:r>
        <w:rPr>
          <w:rtl w:val="0"/>
          <w:lang w:val="fa-IR"/>
        </w:rPr>
        <w:t xml:space="preserve">یعنى او در آنجا تصوّر كرده است که یک‌مرتبه یك غُل‌وزنجیرى بر گردن او افتاد و دیگر نمى‏تواند این غل‌وزنجیر را بردارد! یعنى اصلاً با خودش فكر نكرده است که با این احرامى كه بسته وارد حرم خدا شده است، اصلاً در ذهنش این نیامده است که با این احرامى كه بسته است یك قدم به خدا نزدیك شده است! اصلاً به ذهنش نیامده كه الآن مشمول عنایات ولایت شده است! اصلاً هیچ یک از اینها در ذهنش نیامده و نیامده! فقط آنچه که به ذهن او آمده این بود که دَدَم واى! چه خاكى به سرم کنم! درست شد؟! همین آقا مى‏آید براى مردم فتوا مى‏دهد! براى مردم حكم مى‏دهد! براى مردم تكلیف تعیین مى‏كند! دیگر چطور از آب درمى‏آید؟!</w:t>
      </w:r>
    </w:p>
    <w:p>
      <w:pPr/>
      <w:r>
        <w:rPr>
          <w:rtl w:val="0"/>
          <w:lang w:val="fa-IR"/>
        </w:rPr>
        <w:t xml:space="preserve">یك كسى هم هست مثل پدرمان كه وقتی مكه مى‏رود و احرام را مى‏بندد ماتم مى‏گیرد كه فردا از این احرام درمى‏آید! می‌گوید که اى كاش ماه‌ها ما در این احرام مى‏ماندیم! ولى چاره نداریم! از آن‌طرف ماتم مى‏گیرد! می‌گوید که حالا كه در احرام رفته است وقتی اعمال انجام بشود مجبور است از احرام بیرون بیاید! ببینید تفاوت ره از كجا تا به كجاست! آن‌وقت او چطورى براى مردم فتوا صادر مى‏كند؟! چطورى براى مردم حكم را مى‏گوید؟! چطورى مردم را سوق می‌دهد؟! به كجا سوق مى‏دهد؟! او به كجا سوق مى‏دهد و این به چه نحوه است و آن به چه كیفیتی است!</w:t>
      </w:r>
    </w:p>
    <w:p>
      <w:pPr/>
      <w:r>
        <w:rPr>
          <w:rtl w:val="0"/>
          <w:lang w:val="fa-IR"/>
        </w:rPr>
        <w:t xml:space="preserve">دیگر ما خیلى دوریم! حالا شما مى‏بینید وقتى ما مسائل را مطرح مى‏كنیم، یك طور دیگر و یک قسم دیگر خواهد شد، بى‏حساب كه نیست! خیلى از آن فضا دور افتاده‌ایم كه براى ما طرح این‌گونه مطالب و تبدّل واجب از مشروط به مطلق شوك‏آور شده است و مسئله خیلى براى ما عجیب و نامأنوس شده است! چون ما در این فضا زندگى مى‏كردیم، در این فضا رشد كردیم، در این ارتكازات بار آمده‌ایم مثل این است كه بیایند اصلاً دینش را بگیرد! چه مى‏گفتند؟! بابیه و بهائیه مى‏گفتند؛ حضرت باب آمدند و نماز را برداشتند و شریعت محمدیّه را نَسخ فرمودند! با حضور شریعت جدید شریعت قدیمه نَسخ شد و چون هنوز شریعت جدید نیامده است لذا مردم در اباحه هستند! یا علی! خلاصه حسابى از آن مخدرۀ مكرمه رسیدند!</w:t>
      </w:r>
      <w:r>
        <w:rPr>
          <w:rStyle w:val="FootnoteReference"/>
        </w:rPr>
        <w:footnoteReference w:id="5"/>
      </w:r>
      <w:r>
        <w:rPr>
          <w:rtl w:val="0"/>
          <w:lang w:val="fa-IR"/>
        </w:rPr>
        <w:t xml:space="preserve"> اصلاً نَسخ شریعت براى ایشان خیلى خوب تمام شد! یعنى خیلى برایش مفید بود! قضیه، قضیۀ آن دزد است! می‌گویند:</w:t>
      </w:r>
    </w:p>
    <w:p>
      <w:pPr>
        <w:pStyle w:val="NaghlegholMatn"/>
      </w:pPr>
      <w:r>
        <w:rPr>
          <w:rtl w:val="0"/>
          <w:lang w:val="fa-IR"/>
        </w:rPr>
        <w:t xml:space="preserve">شب‌هنگام چند نفر براى دزدی به داخل خانه‌ای رفتند، یك بز بدبختی هم آنجا آویزان بود و آقای خانه هم با خانمش ظاهراً داشت استراحت مى‏كرد، دید دزدها دارند با‌هم حرف مى‏زنند و مى‏گویند که چه‌کار كنیم؟! یكى گفت که اول مرد را مى‏كشیم بعد هم مى‏رویم این بز را كباب مى‏كنیم و بعد خدمت مخدره مى‏رویم! مرد به زنش گفت که شنیدى چه گفتند؟! گفت که بله! حالا چه‌کار كنیم؟! گفت: چاره‏اى جز صبر نیست!</w:t>
      </w:r>
    </w:p>
    <w:p>
      <w:pPr>
        <w:pStyle w:val="NaghlegholMatn"/>
      </w:pPr>
      <w:r>
        <w:rPr>
          <w:rtl w:val="0"/>
          <w:lang w:val="fa-IR"/>
        </w:rPr>
        <w:t xml:space="preserve">مرد گفت: این صبر براى من و آن بز بدبخت هیچ صرف ندارد ولى براى تو خیلى صرف دارد که چند نفر...!!</w:t>
      </w:r>
    </w:p>
    <w:p>
      <w:pPr/>
      <w:r>
        <w:rPr>
          <w:rtl w:val="0"/>
          <w:lang w:val="fa-IR"/>
        </w:rPr>
        <w:t xml:space="preserve">من یك وقت كتاب‌هاى این بهائى‏ها را مى‏خواندم تقریباً این‌قدر من از این بهائى‏ها كتاب خواندم که به‌اندازۀ دو متر ارتفاع بود! اصلاً این قضایا را اینها رو نمى‏كنند و می‌گویند که باید این قضایا را </w:t>
      </w:r>
      <w:r>
        <w:rPr>
          <w:rStyle w:val="Arabi"/>
          <w:rtl w:val="0"/>
          <w:lang w:val="fa-IR"/>
        </w:rPr>
        <w:t xml:space="preserve">نسیاً منسیاً</w:t>
      </w:r>
      <w:r>
        <w:rPr>
          <w:rtl w:val="0"/>
          <w:lang w:val="fa-IR"/>
        </w:rPr>
        <w:t xml:space="preserve"> كرد! یكى از برگ‌هاى سفید تاریخ این بهائى‏ها همین مسئلۀ حمام گرگان است كه یک خانمی آمد و شادى‏كنان و پاى‏كوبان گفت که حضرت باب، شریعت قبل را نسخ فرمودند و هنوز شریعت جدید هم نیاورده‏اند، ظاهراً چهل یا پنجاه نفر هم در آنجا حضور داشتند و خلاصه این بندۀ ‏خدا به یك فیض كاملى رسید!!</w:t>
      </w:r>
    </w:p>
    <w:p>
      <w:pPr/>
      <w:r>
        <w:rPr>
          <w:rtl w:val="0"/>
          <w:lang w:val="fa-IR"/>
        </w:rPr>
        <w:t xml:space="preserve">حالا اصلاً تصور ما این است كه یك چیز جدید و یك مسئلۀ جدید و یك مطلب جدیدى هست! ولى وقتى كه انسان بیاید و وارد بشود و در آن فضا قرار بگیرد كم‏كم آن حقائق مى‏آید و در نفس او ظهور مى‏كند و واقعیت را نشان می‌دهد و هر مقدارى كه آن تجرّد بیشتر بشود طلوع آن احكام و حقائق بر نفس قوى‏تر مى‏شود. اینجاست كه محى‏الدّین در آنجا دارد: وقتى كه عارف به مقام تجرّد برسد به آن محل و منشأ وحى اشراف پیدا مى‏كند، نه مستقلاً بلکه از همان‌ دریچه‌ای نفس رسول الله صلّی الله علیه و آله و سلّم که بر او این حقائق منتشر شد، این به همان دریچۀ نفس اتصال پیدا مى‏كند و مطالب را از آنجا مى‏تواند اخذ بكند</w:t>
      </w:r>
      <w:r>
        <w:rPr>
          <w:rStyle w:val="FootnoteReference"/>
        </w:rPr>
        <w:footnoteReference w:id="6"/>
      </w:r>
      <w:r>
        <w:rPr>
          <w:rtl w:val="0"/>
          <w:lang w:val="fa-IR"/>
        </w:rPr>
        <w:t xml:space="preserve"> این به‌خاطر این مسئله است.</w:t>
      </w:r>
    </w:p>
    <w:p>
      <w:pPr/>
      <w:r>
        <w:rPr>
          <w:rtl w:val="0"/>
          <w:lang w:val="fa-IR"/>
        </w:rPr>
        <w:t xml:space="preserve">لذا بزرگان خیلى در این قضیه تأكید كردند كه انسان چطور باید خودش را در معرض این نحوه از استفاضه دربیاورد و موانع را كنار بزند چون همۀ اینها در این مسئله دخالت دارند؛ فضا دخالت دارد، گناه دخالت دارد، توجه به دنیا دخالت دارد، عدم مراقبات دخالت دارد، صحبت زیاد كدورت مى‏آورد و دخالت دارد، رفتن در جاهایى كه از نظر فضا در نفس انسان تأثیر مثبت مى‏گذارد دخالت دارد، همۀ اینها در مطالب دخالت دارند. اگر یك روایت از امام صادق علیه‌السّلام بخوانید این دخالت دارد؛ روایت امام صادق را بخوانید و درمقابل هم یك صفحه كتاب از این نویسندگان چرت‌وپرت‏ها بخوانید آن‌وقت فرق بین این دوتا را مى‏فهمید! یك صفحه از </w:t>
      </w:r>
      <w:r>
        <w:rPr>
          <w:rtl w:val="0"/>
          <w:lang w:val="fa-IR"/>
        </w:rPr>
        <w:t xml:space="preserve">اصول كافى</w:t>
      </w:r>
      <w:r>
        <w:rPr>
          <w:rtl w:val="0"/>
          <w:lang w:val="fa-IR"/>
        </w:rPr>
        <w:t xml:space="preserve"> را بخوانید بعد بروید یك مقاله هم از یك آدم عوضى بخوانید، ده دقیقه از صحبت بزرگان و اولیاء خدا را گوش بدهید بعد بروید نیم ساعت یا بیست دقیقه صحبت آنهایی را كه اهل دنیا هستند گوش كنید، خودتان تغییر را مى‏فهمید، و این اختلاف را خودتان احساس و ادراک مى‏كنید و این مسئله را به‌دست مى‏آورید.</w:t>
      </w:r>
    </w:p>
    <w:p>
      <w:pPr>
        <w:pStyle w:val="Heading6"/>
      </w:pPr>
      <w:r>
        <w:rPr>
          <w:rtl w:val="0"/>
          <w:lang w:val="fa-IR"/>
        </w:rPr>
        <w:t xml:space="preserve">توصیۀ مرحوم بوعلی به شاگردان دربارۀ نمازشب</w:t>
      </w:r>
    </w:p>
    <w:p>
      <w:pPr/>
      <w:r>
        <w:rPr>
          <w:rtl w:val="0"/>
          <w:lang w:val="fa-IR"/>
        </w:rPr>
        <w:t xml:space="preserve">لذا در اینجا برای رسیدن به این مطالب، انسان باید غیر از اینها خودش را هم آماده بكند، اینجاست كه مرحوم بوعلى به شاگردانشان مى‏فرمودند:</w:t>
      </w:r>
    </w:p>
    <w:p>
      <w:pPr>
        <w:pStyle w:val="NaghlegholMatn"/>
      </w:pPr>
      <w:r>
        <w:rPr>
          <w:rtl w:val="0"/>
          <w:lang w:val="fa-IR"/>
        </w:rPr>
        <w:t xml:space="preserve">بدون خواندن نماز شب، فردا به درس من نیایید!</w:t>
      </w:r>
    </w:p>
    <w:p>
      <w:pPr/>
      <w:r>
        <w:rPr>
          <w:rtl w:val="0"/>
          <w:lang w:val="fa-IR"/>
        </w:rPr>
        <w:t xml:space="preserve">البته‏ ایشان دیگر اواخر عمر این مطالب را مى‏گفتند كه یك تغییر و تبدّلاتى در حالاتش بود و سال‌های آخر عمرش خیلى فرق مى‏كرد؛ حال تهجدّش زیاد شده بود ابتهالش زیاد شده بود مشخص بود. او چه چیزى را احساس مى‏كرد؟! چه مسئله‏اى را احساس مى‏كرد كه این مطلب را مى‏گفت؟! عجیب اینكه وقتى كه شاگردان یک روز آمده بودند و ایشان سؤال مى‏كرد دید اینها امروز همین‌طور بیربیر دارند نگاه مى‏كنند یا مثلاً یكى حرف مى‏زند، خیلى ناراحت شد و گفت که حال شما را امروز دگرگون مى‏بینیم، دیشب چه كردید؟! منظورش نشستن به هرهر و كركر و فرض بكنید گَعدۀ صفا و...! گفت: آقا این صفاها را براى روز بگذارید، شب بنشینید درستان را بخوانید، مطالعه‏تان را بكنید، حالا اگر مستحباتى مى‏خواهید انجام دهید، كتابى یا دعایی بخوانید، از شب استفاده كنید، روز هم مى‏شود بنشینید و با‌هم چند كلمه‏اى صحبت كنید. خلاصه آن احساسى كه براى تَفهُّم مطالب باید در وجود آنها باشد، آن احساس را ندید، آن تلقّى را ندید، آن گرفتن مطالب را كه روى هوا مى‏زنند را ندید، احساس نكرد و این یك مطلبى است كه شوخى‏بردار نیست إن‌شاءالله كه خدا همۀ ما را حفظ كند.</w:t>
      </w:r>
    </w:p>
    <w:p>
      <w:pPr>
        <w:pStyle w:val="Heading6"/>
      </w:pPr>
      <w:r>
        <w:rPr>
          <w:rtl w:val="0"/>
          <w:lang w:val="fa-IR"/>
        </w:rPr>
        <w:t xml:space="preserve">نحوۀ برخورد با بهائی‌ها</w:t>
      </w:r>
    </w:p>
    <w:p>
      <w:pPr>
        <w:pStyle w:val="SoalMatn"/>
      </w:pPr>
      <w:r>
        <w:rPr>
          <w:rtl w:val="0"/>
          <w:lang w:val="fa-IR"/>
        </w:rPr>
        <w:t xml:space="preserve">تلمیذ</w:t>
      </w:r>
      <w:r>
        <w:rPr>
          <w:rtl w:val="0"/>
          <w:lang w:val="fa-IR"/>
        </w:rPr>
        <w:t xml:space="preserve">: در ارتباطات با بهائی‌ها چگونه باید رفتار کرد؟</w:t>
      </w:r>
    </w:p>
    <w:p>
      <w:pPr/>
      <w:r>
        <w:rPr>
          <w:rtl w:val="0"/>
          <w:lang w:val="fa-IR"/>
        </w:rPr>
        <w:t xml:space="preserve">استاد</w:t>
      </w:r>
      <w:r>
        <w:rPr>
          <w:rtl w:val="0"/>
          <w:lang w:val="fa-IR"/>
        </w:rPr>
        <w:t xml:space="preserve">: این بهائى‏ها كه فعلاً مسئولیتشان برعهدۀ حكومت است و حاكم شرع باید نسبت به اینها تصمیم بگیرد و البته اینها خیلى‏هایشان از مستضعفین هستند و نمى‏فهمند ولى اگر اینها بخواهند [در حکومت اسلامی] باشند، باید ملتزم به قوانین حكومت باشند و اشاعۀ خلاف و تبلیغِ خلاف نکنند، چون این مخالف با آن اصول ذِمّه است و اگر قرار باشد اینها بخواهند این كار را بكنند، مسئله مشكل است و برخورد با اینها باید برخورد شدیدى باشد.</w:t>
      </w:r>
    </w:p>
    <w:p>
      <w:pPr>
        <w:pStyle w:val="SoalMatn"/>
      </w:pPr>
      <w:r>
        <w:rPr>
          <w:rtl w:val="0"/>
          <w:lang w:val="fa-IR"/>
        </w:rPr>
        <w:t xml:space="preserve">تلمیذ</w:t>
      </w:r>
      <w:r>
        <w:rPr>
          <w:rtl w:val="0"/>
          <w:lang w:val="fa-IR"/>
        </w:rPr>
        <w:t xml:space="preserve">: در ارتباط با بهائی‌هایی که از اقوام مسلمانان هستند چگونه باید رفتار کرد؟</w:t>
      </w:r>
    </w:p>
    <w:p>
      <w:pPr/>
      <w:r>
        <w:rPr>
          <w:rtl w:val="0"/>
          <w:lang w:val="fa-IR"/>
        </w:rPr>
        <w:t xml:space="preserve">استاد</w:t>
      </w:r>
      <w:r>
        <w:rPr>
          <w:rtl w:val="0"/>
          <w:lang w:val="fa-IR"/>
        </w:rPr>
        <w:t xml:space="preserve">: البته بهائى بودن اینها مثل یهودى و نصارىٰ بودن است. یك وقتى او بهائى است و اهل عناد است و خودش هم در مرامش پاى كار است خب این ارتباط باید قطع بشود و به‌هیچ‌وجه ارتباط جایز نیست.</w:t>
      </w:r>
    </w:p>
    <w:p>
      <w:pPr>
        <w:pStyle w:val="Heading6"/>
      </w:pPr>
      <w:r>
        <w:rPr>
          <w:rtl w:val="0"/>
          <w:lang w:val="fa-IR"/>
        </w:rPr>
        <w:t xml:space="preserve">ترویج سنّی‌گری در ایران</w:t>
      </w:r>
    </w:p>
    <w:p>
      <w:pPr/>
      <w:r>
        <w:rPr>
          <w:rtl w:val="0"/>
          <w:lang w:val="fa-IR"/>
        </w:rPr>
        <w:t xml:space="preserve">یك وقتى نه، مثلاً از نظر فكرى مستضعف است و این قضیه حتى در خود مسلمان‏ها هم هست؛ من‌باب‌مثال مسلمان‏هایى هستند كه اگر یك سختى پیش بیاید شروع مى‏كند به پیغمبر صلّی الله علیه و آله و سلّم فحش دادن! خب این دیگر چیزى نیست كه بگویى این سبّ النّبى كرده است! اصلاً سعۀ وجودى‏اش این مقدار است! مردم در این حد هستند خیلى‏هایشان فهم ندارند؛ فهم درست ندارند، معرفت ندارند، شناخت ندارند و شروع به فحش دادن به پیغمبر مى‏كنند و اگر در این محدوده باشد اشكال ندارد. ولى در بین همین مسلمان‏ها بعضى‏ها اسماً مسلمان هستند ولى اصلاً برنامه و وضعیتش، تبلیغ بر علیه دین و دیانت و این مسائل خلاف است؛ اسماً مسلمان است و بهائى و زرتشتى و این چیزها نیست ولیكن وقتى مى‏نشیند شروع مى‏كند [به گفتن مطالب خلاف اعتقادات اسلام] یعنى اصلاً مرض دارد و می‌خواهد که اعتقادات همه را زیر سؤال ببرد! مخصوصاً در این زمانه سنّى‌گرى دارد یك مقدارى [ترویج] مى‏شود و مسخره كردن و زیر سؤال بردن و مبانى تشیّع را به‌طورکلی استهزاء كردن و اینها رواج پیدا کرده است؛ چنین قضیه‏اى دارد اتفاق مى‏افتد و اتفاقاً در ایران هم دارد اتفاق مى‏افتد كه خیلى [تلاش می‌کنند] معتقَدات را سست كنند و آن صلابت ایمان را بگیرند و شنیدم این‌طرف و آن‌طرف حتى در كلاس‌هاى درس خدمات عُمر نسبت به ممالك اسلام و اینها را مى‏شمارند و می‌گویند که اگر عُمر نبود الآن ایران، اسلام نداشت و حتى از بركت عُمر ما الآن مسلمان هستیم و ...!</w:t>
      </w:r>
    </w:p>
    <w:p>
      <w:pPr/>
      <w:r>
        <w:rPr>
          <w:rtl w:val="0"/>
          <w:lang w:val="fa-IR"/>
        </w:rPr>
        <w:t xml:space="preserve">چنین مطالبى هست و اگر بعضى‏ها این‌طور باشند انسان باید با خود اینها هم قطع ارتباط كند و اختصاص به بهائى ندارد اگر مسئله، مسئلۀ تبلیغ آنها و ترویج و تخریب است این ارتباط حرام است.</w:t>
      </w:r>
    </w:p>
    <w:p>
      <w:pPr>
        <w:pStyle w:val="SoalMatn"/>
      </w:pPr>
      <w:r>
        <w:rPr>
          <w:rtl w:val="0"/>
          <w:lang w:val="fa-IR"/>
        </w:rPr>
        <w:t xml:space="preserve">تلمیذ:</w:t>
      </w:r>
      <w:r>
        <w:rPr>
          <w:rtl w:val="0"/>
          <w:lang w:val="fa-IR"/>
        </w:rPr>
        <w:t xml:space="preserve"> اگر ارحام درجۀ یك باشد چه؟!</w:t>
      </w:r>
    </w:p>
    <w:p>
      <w:pPr/>
      <w:r>
        <w:rPr>
          <w:rtl w:val="0"/>
          <w:lang w:val="fa-IR"/>
        </w:rPr>
        <w:t xml:space="preserve">استاد:</w:t>
      </w:r>
      <w:r>
        <w:rPr>
          <w:rtl w:val="0"/>
          <w:lang w:val="fa-IR"/>
        </w:rPr>
        <w:t xml:space="preserve"> ولو از بستگان درجۀ یك باشند، ارتباط حرام است و انسان با آنها نمى‏تواند ارتباطى داشته باشد. اگر درجۀ یك مثلاً پدر و مادر باشند آن را انسان باید برود [و صلۀ رحم داشته باشد] ولى باید بگوید که [در این حیطه] حرفى نزنید و در یك محدودۀ ضرورت [ارتباط داشته باشد] فقط به همان مقدار [باید ارتباط داشت]، چون مسئلۀ پدر و مادر فرق مى‏كند و با سایر افراد تفاوت دارد.</w:t>
      </w:r>
    </w:p>
    <w:p>
      <w:pPr>
        <w:pStyle w:val="SoalMatn"/>
      </w:pPr>
      <w:r>
        <w:rPr>
          <w:rtl w:val="0"/>
          <w:lang w:val="fa-IR"/>
        </w:rPr>
        <w:t xml:space="preserve">تلمیذ</w:t>
      </w:r>
      <w:r>
        <w:rPr>
          <w:rtl w:val="0"/>
          <w:lang w:val="fa-IR"/>
        </w:rPr>
        <w:t xml:space="preserve">: وضو گرفتن از آب كشاورزى كه متعلق به بهایی‌ها باشد چگونه است؟</w:t>
      </w:r>
    </w:p>
    <w:p>
      <w:pPr>
        <w:pStyle w:val="Heading6"/>
      </w:pPr>
      <w:r>
        <w:rPr>
          <w:rtl w:val="0"/>
          <w:lang w:val="fa-IR"/>
        </w:rPr>
        <w:t xml:space="preserve">اختصاص قوانین ذِمّه به ادیان الهی</w:t>
      </w:r>
    </w:p>
    <w:p>
      <w:pPr/>
      <w:r>
        <w:rPr>
          <w:rtl w:val="0"/>
          <w:lang w:val="fa-IR"/>
        </w:rPr>
        <w:t xml:space="preserve">استاد</w:t>
      </w:r>
      <w:r>
        <w:rPr>
          <w:rtl w:val="0"/>
          <w:lang w:val="fa-IR"/>
        </w:rPr>
        <w:t xml:space="preserve">: نسبت به وضوى از این آب، حالا فرض كنید كسى وضو گرفت، چیزی از آن كه كم نمى‏شود، مسئلۀ بهائیّت یك مسئله‏اى است كه عرض كردم حكومت باید در این مسئله تصمیم بگیرد. بهائیّت جزو دینى كه مشمول قوانین ذِمّه باشد نیست و آن قوانین فقط مربوط به یهود و نصرانیّت و زرتشتى است، هر چیز دیگرى نه‌تنها بهائیّت بلكه حتى این اقوام مختلف مثل سیك‏ها و سایر اقوامى كه در ایران هستند اینها مشمول قوانین ذِمّه نیستند و اگر حكومت با آنها مدارا مى‏كند به‌خاطر رعایت مصالح است كه این را انجام مى‏دهد و قانون ذِمّه فقط مشتمل بر یهود و ادیان الهى است و بهائیت از آنجایى كه دین الهى نیست مشمول قوانین ذِمّه نیست و مسئله این است.</w:t>
      </w:r>
    </w:p>
    <w:p>
      <w:pPr/>
      <w:r>
        <w:rPr>
          <w:rtl w:val="0"/>
          <w:lang w:val="fa-IR"/>
        </w:rPr>
        <w:t xml:space="preserve">حالا اینکه دولت و حكومت با آنها مرافقت مى‏كند به‌خاطر مصالح است و استضعاف آنها را درنظر مى‏گیرد. بنابراین آبى كه رد مى‏شود آنها فقط مى‏توانند حقّ استفاده‏ داشته باشند اما ملکیت واقعى را اینها ندارند؛ یك حق استفاده‏اى یك حق‏السّكوتی، یك ارفاقی دارند، در همین حد! مثل اینكه شما مى‏روید جایى که آنجا مهمان هستید، میوه‏ یا غذایى كه جلوى شما مى‏گذارند این حق تملیك به شما نمى‏دهد فقط حق استفاده و اباحه در أكل و تصرّف را به شما مى‏دهد و اگر حق تملیك داشته باشید شما مى‏توانید آنها را بردارید و ببرید. مى‏گوید که نه آقا هرچه مى‏خواهید بخورید. دیده‌اید که بعضى رستوران‏ها هست كه وقتی به آنجا مى‏روند هرچه مى‏خواهند مى‏خورند و دیگر كسى برایشان غذا نمى‏آورد، ظرفشان را برمى‏دارند و مى‏روند از همان جا پر می‌کنند و اگر تمام دیگ را هم خالى بكنند كسى حرفى نمى‏زند و دیگر كسى كارى ندارد؛ دیگر بسته به سعه و ظرفیت خود افراد دارد! برای آدم‌های لاغر و كم‏خور نمى‏صرفد که به آنجا بروند! در آنجا حق تملیك نیست كه طرف بردارد و ببرد و بگوید که من كه كم خوردم پس یك دانه كماجدان را هم بردارم با خودم بیرون ببرم! مى‏گویند که نه آقا! خلاصه اینجا برو چاره‏اى براى خودت بكن ولى از اینجا نمى‏شود بیرون ببرى! پس حق تملیك نیست ولى حق استفاده و مصرف هست؛ اباحۀ در تصرف است؛ به این مقدار.</w:t>
      </w:r>
    </w:p>
    <w:p>
      <w:pPr>
        <w:pStyle w:val="Heading6"/>
      </w:pPr>
      <w:r>
        <w:rPr>
          <w:rtl w:val="0"/>
          <w:lang w:val="fa-IR"/>
        </w:rPr>
        <w:t xml:space="preserve">عدم مالکیت سایر ادیان در حکومت اسلام</w:t>
      </w:r>
    </w:p>
    <w:p>
      <w:pPr/>
      <w:r>
        <w:rPr>
          <w:rtl w:val="0"/>
          <w:lang w:val="fa-IR"/>
        </w:rPr>
        <w:t xml:space="preserve">براى بهائیت و سایر ادیان كه در ایران هستند حكم شرعى همین است، اینها چیزى در حكومت اسلام مالك نمى‏شوند. بله، حكومت اسلام مى‏تواند از دِماء و اعراض و اموال آنها به مصالحى حمایت كند ولكن تملیك واقعى در اختیار حاكم نیست بلكه در اختیار شارع است. بله او مى‏تواند به دیگران بگوید كه آبى كه به مزرعه مى‏رود متعرّض نشوید ولى مالك نیست.</w:t>
      </w:r>
    </w:p>
    <w:p>
      <w:pPr/>
      <w:r>
        <w:rPr>
          <w:rtl w:val="0"/>
          <w:lang w:val="fa-IR"/>
        </w:rPr>
        <w:t xml:space="preserve">تلمیذ</w:t>
      </w:r>
      <w:r>
        <w:rPr>
          <w:rtl w:val="0"/>
          <w:lang w:val="fa-IR"/>
        </w:rPr>
        <w:t xml:space="preserve">: اگر بفروشند چه؟</w:t>
      </w:r>
    </w:p>
    <w:p>
      <w:pPr>
        <w:pStyle w:val="Heading6"/>
      </w:pPr>
      <w:r>
        <w:rPr>
          <w:rtl w:val="0"/>
          <w:lang w:val="fa-IR"/>
        </w:rPr>
        <w:t xml:space="preserve">حکم خرید و فروش غیر مسلمان‌ها در حکومت اسلام</w:t>
      </w:r>
    </w:p>
    <w:p>
      <w:pPr/>
      <w:r>
        <w:rPr>
          <w:rtl w:val="0"/>
          <w:lang w:val="fa-IR"/>
        </w:rPr>
        <w:t xml:space="preserve">استاد:</w:t>
      </w:r>
      <w:r>
        <w:rPr>
          <w:rtl w:val="0"/>
          <w:lang w:val="fa-IR"/>
        </w:rPr>
        <w:t xml:space="preserve"> خب بفروشند اشكالى ندارد آن پولى هم كه مى‏گیرند یا پولى كه مى‏دهند در اصطلاح هدر است آن شخص [خریدار] بر طبق خود این معاوضه و بر طبق این اولویتى كه نسبت به این مسئله پیدا مى‏كند مالك مى‏شود و این‌هم براساس‏ قوانین حكومت است یعنى چون حكومت اِبقاء اینها را امضاء كرده است، نفس اِبقاء اینها موجب حلیّت در تصرّفات است؛ اگر چیزى را بخرند مى‏توانند تصرّف كنند و این حق تصرّف به آنها منتقل مى‏شود ولى نفس ملکیت منتقل نمى‏شود یعنى اگر از یك مسلمانى چیزى را بخرند مالك نمى‏شوند بلکه ملکیت در تحت همان مسلمانى كه از او مال را خریده‌اند باقى مى‏ماند منتها جواز تصرّف به این منتقل مى‏شود مثل اجاره. وقتى كه آنها این مال را به یك مسلمان دیگر بفروشند در واقع ملکیت از این مسلمان به مسلمان دیگر منتقل شده است و آن پولى هم كه مى‏دهند در واقع مسلمان یك پولى از جیبش داده و درقبال آن شخص بهائی انتقال پول انجام نشده است و این پول به آن مسلمانی تعلق گرفته كه این مال قبلاً مال او بوده است، یااینكه علیٰ‌کلّ‌حال همین جوازى را كه در حكومت به اینها داده مى‏شود خود همین جواز و امضاء حكومت اسلام موجب ملکیت خواهد شد در واقع این واسطه است و عوض و معوّضى در اینجا به این تعلق نمى‏گیرد.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 یك شب جاى شما خالى اصفهان رفتیم، باور نمى‏كردیم اصفهانی‌ها این‌قدر باصفا باشند باوفا باشند ...!! بعد دیدیم همین‏جا قم هم هست، بگذارید قضیۀ اصفهان را بعد از این بگوییم! اصفهان که عالی بود! دو هفته سه هفته پیش بود! ما دو سه هفته پیش منزل یكى از دوستان رفته بودیم، داشتیم برمى‏گشتیم باران هم كمى مى‏آمد، گفتم که مى‏روم یك نیم ساعت قدم مى‏زنم بعد به منزل برمى‏گردم. رفتیم یك جا قدم مى‏زدیم دیدیم یك‏جا از همین كوچه‏هاى بالاتر صداى موسیقی مى‏آید و چراغانى كرده‌اند و آدم‏هایی كه مى‏آیند با كراوات و ... هستند! بعد با خودم گفتم که قم و از این حرف‌ها؟! بعد گفتم که مثل اینکه از بركت ما بود که [از وقتی که] به آنجا رفتیم منطقه را آباد كردیم! خلاصه همه یك كراوات پوشیدند و خیلى شیك و مرتب مى‏آمدند! دیدیم مجلسى هست و یك آقایى هم مى‏خواند و از همان گروه آواز هم هستند معلوم بود كه نوار نگذاشتند و برایشان زنده پخش مى‏كنند! مفصّل بود! گفتیم که خب این یك چشمه‏اش! رفتیم بالاتر و همان قسمت‏هایی كه شهرك داشت تمام مى‏شد دیدیم از آنجا هم صدا مى‏آید! نمى‏دانم در خانۀ چه کسی بود، دیدیم آنجا عالى‏تر است! بزن‌وبکوب حسابى است! یك‌دفعه نگاه كردیم آن‌طرفش هم یكى دیگر است! مثل اینكه دوتا مجلس بود و دوتا گروه بودند و خلاصه بزمى به‌پا كرده بودند و معلوم شد یكی از آنها اهل اینجا بود چون موقع برگشتن آمدند و داخل آن كوچه رفتند و آن یكی‌شان هنوز مجلسشان به‏پا بود. همین‌طورى‌كه می‌فرمایید مى‏رقصیدند و خیلى باصفا بودند و تهجّد داشتند!</w:t>
      </w:r>
    </w:p>
    <w:p>
      <w:pPr/>
      <w:r>
        <w:rPr>
          <w:rtl w:val="0"/>
          <w:lang w:val="fa-IR"/>
        </w:rPr>
        <w:t xml:space="preserve">یك شب همان دو یا سه سال آخر حیات مرحوم پدرمان رضوان الله تعالیٰ علیه ـ زمان سابق ـ که ما قم بودیم به اصفهان رفتیم، مى‏خواستیم منزل یكى از رفقا برویم، آدرس آنجا را گم كردیم بعد دیگر تماس گرفتیم و قرار شد یك جایى سراغمان بیایند! ما رفتیم کنار یك هتلى که كنار زاینده‏رود است ـ اسمش هتل كوثر است ـ ایستادیم و قرار گذاشتیم که آنجا بیایند و ما را ببرند و یك نیم ساعتی یا بیشتر طول كشید تااینكه آمدند و ما را پیدا كردند چون آنها مدتى رفته‌ بودند و گشته‌ بودند و اتفاقاً شب جمعه هم بود و ما به فیض كامل رسیدیم! حدود پنج یا شش منظره از مناظر جَنّت دیدیم! عروسى مفصّلی بود مثل اینكه آن شب خیلى‏ها هم مى‏خواستند به فیض برسند؛ هم به فیض برسانند و به فیض هم برسند! آنجا آمدند و خیابان را بستند و پیاده شدند شروع به بزن‌وبکوب کردند! حالا خود آن عروس و داماد هم با همان وضع پیاده شدند یعنى بدون اینكه اصلاً یك حجاب و ستاری داشته باشند! مثل اینكه خیلى آنها قائل به وحدت و توسعه بودند! خلاصه شروع به زدن و كوبیدن كردند و همه با همدیگر رقصیدند، بعد كه در مرائى و منظر دلى از عزا درآوردند...؛ خلق‏الله هم جمع شده بودند و برایشان دست مى‏زدند! ـ عجب اصفهانی‌هایی! ـ به‌جاى اینكه مانع بشوند و امر به معروف كنند و نهى از منكر كنند شروع كردند به تشویق كردن و دست زدن و بعد اینها رفتند و گروه بعدى آمدند!! همین‌طور حدود پنج یا شش مورد دیدیم كه بعضى‏هایشان خب یك مقدار بهتر بودند و التزامِ کمی داشتند، ولی بقیه نه! این‌هم حال‌وهواى مردم است. اینها مسلمان‏هاى ما هستند! ما اسممان را مسلمان گذاشتیم! بیچاره بهائی‏ها!</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1.</w:t>
      </w:r>
      <w:r>
        <w:rPr>
          <w:rtl w:val="0"/>
          <w:lang w:val="fa-IR"/>
        </w:rPr>
        <w:t xml:space="preserve"> دیشب یكى از رفقا مى‏گفت: آقا این‌طوری كه شما دارید مسائل را مطرح مى‏كنید دیگر همه چیز به‌هم مى‏ریزد! ـ منظورشان مباحث اصولى و اینها بود ـ گفتم که خب ما كه اصلاح بلد نیستیم، كار ما تخریب است! ما که اصلاح بلد نیستیم!</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17، ص 373.</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معاد شناسى</w:t>
      </w:r>
      <w:r>
        <w:rPr>
          <w:rtl w:val="0"/>
          <w:lang w:val="fa-IR"/>
        </w:rPr>
        <w:t xml:space="preserve">، ج ‏3، ص 69.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الشیعه</w:t>
      </w:r>
      <w:r>
        <w:rPr>
          <w:rtl w:val="0"/>
          <w:lang w:val="fa-IR"/>
        </w:rPr>
        <w:t xml:space="preserve">، ج ‏11، ص 40.</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فلسفه نیکو</w:t>
      </w:r>
      <w:r>
        <w:rPr>
          <w:rtl w:val="0"/>
          <w:lang w:val="fa-IR"/>
        </w:rPr>
        <w:t xml:space="preserve">، ج 2، ص 20.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فصوص الحكم</w:t>
      </w:r>
      <w:r>
        <w:rPr>
          <w:rtl w:val="0"/>
          <w:lang w:val="fa-IR"/>
        </w:rPr>
        <w:t xml:space="preserve">، ج 2، ص 217 و 218.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