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بیست و هفتم</w:t>
      </w:r>
    </w:p>
    <w:p>
      <w:pPr>
        <w:pStyle w:val="Heading5"/>
      </w:pPr>
      <w:r>
        <w:rPr>
          <w:rtl w:val="0"/>
          <w:lang w:val="fa-IR"/>
        </w:rPr>
        <w:t xml:space="preserve">ارتباط کیفیت لحاظ ماهیت در نوع و جنس و فصل بودن (5)</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بحث گذشته عرض شد كه باید نسبت به این مطلب دقت شود و این را مورد لحاظ قرار داد كه مسئلۀ لابشرط اطلاقى در خود ماهیت و لابشرط اطلاقى به‌عنوان قید باهم تفاوت مى‏كنند و همین مسئله است كه براى بعضى‏ها موجب اشتباه شده است و تصور آنها بر این است كه لابشرط اطلاقى در نفس ماهیت، همان نفس لابشرط اطلاقى به‌عنوان قید در قسم براى ماهیت است. لذا اشكالى كه كردند این است كه </w:t>
      </w:r>
      <w:r>
        <w:rPr>
          <w:rStyle w:val="Arabi"/>
          <w:rtl w:val="0"/>
          <w:lang w:val="fa-IR"/>
        </w:rPr>
        <w:t xml:space="preserve">تَقسیمُ الشیء إلى نفسه و إلى غیره</w:t>
      </w:r>
      <w:r>
        <w:rPr>
          <w:rtl w:val="0"/>
          <w:lang w:val="fa-IR"/>
        </w:rPr>
        <w:t xml:space="preserve"> لازم مى‏آید و از این نظر این تقسیم باطل است.</w:t>
      </w:r>
    </w:p>
    <w:p>
      <w:pPr/>
      <w:r>
        <w:rPr>
          <w:rtl w:val="0"/>
          <w:lang w:val="fa-IR"/>
        </w:rPr>
        <w:t xml:space="preserve">مرحوم آخوند از این مطلب شیخ پاسخ مى‏دهند و مى‏فرمایند كه این نكته در اینجا مغفولٌ عنه واقع شده كه لابشرط اطلاقى در خود ماهیت بدون تعبیر لفظى عبارت از مقسم است و همان مقسم است كه به سه قسم تقسیم مى‏شود؛ ماهیت یا به بشرط‌شیء تقسیم مى‏شود كه جنس همراه با فصل باشد كه در آنجا منظور ما از این جنس نوع خواهد بود، یا ماهیت بشرط‌لا كه خود همان جنس تنها مورد نظر است بدون اقتران با فصل در آنجایى كه ما بخواهیم خود معناى جنسیت یا فصلیت‏ را مدّنظر قرار بدهیم و جداگانه بر آنها حكم كنیم كه به این ماهیت جنس گفته مى‏شود و به این ماهیت فصل گفته مى‏شود، به این ماهیت ذاتى گفته مى‏شود و خود ذات به این ماهیت گفته مى‏شود.</w:t>
      </w:r>
    </w:p>
    <w:p>
      <w:pPr/>
      <w:r>
        <w:rPr>
          <w:rtl w:val="0"/>
          <w:lang w:val="fa-IR"/>
        </w:rPr>
        <w:t xml:space="preserve">اینها چیزهایى است كه ما روى ماهیت بشرط‌لا صحبت مى‏كنیم و یك قسم هم ماهیت لابشرط‌شی‏ء و بشرط‌لا است یعنى این «لا» هم بر سر نفى مى‏رود و نفى را نفى و سلب مى‏كند، و هم بر سر اثبات مى‏رود و اثبات را برمى‏دارد پس هردو قسم را نفى مى‏كند كه منظور در اینجا همان كیفیت اطلاقى آن مسئله است. در جنس نیز مطلب به همین كیفیت است؛ یك وقتى شما حیوان را درنظر مى‏گیرید و مى‏خواهید فقط خود همان حیوانیت را تعریف كنید و امتیاز حیوان را از فصل بیان كنید و فرق بین حیوان و سایر اجناس عالیه یا اجناسى كه در ردیف حیوان هستند را مى‏خواهید بیان كنید در اینجا جنس به معناى بشرط‌لائى است كه همان حیوان باشد. یك وقتى منظور شما از حیوان اعم است یعنى آن حیوانى كه با فصل در اقتران و در تركیب یكدیگر، نوع خارجى را متشكل كنند یا حیوان تنها و منظوری از این نظر ندارید؛ فرض كنید مى‏گویید: الآن چقدر حیوان در اینجا هست؟! مى‏گویید: تا بخواهی در این مملكت حیوان پیدا مى‏شود! خب اینكه حیوان پیدا مى‏شود منظور این نیست كه حتماً حیوان چهارپا مقصود است یا حیوان دوپا مقصود است بالأخره همۀ افراد آدمى هم در جنسِ مشترك با بقیۀ از انواع حیوانات شریک هستند حالا به كسى برنخورد بالأخره همه حیوانیم! حالا این بیچاره‏ها و معصوم‏ها و زبان‏بسته‏ها گناهى نكردند كه ما خودمان را با اینها مقایسه مى‏كنیم و آنها به ما اعتراض مى‏كنند که شما آمدید و جایگاه...</w:t>
      </w:r>
    </w:p>
    <w:p>
      <w:pPr>
        <w:pStyle w:val="Heading6"/>
      </w:pPr>
      <w:r>
        <w:rPr>
          <w:rtl w:val="0"/>
          <w:lang w:val="fa-IR"/>
        </w:rPr>
        <w:t xml:space="preserve">انسانِ پست‌تر از الاغ</w:t>
      </w:r>
    </w:p>
    <w:p>
      <w:pPr/>
      <w:r>
        <w:rPr>
          <w:rtl w:val="0"/>
          <w:lang w:val="fa-IR"/>
        </w:rPr>
        <w:t xml:space="preserve">ما یك وقتى در جایى بودیم یكى گفت كه آقا این خر را افسار نمى‏زنى؟! گفتیم كه بگو بلانسبت خر تا یك وقتى به این بیچاره بى‏احترامى نشود! واقعاً آدم یك وقتى خودش را الاغ بداند و واقعاً الاغ بداند این خوب است كه آدم احساس بكند كه چیزى نمى‏فهمد ولى وقتى نه، این الاغ دانستن جنبۀ تعارف دارد و اگر به او الاغ بگویند پدر طرف را درمى‏آورد و معلوم مى‏شود كه فقط مسئله، مسئلۀ تعارف است مثل تواضع‏هایی كه ما مى‏كنیم و مى‏گوییم: خواهش مى‏كنم، قابل نیستیم، اختیار دارید ولى همین‌كه بگویند: قابل نیستى، مى‏گوییم که غلط كردى و از همه هم اختیارم بیشتر است و تو بیخود كردى یك هم‌چنین حرفى را راجع به ما مى‏زنى! معمولاً مردم در محاورات خودشان این‌طوری هستند یعنى فقط یك ظاهرى هست و دیگر چیزى نیست و اثرى به‌دنبال ندارد. علیٰ‌کلّ‌حال خود این قضیه كه انسان به یك نقطه‏اى برسد كه تا حدودى بتواند در ارتباط با خودش صاف باشد باز خیلى مسئلۀ مهمى است كه تا حدودى بتواند در ارتباط با خودش این قضیه را حل كرده باشد حالا به هر مرتبه مى‏خواهد رسیده باشد آن مطلب دیگرى است. اصل و اساس این است.</w:t>
      </w:r>
    </w:p>
    <w:p>
      <w:pPr>
        <w:pStyle w:val="Heading6"/>
      </w:pPr>
      <w:r>
        <w:rPr>
          <w:rtl w:val="0"/>
          <w:lang w:val="fa-IR"/>
        </w:rPr>
        <w:t xml:space="preserve">استعمال چهارگانۀ یک ماهیت</w:t>
      </w:r>
    </w:p>
    <w:p>
      <w:pPr/>
      <w:r>
        <w:rPr>
          <w:rtl w:val="0"/>
          <w:lang w:val="fa-IR"/>
        </w:rPr>
        <w:t xml:space="preserve">عرض کنم خدمتتان که اینجا این حیوان قسم قرار گرفته است براى آن حیوان مفهومى و براى آن حیوان طبیعى و براى آن حیوانِ ماهیتى كه در آن حیوان جنبۀ اطلاق لحاظ نشده است یعنى اطلاق در اینجا قید آورده نشده است و این برحسب استعمال متفاوت است. انسان در استعمال مى‏تواند یك ماهیتى را چهار نوع استعمال كند؛ هركدام در موقعیت خودش، موقعیت اول كه آن ماهیت همان ماهیت اطلاقى باشد و لابشرط از شیئی و بشرط‌لا باشد حتى از اطلاقِ قیدى هم مطلق باشد این همان حقیقة الشی‏ء و ماهیة الشی‏ء است كه در مقام ثبوت آن حقیقة ‏الشی‏ء به این كیفیت وجود دارد و این در همۀ مسائل هست؛ شما در صوت هم این را مى‏توانید تصور كنید، در انواع اجناس مى‏توانید این مسئله را تصور كنید.</w:t>
      </w:r>
    </w:p>
    <w:p>
      <w:pPr>
        <w:pStyle w:val="Heading6"/>
      </w:pPr>
      <w:r>
        <w:rPr>
          <w:rtl w:val="0"/>
          <w:lang w:val="fa-IR"/>
        </w:rPr>
        <w:t xml:space="preserve">حقیقت مقام هوهویت</w:t>
      </w:r>
    </w:p>
    <w:p>
      <w:pPr/>
      <w:r>
        <w:rPr>
          <w:rtl w:val="0"/>
          <w:lang w:val="fa-IR"/>
        </w:rPr>
        <w:t xml:space="preserve">در جلسۀ قبل صحبت شد که این مسئله را در مراتب وجود مى‏توانیم تصور كنیم و هركدام از اینها براى خودشان شأنى دارند و در موقعیت خاص خودشان مورد استفاده قرار مى‏گیرند. در مقام هوهویت خدمت رفقا و دوستان عرض شد اینكه در کتاب‌ها نوشته شده است مخصوصاً در كتاب </w:t>
      </w:r>
      <w:r>
        <w:rPr>
          <w:rtl w:val="0"/>
          <w:lang w:val="fa-IR"/>
        </w:rPr>
        <w:t xml:space="preserve">توحید عینى و علمى</w:t>
      </w:r>
      <w:r>
        <w:rPr>
          <w:rtl w:val="0"/>
          <w:lang w:val="fa-IR"/>
        </w:rPr>
        <w:t xml:space="preserve"> در آنجا مراجعه كنید در مسئلۀ تذییل اول مرحوم علامه ـ رضوان الله تعالیٰ علیه ـ این مسئله‏ گفته شده است كه حقیقت مقام هوهویت كه حتى مافوق مقام أحدیت است در آن مرتبه، ماهیت بشرط‌لا اخذ شده است و حتى بشرط‌لاى از نفسِ اطلاق، همان‌طوری‌كه خدمت رفقا عرض شد این بشرط‌لا بودن خودش در نفس اقتران یا ظهور فعلى مظاهر مختلف در این ماهیت مشكل ایجاد مى‏كند؛ ماهیت در این حقیقة الوجود چون در وجود كه ماهیتى وجود ندارد، پس در نفس تصور این وجود فی‌حدّنفسه نمى‏توانیم این وجود را بشرط‌لاى از ماده و بشرط‌لاى از آن ابداعیات و مجردات و </w:t>
      </w:r>
      <w:r>
        <w:rPr>
          <w:rStyle w:val="Arabi"/>
          <w:rtl w:val="0"/>
          <w:lang w:val="fa-IR"/>
        </w:rPr>
        <w:t xml:space="preserve">ما بینهما متوسطات</w:t>
      </w:r>
      <w:r>
        <w:rPr>
          <w:rtl w:val="0"/>
          <w:lang w:val="fa-IR"/>
        </w:rPr>
        <w:t xml:space="preserve"> بگیریم و درعین‌حال براى این حقیقت خارجى ظهورى معتقد باشیم. این دو باهم منافات دارند.</w:t>
      </w:r>
      <w:r>
        <w:rPr>
          <w:rStyle w:val="FootnoteReference"/>
        </w:rPr>
        <w:footnoteReference w:id="1"/>
      </w:r>
    </w:p>
    <w:p>
      <w:pPr/>
      <w:r>
        <w:rPr>
          <w:rtl w:val="0"/>
          <w:lang w:val="fa-IR"/>
        </w:rPr>
        <w:t xml:space="preserve">البته ممكن است منظور این بزرگان همین معنائى باشد كه ما عرض كردیم منتها در تعبیرى كه آوردند شاید در آن تعبیر مى‏بایست ملاحظۀ آن خصوصیت مفهومى تعبیر را داشته باشند اما شاید منظورشان همین است و حالا ما خیلى به این مسئله اشکال نکنیم بالأخره اینها افراد بزرگى بودند و كلامشان كلام لغو و عبث نبوده است منتها از نظر تعبیر شاید اگر تعبیر دیگرى مى‏آوردند مطلب رساتر و واضح‏تر بود.</w:t>
      </w:r>
    </w:p>
    <w:p>
      <w:pPr>
        <w:pStyle w:val="Heading6"/>
      </w:pPr>
      <w:r>
        <w:rPr>
          <w:rtl w:val="0"/>
          <w:lang w:val="fa-IR"/>
        </w:rPr>
        <w:t xml:space="preserve">شرح اختلاف بین مرحوم كمپانى و مرحوم سید احمد كربلائى</w:t>
      </w:r>
    </w:p>
    <w:p>
      <w:pPr/>
      <w:r>
        <w:rPr>
          <w:rtl w:val="0"/>
          <w:lang w:val="fa-IR"/>
        </w:rPr>
        <w:t xml:space="preserve">این مطلب همان مسئله‏اى است كه [محل] اختلاف بین مرحوم كمپانى و مرحوم سید احمد كربلائى ـ رضوان ‏الله تعالیٰ علیهما ـ بوده است. البته نمى‏توانم بگویم که مرحوم كمپانى به این مطلب رسیده بود چون اگر رسیده بود مطلب مرحوم سید احمد را فهم مى‏كرد و آن قضیه به این كیفیت ادامه پیدا نمى‏كرد. مرحوم كمپانى در این رسائل و مراسلاتى كه بین ایشان ردوبدل شد دچار این خبط شده بود كه مسئلۀ حقیقة الوجود و صِرافة الوجود را بشرط‌لائى گرفته بود و آن مرتبۀ بشرط‌لائى از ماده و مبدعات او را در حصارى قرار داده بود كه نمى‏توانست بین آن حقیقت بشرط‌لائى و حقیقت بشرط‌شیئى و آن لابشرطى جمع كند و آن بشرط‌لا بودن از اقتران با ماده و از اقتران با صورت كه همان معناى صرافت وجود و وساطت وجود در نزد ایشان بود، موجب حجاب و مانع بین‏ ذات بارى تعالىٰ و مخلوقاتش گردید كه آن حجاب و مانع همان چیزى است كه مرحوم سید احمد مى‏خواهد او را بردارد و مى‏خواهد بفرماید که قول به ماهیت بشرط‌لائى و اجتماعش با ألف شروط، متناقضین است. شما از یك طرف بگویید که این ماهیت، ماهیت بشرط‌لائى است و از یك طرف </w:t>
      </w:r>
      <w:r>
        <w:rPr>
          <w:rStyle w:val="Arabi"/>
          <w:rtl w:val="0"/>
          <w:lang w:val="fa-IR"/>
        </w:rPr>
        <w:t xml:space="preserve">یجتمعُ مع ألف‌ شرط،</w:t>
      </w:r>
      <w:r>
        <w:rPr>
          <w:rtl w:val="0"/>
          <w:lang w:val="fa-IR"/>
        </w:rPr>
        <w:t xml:space="preserve"> اینکه متناقضین است! من از یك طرف بگویم که این كاغذ زرد است و از طرف دیگر بگویم: این سفید هم باشد اشكال ندارد! بالأخره یا زرد است یا سفید است هردو كه نمى‏شود باهم باشند! رنگ زرد رنگى است كه براى خودش ماهیت خاص خودش را دارد و سفید هم براى خودش ماهیت خاص خودش را دارد و دیگر در اینجا نمى‏شود كه آن رنگ زرد و سفید باهم تداخل داشته باشند و اگر باهم تداخل كنند رنگ دیگرى به‌وجود خواهد آمد، دیگر نه سفید خواهد بود نه زرد؛ من‌باب‌مثال اگر رنگ زرد را با آبى مخلوط كنید سبز مى‏شود. الآن زرد، زرد است و این آبى هم آبى است و تا وقتى كه باهم خلط نشده‏اند در هویت و در محدودۀ خودشان باقى هستند ولی اگر این دو را باهم خلط كردید مى‏بینید لون دیگرى درآمد که نه زرد است و نه آبی است بلكه اخضر است و سبز است. این تعریفى است كه مرحوم كمپانى براى این آوردند، حق با مرحوم سید احمد است؛ ایشان مى‏گویند: شما همان حقیقت بارى یعنى وجود و إنّیّت بارى را یك إنّیّت بشرط‌لائى مى‏دانید و از آن‌طرف معتقدید كه همۀ اشیاء ظهورات آن إنّیّت بشرط‌لائى هستند، این دو باهم متعارض‌اند و اینها باهم جور درنمى‏آیند.</w:t>
      </w:r>
    </w:p>
    <w:p>
      <w:pPr>
        <w:pStyle w:val="Heading6"/>
      </w:pPr>
      <w:r>
        <w:rPr>
          <w:rtl w:val="0"/>
          <w:lang w:val="fa-IR"/>
        </w:rPr>
        <w:t xml:space="preserve">توضیح مقام لابشرطى وجود</w:t>
      </w:r>
    </w:p>
    <w:p>
      <w:pPr/>
      <w:r>
        <w:rPr>
          <w:rtl w:val="0"/>
          <w:lang w:val="fa-IR"/>
        </w:rPr>
        <w:t xml:space="preserve">پس شما باید در آن إنّیّت بارى تجدیدنظر كنید و یك تصویری از آن إنّیّت در خودتان به‌وجود بیاورید كه بتواند با این مخلوقات در كنار هم قرار بگیرند بالأخره یك وقتى بارى، بارى بود و هیچ نبود و الآن هم نیست، بسیار خوب ما مى‏توانیم بگوییم كه ماهیت بارى یك ماهیتى است كه اصلاً قابل جمع با ماده نیست فرض كنید این افلاك نبود، این عالم ماده نبود، این ظهورات نبود، همان «</w:t>
      </w:r>
      <w:r>
        <w:rPr>
          <w:rStyle w:val="RevayatArabi"/>
          <w:rtl w:val="0"/>
          <w:lang w:val="fa-IR"/>
        </w:rPr>
        <w:t xml:space="preserve">کانَ اللهُ وَ لَم یَکُن مَعَهُ شَیءٌ و الآن کما کان</w:t>
      </w:r>
      <w:r>
        <w:rPr>
          <w:rtl w:val="0"/>
          <w:lang w:val="fa-IR"/>
        </w:rPr>
        <w:t xml:space="preserve">»‏</w:t>
      </w:r>
      <w:r>
        <w:rPr>
          <w:rStyle w:val="FootnoteReference"/>
        </w:rPr>
        <w:footnoteReference w:id="2"/>
      </w:r>
      <w:r>
        <w:rPr>
          <w:rtl w:val="0"/>
          <w:lang w:val="fa-IR"/>
        </w:rPr>
        <w:t xml:space="preserve"> كه این را قشریین معنا مى‏كنند ـ كه اصلاً هیچ فهمى از فلسفه ندارند ـ و مى‏گویند: این روایت از امام نیست! فرض كنید که اگر اینها نبودند و فقط بارى بود و خودش بدون هیچ‌گونه ظهور و تجلى بود یعنی نه ملائكه بودند، نه نفوس بودند، نه ارواح بودند، نه صادر اول بود، نه صادر دوم، نه صادر دهم و هیچ در اینجا نبود، در اینجا نمى‏توانیم بگوییم که باری داراى صورت و ماده بود چون حقیقة الوجود اصلاً نه صورت دارد و نه ماده دارد! خود اصل و نفس حقیقة الوجود صورت ندارد ولى این به این معنا نیست كه صورت نمى‏پذیرد و این دوتا است این را باید توجه كنیم! اینکه وجود صورت ندارد یك مسئله است و اینکه وجود قبول صورت نمى‏كند یک مسئلۀ دیگرى است و این دو باهم فرق مى‏كنند؛ بله، وجود صورت ندارد چون همین‌كه صورت پیدا كند محدود مى‏شود و اگر صورت وجود صورت بیاضیت است پس دیگر نمى‏شود صورتش، صورت اصفراریت یا احمراریت باشد. اگر صورتش احمراریت است پس دیگر نمى‏شود صورت او صورت زردى باشد.</w:t>
      </w:r>
    </w:p>
    <w:p>
      <w:pPr/>
      <w:r>
        <w:rPr>
          <w:rtl w:val="0"/>
          <w:lang w:val="fa-IR"/>
        </w:rPr>
        <w:t xml:space="preserve">بنابراین اینكه وجود هردو صورت را دارد و ما مى‏بینیم این دو صورت باهم تفاوت مى‏كنند؛ سفیدى، سفید است و زرد نیست و زردى، زرد است و سفید نیست و وجود هردو است بنابراین وجود صورت ندارد ولى قبول صورت مى‏كند. ما نباید این نكتۀ باریک‌بین دو حلقه را ازدست بدهیم. این همان مقام لابشرطى است.</w:t>
      </w:r>
    </w:p>
    <w:p>
      <w:pPr>
        <w:pStyle w:val="SoalMatn"/>
      </w:pPr>
      <w:r>
        <w:rPr>
          <w:rtl w:val="0"/>
          <w:lang w:val="fa-IR"/>
        </w:rPr>
        <w:t xml:space="preserve">تلمیذ</w:t>
      </w:r>
      <w:r>
        <w:rPr>
          <w:rtl w:val="0"/>
          <w:lang w:val="fa-IR"/>
        </w:rPr>
        <w:t xml:space="preserve">: این قابل ادراك بشر نیست یعنى با منطقى كه ما با آن سروكار داریم در این عالم قابل فهم نیست كه یك چیزى بشرط‌لا باشد و با لابشرط جمع بشود.</w:t>
      </w:r>
    </w:p>
    <w:p>
      <w:pPr/>
      <w:r>
        <w:rPr>
          <w:rtl w:val="0"/>
          <w:lang w:val="fa-IR"/>
        </w:rPr>
        <w:t xml:space="preserve">استاد</w:t>
      </w:r>
      <w:r>
        <w:rPr>
          <w:rtl w:val="0"/>
          <w:lang w:val="fa-IR"/>
        </w:rPr>
        <w:t xml:space="preserve">: اگر قابل نیست پس چرا مى‏گوییم؟!</w:t>
      </w:r>
    </w:p>
    <w:p>
      <w:pPr>
        <w:pStyle w:val="SoalMatn"/>
      </w:pPr>
      <w:r>
        <w:rPr>
          <w:rtl w:val="0"/>
          <w:lang w:val="fa-IR"/>
        </w:rPr>
        <w:t xml:space="preserve">تلمیذ</w:t>
      </w:r>
      <w:r>
        <w:rPr>
          <w:rtl w:val="0"/>
          <w:lang w:val="fa-IR"/>
        </w:rPr>
        <w:t xml:space="preserve">: درحالی‌که گفتند...</w:t>
      </w:r>
    </w:p>
    <w:p>
      <w:pPr/>
      <w:r>
        <w:rPr>
          <w:rtl w:val="0"/>
          <w:lang w:val="fa-IR"/>
        </w:rPr>
        <w:t xml:space="preserve">استاد:</w:t>
      </w:r>
      <w:r>
        <w:rPr>
          <w:rtl w:val="0"/>
          <w:lang w:val="fa-IR"/>
        </w:rPr>
        <w:t xml:space="preserve"> اینكه گفتند، از كجاست؟!</w:t>
      </w:r>
    </w:p>
    <w:p>
      <w:pPr>
        <w:pStyle w:val="SoalMatn"/>
      </w:pPr>
      <w:r>
        <w:rPr>
          <w:rtl w:val="0"/>
          <w:lang w:val="fa-IR"/>
        </w:rPr>
        <w:t xml:space="preserve">تلمیذ</w:t>
      </w:r>
      <w:r>
        <w:rPr>
          <w:rtl w:val="0"/>
          <w:lang w:val="fa-IR"/>
        </w:rPr>
        <w:t xml:space="preserve">: تناقض می‌کنند.</w:t>
      </w:r>
    </w:p>
    <w:p>
      <w:pPr/>
      <w:r>
        <w:rPr>
          <w:rtl w:val="0"/>
          <w:lang w:val="fa-IR"/>
        </w:rPr>
        <w:t xml:space="preserve">استاد</w:t>
      </w:r>
      <w:r>
        <w:rPr>
          <w:rtl w:val="0"/>
          <w:lang w:val="fa-IR"/>
        </w:rPr>
        <w:t xml:space="preserve">: اینكه ما الآن داریم مى‏گوییم، از كجا داریم مى‏گوییم؟! چیزى كه نمى‏فهمیم مگر مى‏توانیم بگوییم؟! ما كه الآن داریم این قضایا را در كنار هم قرار مى‏دهیم آیا این قضایا براساس یك ریشه و براساس تصاویر یعنى تصورات و تصدیقات بدیهیۀ مبادی ما نشئت گرفته یا بدون تصور و تصدیق دارم این حرف‌ها را مى‏زنم؟! من از یك طرف وجود را فهمیدم، اشیاءِ در عالم را فهمیدم؛ اشیاءِ در عالم ماهیت دارند، این ماهیت با ماهیت دیگر تفاوت دارد، این ماهیت تبدیل به ماهیت دیگر نمى‏شود مثلاً انسان تبدیل به حجر نمى‏شود و حجر هم تبدیل به انسان نمى‏شود. این یك مسئلۀ بدیهى است كه مى‏دانیم و در این كه حرفى نداریم. از یك طرف نگاه مى‏كنیم مى‏بینیم همان حجر متدّلى و متّكى بر وجود است و هم این حیوان متّكى و متدّلى بر وجود است، در این‌هم شكى نداریم و از آن‌طرف مى‏بینیم آن چیزى كه متّكى بر وجود است آیا از وجود جدا شده است یااینكه آن وجود جنبۀ اتصالی و استمرارى را در نفس حدوث و در بقاء آن شی‏ء دارد، در این‌هم كه شكى نداریم. وقتى در اینها شك نداریم مى‏رسیم به یك جایى كه باید وجود این‌طور باشد</w:t>
      </w:r>
    </w:p>
    <w:p>
      <w:pPr/>
      <w:r>
        <w:rPr>
          <w:rtl w:val="0"/>
          <w:lang w:val="fa-IR"/>
        </w:rPr>
        <w:t xml:space="preserve">یعنى وقتى كه ما ماهیت را درنظر بگیریم و اختلاف آنها را درنظر بگیریم و این ماهیت با وجود را در یك تركیب ـ نه‌اینکه انضمامی بلکه همان اتحادى كه همان ظهور و صورت باشد ـ صورت براى آن ماده بدانیم و این صورت‌ها را مختلف و متفاوت و متمایز هم بدانیم و ریشه و اصل این حقائق خارجى را وجود بدانیم كه این تطوّر وجود است كه باعث اختلاف حقائق خارجى شده است والاّ این اختلاف حقائق خارجى از خانۀ ننه و خاله‏اش كه نیامده است، هم در اصل وجودشان اینها متدّلى هستند و هم در كیفیت اختلافشان متدّلى به وجود هستند، با آن بیانى كه در مورد حقیقت ماهیت گفتیم.</w:t>
      </w:r>
    </w:p>
    <w:p>
      <w:pPr>
        <w:pStyle w:val="Heading6"/>
      </w:pPr>
      <w:r>
        <w:rPr>
          <w:rtl w:val="0"/>
          <w:lang w:val="fa-IR"/>
        </w:rPr>
        <w:t xml:space="preserve">حق تعالىٰ، اصل و مبدأ و ریشۀ حقائق مختلفه</w:t>
      </w:r>
    </w:p>
    <w:p>
      <w:pPr/>
      <w:r>
        <w:rPr>
          <w:rtl w:val="0"/>
          <w:lang w:val="fa-IR"/>
        </w:rPr>
        <w:t xml:space="preserve">این مسائل وقتى روشن بشود به این نكته می‌رسیم كه اصل و مبدأ و ریشۀ این حقائق مختلفه كه یكی مجرد است، یكی مابین مجرد و ماده است و یكی ماده است، این سه نوع كه </w:t>
      </w:r>
      <w:r>
        <w:rPr>
          <w:rStyle w:val="Arabi"/>
          <w:rtl w:val="0"/>
          <w:lang w:val="fa-IR"/>
        </w:rPr>
        <w:t xml:space="preserve">بینهما متوسطاتٌ</w:t>
      </w:r>
      <w:r>
        <w:rPr>
          <w:rtl w:val="0"/>
          <w:lang w:val="fa-IR"/>
        </w:rPr>
        <w:t xml:space="preserve">، همۀ این حقائق متدّلى به یك ریشه و یك اصل هستند نه‌اینکه متدّلى به اصل‌هاى مختلف هستند، این‌طور نیست که یك وجود، وجود صورت باشد، یك وجود، وجود ماده باشد، یك وجود، وجود مجرد باشد بلکه همۀ اینها یك‏ اصل و یك ریشه دارند كه آن وجودش وجود مبدأ حق تعالىٰ است. وقتى ما به این مطلب برسیم پس حكم ما نسبت به آن ریشه چه خواهد شد؟! شما برای ما بیان كنید.</w:t>
      </w:r>
    </w:p>
    <w:p>
      <w:pPr>
        <w:pStyle w:val="SoalMatn"/>
      </w:pPr>
      <w:r>
        <w:rPr>
          <w:rtl w:val="0"/>
          <w:lang w:val="fa-IR"/>
        </w:rPr>
        <w:t xml:space="preserve">تلمیذ</w:t>
      </w:r>
      <w:r>
        <w:rPr>
          <w:rtl w:val="0"/>
          <w:lang w:val="fa-IR"/>
        </w:rPr>
        <w:t xml:space="preserve">: ظاهراً اختلافی در بساطت وجود بین مرحوم کمپانی و مرحوم سید احمد کربلایی نبود و پیش‌فرض هردو یکی بود.</w:t>
      </w:r>
    </w:p>
    <w:p>
      <w:pPr>
        <w:pStyle w:val="SoalMatn"/>
      </w:pPr>
      <w:r>
        <w:rPr>
          <w:rtl w:val="0"/>
          <w:lang w:val="fa-IR"/>
        </w:rPr>
        <w:t xml:space="preserve">استاد: </w:t>
      </w:r>
      <w:r>
        <w:rPr>
          <w:rtl w:val="0"/>
          <w:lang w:val="fa-IR"/>
        </w:rPr>
        <w:t xml:space="preserve">معلوم است که می‌گویند همان نبوده.</w:t>
      </w:r>
    </w:p>
    <w:p>
      <w:pPr>
        <w:pStyle w:val="SoalMatn"/>
      </w:pPr>
      <w:r>
        <w:rPr>
          <w:rtl w:val="0"/>
          <w:lang w:val="fa-IR"/>
        </w:rPr>
        <w:t xml:space="preserve">تلمیذ</w:t>
      </w:r>
      <w:r>
        <w:rPr>
          <w:rtl w:val="0"/>
          <w:lang w:val="fa-IR"/>
        </w:rPr>
        <w:t xml:space="preserve">: او با تشکیک بحث فلسفی می‌خواهد حل کند ولی مرحوم سید احمد کربلایی تشکیک فلسفی را قبول ندارد.</w:t>
      </w:r>
    </w:p>
    <w:p>
      <w:pPr/>
      <w:r>
        <w:rPr>
          <w:rtl w:val="0"/>
          <w:lang w:val="fa-IR"/>
        </w:rPr>
        <w:t xml:space="preserve">استاد: </w:t>
      </w:r>
      <w:r>
        <w:rPr>
          <w:rtl w:val="0"/>
          <w:lang w:val="fa-IR"/>
        </w:rPr>
        <w:t xml:space="preserve">نه، اصلاً بحث تشكیك [نیست] ما در همان بحث تشكیك فلسفى قائل به تشخّص هستیم و به این مسئله مربوط نیست.</w:t>
      </w:r>
    </w:p>
    <w:p>
      <w:pPr>
        <w:pStyle w:val="SoalMatn"/>
      </w:pPr>
      <w:r>
        <w:rPr>
          <w:rtl w:val="0"/>
          <w:lang w:val="fa-IR"/>
        </w:rPr>
        <w:t xml:space="preserve">تلمیذ</w:t>
      </w:r>
      <w:r>
        <w:rPr>
          <w:rtl w:val="0"/>
          <w:lang w:val="fa-IR"/>
        </w:rPr>
        <w:t xml:space="preserve">: همۀ فلاسفه نمى‏گویند.</w:t>
      </w:r>
    </w:p>
    <w:p>
      <w:pPr/>
      <w:r>
        <w:rPr>
          <w:rtl w:val="0"/>
          <w:lang w:val="fa-IR"/>
        </w:rPr>
        <w:t xml:space="preserve">استاد</w:t>
      </w:r>
      <w:r>
        <w:rPr>
          <w:rtl w:val="0"/>
          <w:lang w:val="fa-IR"/>
        </w:rPr>
        <w:t xml:space="preserve">: بله، همۀ فلاسفه نمى‏گویند ولكن فلسفه این را مى‏گوید، گرچه فلاسفه نگفتند ولى فلسفه همین را مى‏گوید و دلیلى ندارد كه انسان یك مسئلۀ فلسفى را از کُنه فلسفه استخراج كند ولكن سایر افراد نسبت به این قضیه نظر دیگرى داشته باشند. مسئلۀ تشكیك در وجود هیچ تناقضى با مبنای مرحوم سید احمد در اینجا به‌وجود نمى‏آورد. آن مطلبى كه باعث شده مرحوم كمپانى به اشتباه بیفتد این است كه تشكیك در وجود را به‌عنوان مراتب مادون بساطت گرفته است یعنى ایشان براى وجود یك مرتبه‏اى قرار داده كه آن مرتبه، مرتبۀ بسیط‌الحقیقة است و آن مرتبه، مرتبۀ صرافت است. این‌هم او را در عالم هورقلیا انداخت، این صرافت و بساطت را در عالمی انداخته است و یك حصارى هم دورش كشیده و گفته که این در آنجا محفوظ [است] و این مربوط به بارى تعالىٰ است كه در آن مبدأ نه ماده راه دارد و نه صورت راه دارد و نه مفهوم راه دارد.</w:t>
      </w:r>
    </w:p>
    <w:p>
      <w:pPr>
        <w:pStyle w:val="SoalMatn"/>
      </w:pPr>
      <w:r>
        <w:rPr>
          <w:rtl w:val="0"/>
          <w:lang w:val="fa-IR"/>
        </w:rPr>
        <w:t xml:space="preserve">تلمیذ</w:t>
      </w:r>
      <w:r>
        <w:rPr>
          <w:rtl w:val="0"/>
          <w:lang w:val="fa-IR"/>
        </w:rPr>
        <w:t xml:space="preserve">: هوهویت است؟!</w:t>
      </w:r>
    </w:p>
    <w:p>
      <w:pPr/>
      <w:r>
        <w:rPr>
          <w:rtl w:val="0"/>
          <w:lang w:val="fa-IR"/>
        </w:rPr>
        <w:t xml:space="preserve">استاد</w:t>
      </w:r>
      <w:r>
        <w:rPr>
          <w:rtl w:val="0"/>
          <w:lang w:val="fa-IR"/>
        </w:rPr>
        <w:t xml:space="preserve">: أحسنت مسئلۀ هوهویت بگیریم، أحدیت بگیریم، هرچه بگیریم این همان مرتبه‏اى است كه دور آن مرتبه یک پوششى قرار مى‏دهیم و حساب آن مرتبه را از بقیۀ مراتب جدا مى‏كنیم. مرحوم سید احمد به همین‌جا اشكال وارد مى‏كند و مى‏گوید: شما كه حساب آن مرتبه را از بقیه جدا مى‏كنید پس این بقیه از كجا درست شد؟! این مى‏گوید که مگر ما وجود را از خانۀ عمه‏مان آوردیم! مى‏گوید: شما براى وجود بارى تعالىٰ یك وجود بِالصرافه قائل شدید و این را قبول داریم و در این مسئله حرفى نداریم؛ هم شما می‌گویید: وجود بِالصرافه، هم ما مى‏گوییم؛ هم شما مى‏گویید: بسیط الحقیقة هم ما مى‏گوییم؛ هم شما مى‏گویید: وجود بارى نه ماده برمى‏دارد، نه رنگ برمى‏دارد، نه شكل برمى‏دارد، هم ما مى‏گوییم.‏ پس در این مسئله هم ما شریك هستیم ولى صحبت در این است كه حالا این وجود بارى تصویر درست كرد، شكل درست كرد، ماده درست كرد و این خلائق را به‌وجود آورد، جمع بین این ‌و آن چگونه است؟!</w:t>
      </w:r>
    </w:p>
    <w:p>
      <w:pPr/>
      <w:r>
        <w:rPr>
          <w:rtl w:val="0"/>
          <w:lang w:val="fa-IR"/>
        </w:rPr>
        <w:t xml:space="preserve">مرحوم كمپانى مى‏گوید: ما در اینجا قائل به تشكیك وجود هستیم یك مرتبه‏اى از وجود قائلیم که اسمش را وجود بِالصرافه مى‏گذاریم و دورش هم یك دیوار مى‏كشیم. بقیه را در مرحلۀ تشكیك ظهورات او مى‏دانیم یعنى همان تجلّى پایین هست و آن تجلى با خودِ ذات فرق مى‏كند. او مى‏گوید: دیگر فرق نمى‏كند فقط قضیه همین است. مرحوم سید احمد مى‏گوید: اگر تجلّى است تجلّى مگر از خانۀ خاله آمده است؟! از كجا آمده است؟! از ذات آمده است پس چرا بین اینها فاصله انداختید؟!</w:t>
      </w:r>
    </w:p>
    <w:p>
      <w:pPr>
        <w:pStyle w:val="Heading6"/>
      </w:pPr>
      <w:r>
        <w:rPr>
          <w:rtl w:val="0"/>
          <w:lang w:val="fa-IR"/>
        </w:rPr>
        <w:t xml:space="preserve">لزوم تصور بشرط لائى در همۀ اشیاء و ظهورات</w:t>
      </w:r>
    </w:p>
    <w:p>
      <w:pPr>
        <w:pStyle w:val="SoalMatn"/>
      </w:pPr>
      <w:r>
        <w:rPr>
          <w:rtl w:val="0"/>
          <w:lang w:val="fa-IR"/>
        </w:rPr>
        <w:t xml:space="preserve">تلمیذ</w:t>
      </w:r>
      <w:r>
        <w:rPr>
          <w:rtl w:val="0"/>
          <w:lang w:val="fa-IR"/>
        </w:rPr>
        <w:t xml:space="preserve">: یعنى در همۀ اشیاء و ظهورات بشرط‌لائى را مى‏شود هم‌زمان تصور كرد؟!</w:t>
      </w:r>
    </w:p>
    <w:p>
      <w:pPr/>
      <w:r>
        <w:rPr>
          <w:rtl w:val="0"/>
          <w:lang w:val="fa-IR"/>
        </w:rPr>
        <w:t xml:space="preserve">استاد</w:t>
      </w:r>
      <w:r>
        <w:rPr>
          <w:rtl w:val="0"/>
          <w:lang w:val="fa-IR"/>
        </w:rPr>
        <w:t xml:space="preserve">: باید تصور كنیم! نمى‏توانیم نكنیم! مگر ما مى‏توانیم حقیقت و واقعیت را نفى كنیم؟! مگر شما مى‏توانید افرادى كه الآن در فیضیه هستند را بگویید که نیستند؟! یك وقتى فیضیه را تعریف مى‏كنیم؛ فیضیه یك مدرسه‏اى است كه مثلاً داراى صدتا حجره است و این خصوصیات را دارد؛ در اینجا افرادى كه در فیضیه هستند موردنظر نیستند فقط خود این مكان و مدرس‌هایی كه در اینجا هست مورد لحاظ است. یك وقتى شما مى‏گویید که فیضیه جایى است كه در آنجا طلاب به درس مشغول هستند، همراه با این فیضیه [لفظ] «طلاب» را هم مى‏آورید كه طلاب در اینجا به درس مشغول هستند. حالا آیا مى‏توانید در این تعریف خود طلاب را از این قضیۀ فیضیه خارج كنید؟! نمى‏توانید خارج كنید، چون همراه با این آمده است و خواهى‌نخواهى در این مدرسه طلبه رفت‌وآمد مى‏كند. در این مدرسه طلبه دارد درس مى‏خواند و شما نمى‏توانید بگویید که فیضیه فقط ساختمان است. نه، بلكه ساختمان به‌اضافۀ طلبه است. وقتى كه خدا و بارى تعالىٰ و صانع آمده این خلائق را خلق كرده و ما با همین دو چشممان داریم مى‏بینیم، آیا این كه ما الآن داریم مى‏بینیم را مى‏توانیم انكار كنیم و بگوییم که نیست؟! الآن نسبت به حضرت‌عالى كه‏ صحبت مى‏كنید آیا می‌شود بگوییم که اصلاً جناب آقاى... وجود خارجى ندارند و اینها تمام خیالات است كه من دارم مى‏بینیم، این چیزهایی که از ایشان می‌شنوم همه تخیلات است و اصلاً او وجود خارجى ندارد؟! نه بابا! ایشان</w:t>
      </w:r>
      <w:r>
        <w:rPr>
          <w:rStyle w:val="Arabi"/>
          <w:rtl w:val="0"/>
          <w:lang w:val="fa-IR"/>
        </w:rPr>
        <w:t xml:space="preserve"> الحمدلله و له الحمد و المِنّة</w:t>
      </w:r>
      <w:r>
        <w:rPr>
          <w:rtl w:val="0"/>
          <w:lang w:val="fa-IR"/>
        </w:rPr>
        <w:t xml:space="preserve"> در اینجا نشسته‌اند و دارند به چرت‏وپرت‏هاى ما اعتراض و ایراد وارد مى‏كنند و همه هم مى‏شنوند! من دیگر این را نمى‏توانم انكار بكنم و بگویم: ایشان در اینجا وجود خارجى ندارند.</w:t>
      </w:r>
    </w:p>
    <w:p>
      <w:pPr>
        <w:pStyle w:val="Heading6"/>
      </w:pPr>
      <w:r>
        <w:rPr>
          <w:rtl w:val="0"/>
          <w:lang w:val="fa-IR"/>
        </w:rPr>
        <w:t xml:space="preserve">ذات بارى تعالىٰ در مقام هوهویت عارى از ماده و صورت</w:t>
      </w:r>
    </w:p>
    <w:p>
      <w:pPr/>
      <w:r>
        <w:rPr>
          <w:rtl w:val="0"/>
          <w:lang w:val="fa-IR"/>
        </w:rPr>
        <w:t xml:space="preserve">ذات بارى تعالىٰ كه در مقام هوهویت خودش عارى از ماده و صورت است و ما هم این را قبول داریم و مى‏دانیم كه عارى از صورت و ماده است چگونه شده است كه این صورت و ماده پیدا شده است؟! ما در این پیدا شدن حرف داریم. یا باید عارى از صورت و ماده و جسمیت را از آنجا أخذ كنیم و بگوییم که خدا هم ماده است، هم صورت است، هم جسم است، هم نور است، هم روح است، هم عقل اول و دوم است، صادر پنجم و ششم است و تمام اینها هست یعنى همۀ اینها خداست یااینكه بگوییم که اشیاء خارجى وجود ندارند و قائل به اگزیستانسیالیسم و پوچ‏گرایى و مذهب نیهیلیسم شویم و بگوییم که اصلاً هیچ چیزى در خارج وجود ندارد و آنچه كه در خارج است حباب است! این‌هم كه خلاف است و اگر سیخى به او بزنیم دو متر بالا مى‏پرد پس [حالا] معلوم مى‏شود كه هست یا نیست! یااینكه باید یك درمانى براى این درد خود بیابیم وجود بارى تعالىٰ را نمى‏دانیم وجود محدود به ماهیات فرض كنیم، چنین فرضی صحیح نیست در این قضیه بین مرحوم كمپانى و مرحوم سید احمد اختلاف نیست یااینكه باید طورى وجود بارى تعالىٰ را تصور كنیم كه در عین این إنّیّت، آن وجود بتواند با تمام مظاهر خودش از صادر اول گرفته تا ذره‏اى كه در هوا معلق است در كنار هم قرار بگیرد، آن در كنار هم قرار گرفتن چه تصویرى را مى‏طلبد؟ چه تصویرى را مى‏طلبد كه ما بتوانیم بین این دو حقیقت جمع كنیم؟ وقتى كه یك لیوان شربت درمقابل شما هست در اینجا كارى ندارد مى‏گویید: آقا این چیست؟ یكى مى‏گوید: آب است، یكى مى‏گوید: شربت است، هر كسى یك چیزى مى‏گوید. شما فورى به آزمایشگاه می‌برید و در مختبر یك مقدارى از این‏ مى‏ریزید و تجزیه مى‏كنید و مى‏گویید: آقا یك مقداری‌ شكر است، یك مقداری آب است، یك مقداری نمك است، و اگر ویتامینى هم هست اینها همه را تجزیه مى‏كنید و مى‏گویید: از این پنج یا شش عنصر تركیب شده و بعد این عنصرها باهم تركیب شدند و تبدیل به شربت یا سرم شدند.</w:t>
      </w:r>
    </w:p>
    <w:p>
      <w:pPr>
        <w:pStyle w:val="Heading6"/>
      </w:pPr>
      <w:r>
        <w:rPr>
          <w:rtl w:val="0"/>
          <w:lang w:val="fa-IR"/>
        </w:rPr>
        <w:t xml:space="preserve">معناى روایت «</w:t>
      </w:r>
      <w:r>
        <w:rPr>
          <w:rStyle w:val="Arabi"/>
          <w:rtl w:val="0"/>
          <w:lang w:val="fa-IR"/>
        </w:rPr>
        <w:t xml:space="preserve">كانَ اللهُ وَ لَم یَكُنْ مَعَهُ شَیءٌ و الآنَ كما كان</w:t>
      </w:r>
      <w:r>
        <w:rPr>
          <w:rtl w:val="0"/>
          <w:lang w:val="fa-IR"/>
        </w:rPr>
        <w:t xml:space="preserve">»</w:t>
      </w:r>
    </w:p>
    <w:p>
      <w:pPr/>
      <w:r>
        <w:rPr>
          <w:rtl w:val="0"/>
          <w:lang w:val="fa-IR"/>
        </w:rPr>
        <w:t xml:space="preserve">حالا صحبت ما در این است که این وجود بارى كه خودش وجود حق است كه قابل صورت نیست یعنى خودش فى‌حدّذاته صورت ندارد، رنگ ندارد، در ذات خودش حیوان نیست، خدا در ذات خودش حیوان است؟ خدا كه حیوان نیست. در ذات خودش بارى تعالىٰ حجر نیست، در ذات خودش مدر و شجر نیست. این یك حقیقت است. و از طرف دیگر شما شجر، نهر، دریا، مدر، كهكشان، افلاك و همۀ اینها را هم مى‏بینید و همۀ اینها وجودشان را از خانۀ خاله كه نیاوردند. اینكه مرحوم سید احمد مى‏گوید: ما از خانۀ خاله‌مان نیاوردیم این را مى‏خواهد بگوید كه اگر از خانۀ خاله‌مان نیاوردیم پس از کجا آوردیم؟! از همان هوهویت آوردیم یا نه؟ نمى‏شود آن هوهویت با آمدن تغییر پیدا كند و از هوهویت بیفتد. الآن همان هوهویتِ بدون خلق، هوهویت با خلق است. همان هوهویت بدون ظهور الآن همان هوهویت با ظهور است.</w:t>
      </w:r>
    </w:p>
    <w:p>
      <w:pPr/>
      <w:r>
        <w:rPr>
          <w:rtl w:val="0"/>
          <w:lang w:val="fa-IR"/>
        </w:rPr>
        <w:t xml:space="preserve">این همان معناى روایت </w:t>
      </w:r>
      <w:r>
        <w:rPr>
          <w:rStyle w:val="RevayatArabi"/>
          <w:rtl w:val="0"/>
          <w:lang w:val="fa-IR"/>
        </w:rPr>
        <w:t xml:space="preserve">کانَ اللهُ وَ لَم یَکُن مَعَهُ شَیءٌ و الآن کما کان</w:t>
      </w:r>
      <w:r>
        <w:rPr>
          <w:rtl/>
          <w:lang w:val="fa-IR"/>
        </w:rPr>
        <w:t xml:space="preserve">»‏ است قشنگ دودوتا چهارتا این حدیث امام موسى بن جعفر علیهما‏السّلام بنا و مبنای عرفاء در اجتماع و جمع و پذیرش مقام هوهویت با مقام واحدیت است كه الآن همین است و به این مقام جمعیت مى‏گویند. اگر مقام، مقام جمعیت نباشد [نمی‌شود]. شنیده‌اید که مى‏گویند: فلانی با حفظ سِمَت مسئول فلان اداره هم هست؟! مثلاً طرف مسئول شهردارى است مى‏گویند که مدیرکل فلان وزارت هم مى‏شود. خب قابلیت هردو را دارد، اشكال ندارد که انسان در دو قسمت، سه قسمت، ده قسمت خدمت كند! هیچ اشكال ندارد! اگر قرار باشد بر اینكه این جمعیت كه با حفظ سمت فلان موقعیت را بپذیرد اگر نتواند به آن سمت اول بپردازد كه دیگر جمعیت نیست بلکه ‏این یكى مى‏شود. جمعیت در آن جایى است كه تو هم بتوانى با حفظ سمت در این اداره خدمت كنى، مثلاً چهار یا پنج ساعت را در این اداره بگذارى، پنج ساعت را در ادارۀ دیگر بگذارى، شش ساعت را در ادارۀ دیگر بگذارى، صد ساعت از بیست ‏و چهار ساعت تو در هر اداره‏ای بگذرد، این مقام جمعیت مى‏شود كه كسى ندارد غیر از بعضى‏ها!! والاّ اگر شما با این حفظ سمت بتوانید آن شغل اول را ازدست بدهید دیگر جمعیتى در اینجا حاصل نشده است! بعضى از افراد شغل دوم كه پیدا مى‏كنند شغل اول یادشان مى‏رود خب این دومی مهم‏تر است فقط ارتقاء مهم است! می‌گویند: اوّلى را رها كن! یك‌دفعه فردا شغل سوم پیدا مى‏كند! ارتقاء است دیگر! به آن دوتا شغل اول مى‏گویید که برو دنبال کارت! آن دوتا شغل اول را همه مى‏توانند انجام بدهند من در اینجا فقط مى‏توانم از عهدۀ تكلیف این قضیه بربیایم و كسى در اینجا نمى‏تواند از این عهده در اینجا بربیاید. این دیگر جمعیت نیست.</w:t>
      </w:r>
    </w:p>
    <w:p>
      <w:pPr/>
      <w:r>
        <w:rPr>
          <w:rtl w:val="0"/>
          <w:lang w:val="fa-IR"/>
        </w:rPr>
        <w:t xml:space="preserve">وجود بارى تعالىٰ كه در نفس ذات خودش مسئله و مقام و مرتبۀ هوهویت را دارد، چگونه با مقام ظهور مى‏تواند جمعیت پیدا بكند؟! تمام دعوا و دادوبیداد مرحوم سید احمد همین است. مى‏گوید: اگر شما هوهویت در بارى را قبول دارید این هوهویت را نمى‏توانید با حفظ سمت ازدست بدهید و تبدیل به مقام واحدیت کنید و هوهویت كنار بگذارید؛ یعنى خدا شده همه ظهور و اصلش دیگر كنار رفته است. یا باید واقعیت را كنار بزنید كه نمى‏توانید كنار بزنید چون اشیاء را در عالم مى‏بینید یا باید هوهویت را كنار بگذارید یا باید بین آن هوهویت و بین واحدیت جمع كنید که این همان حرفى است كه عرفاء، ائمه، خلَّصین از عارفین خاص این مطلب را قائل‌اند كه این مسئله همان مقام لابشرط است.</w:t>
      </w:r>
    </w:p>
    <w:p>
      <w:pPr/>
      <w:r>
        <w:rPr>
          <w:rtl/>
          <w:lang w:val="fa-IR"/>
        </w:rPr>
        <w:t xml:space="preserve">البته این را درنظر داشته باشید كه مرحوم آقا شیخ محمدحسین در طریق بحث و کیفیت بحث قوى‏تر از سید احمد مى‏آید نه در اصل نتیجه و در اصلِ صحبت، ما نباید در اینجا از حق بگذریم. واقعاً مرحوم آقا شیخ محمدحسین‏ بسیار مرد بافهمى بوده و خیلى دقت‏هایش [به‌جا است]. مرحوم آقا سید احمد یك آدم رُك و حُر و خیلى عجیب بود!</w:t>
      </w:r>
    </w:p>
    <w:p>
      <w:pPr>
        <w:pStyle w:val="Heading6"/>
      </w:pPr>
      <w:r>
        <w:rPr>
          <w:rtl w:val="0"/>
          <w:lang w:val="fa-IR"/>
        </w:rPr>
        <w:t xml:space="preserve">فرار مرحوم آقا سید احمد کربلایی از مرجعیت</w:t>
      </w:r>
    </w:p>
    <w:p>
      <w:pPr/>
      <w:r>
        <w:rPr>
          <w:rtl w:val="0"/>
          <w:lang w:val="fa-IR"/>
        </w:rPr>
        <w:t xml:space="preserve">این بار و هر دفعه که ما به مسجد سهله مى‏رویم قبل از هر چیزی ما به فكر آقا سید احمد و آن قضیه‏اش مى‏افتیم. واقعاً این عرفاء چقدر آزاد و بى‏قید و بى‏هوا بودند! شما یكى را نگاه كنید كه براى مرجعیت چه مى‏كند و براى رسیدن به مرجعیت تا چه حدى و تا چه مسئله‏اى جلو مى‏آید و یكى را هم مثل مرحوم سید احمد نگاه کنید که وقتى مى‏شنود مرحوم میرزا محمد تقى شیرازى احتیاط‌هاى خودش را به او احاله داده است اصلاً پریشان مى‏شود و به همان شاگرد و وصی‌اش سید ابوالقاسم لواسانی مى‏گوید: نامه بنویس که مواظب حرف زدنت باش و بفهم با چه كسى طرف هستى، این بار بخواهى از این كارها بكنى روز قیامت سروكارت با جدم خواهد بود! ایشان این‌طوری تهدید مى‏كند و شوخى و تواضع نمى‏كند، این تواضع براى ما است اینها واقعاً چه کسانی بودند!</w:t>
      </w:r>
    </w:p>
    <w:p>
      <w:pPr>
        <w:pStyle w:val="Heading6"/>
      </w:pPr>
      <w:r>
        <w:rPr>
          <w:rtl w:val="0"/>
          <w:lang w:val="fa-IR"/>
        </w:rPr>
        <w:t xml:space="preserve">فرق نگاه كردن به احوالات بزرگان با دانستن آن</w:t>
      </w:r>
    </w:p>
    <w:p>
      <w:pPr/>
      <w:r>
        <w:rPr>
          <w:rtl w:val="0"/>
          <w:lang w:val="fa-IR"/>
        </w:rPr>
        <w:t xml:space="preserve">اینكه مرحوم آقا ـ رضوان الله تعالیٰ علیه ـ در اول كتاب </w:t>
      </w:r>
      <w:r>
        <w:rPr>
          <w:rtl w:val="0"/>
          <w:lang w:val="fa-IR"/>
        </w:rPr>
        <w:t xml:space="preserve">توحید علمی</w:t>
      </w:r>
      <w:r>
        <w:rPr>
          <w:rtl w:val="0"/>
          <w:lang w:val="fa-IR"/>
        </w:rPr>
        <w:t xml:space="preserve"> دارند كه طلاب و فضلا باید مرتب این سرگذشت بزرگان را بخوانند برای همین است. همین قضیه‏اى كه مرحوم آقا در اول کتاب آوردند اعتقاد من این است كه اقلاً ماهی یك دفعه به این قضیه نگاه كنیم نه‌اینکه بدانیم نه، بااینکه مى‏دانیم بخوانیم. من این‌قدر که خواندم حتى عبارات مرحوم آقا ـ رضوان الله تعالیٰ علیه ـ را حفظ هستم ولى فایده ندارد، باید نگاه كنید [چون] نگاه كردن غیر از دانستن است، ماهی یك دفعه همین حكایتى كه در اول </w:t>
      </w:r>
      <w:r>
        <w:rPr>
          <w:rtl w:val="0"/>
          <w:lang w:val="fa-IR"/>
        </w:rPr>
        <w:t xml:space="preserve">توحید علمى</w:t>
      </w:r>
      <w:r>
        <w:rPr>
          <w:rtl w:val="0"/>
          <w:lang w:val="fa-IR"/>
        </w:rPr>
        <w:t xml:space="preserve"> آوردند نگاه كنید. آن‌وقت ببینید تغییر مى‏كنید یا نه؟! فكرتان عوض مى‏شود یا نه؟! جهت‏یابى تغییر می‌کند یا نه؟! مسیر عوض مى‏شود یا نه؟!</w:t>
      </w:r>
    </w:p>
    <w:p>
      <w:pPr>
        <w:pStyle w:val="Heading6"/>
      </w:pPr>
      <w:r>
        <w:rPr>
          <w:rtl w:val="0"/>
          <w:lang w:val="fa-IR"/>
        </w:rPr>
        <w:t xml:space="preserve">تأثیر عجیب مطالعۀ احوال بزرگان و كلمات بزرگان در زندگی انسان</w:t>
      </w:r>
    </w:p>
    <w:p>
      <w:pPr/>
      <w:r>
        <w:rPr>
          <w:rtl w:val="0"/>
          <w:lang w:val="fa-IR"/>
        </w:rPr>
        <w:t xml:space="preserve">این مطالعۀ احوال بزرگان و كلمات بزرگان و دقت در این عبارات كلیدى بزرگان اصلاً زندگى انسان را تغییر مى‏دهد و تمام دشمنى‏هایى كه با عرفاء می‌شود به‌خاطر همین قضایا است؛ وقتى شخص نمى‏تواند خود را با این قضیه و با این حكایت وفق بدهد شروع مى‏كند [به اشکال کردن که] این عرفاء وحدت وجودى‏اند!</w:t>
      </w:r>
    </w:p>
    <w:p>
      <w:pPr>
        <w:pStyle w:val="Heading6"/>
      </w:pPr>
      <w:r>
        <w:rPr>
          <w:rtl w:val="0"/>
          <w:lang w:val="fa-IR"/>
        </w:rPr>
        <w:t xml:space="preserve">طهارت ذاتی همۀ انسان‌ها</w:t>
      </w:r>
    </w:p>
    <w:p>
      <w:pPr/>
      <w:r>
        <w:rPr>
          <w:rtl w:val="0"/>
          <w:lang w:val="fa-IR"/>
        </w:rPr>
        <w:t xml:space="preserve">خیلى خب بنده در همین كتاب نوشتم كه اصلاً خود بنده وحدت وجودی‌ام، بفرما بنده نجسم؟! گفتم: الحمدلله بنده یك رساله‏اى در طهارت‏ انسان نوشتم که هیچ كسی نجس نیست حالا هرچه مى‏خواهید به من بگویید، بگویید؛ نجس یا متنجس یا طاهر، ما رساله‌مان را نوشته‌ایم و گفته‌ایم: آقاجان نه گبر نجس است، نه یهودى نجس است، نه كمونیسم نجس است، هیچ كسى در این دنیا نجس نیست. از این نظر خیالتان راحت باشد به سراغ یك چیز دیگر بروید!</w:t>
      </w:r>
    </w:p>
    <w:p>
      <w:pPr>
        <w:pStyle w:val="Heading6"/>
      </w:pPr>
      <w:r>
        <w:rPr>
          <w:rtl w:val="0"/>
          <w:lang w:val="fa-IR"/>
        </w:rPr>
        <w:t xml:space="preserve">جهل فاحش منکرین وحدت وجود!</w:t>
      </w:r>
    </w:p>
    <w:p>
      <w:pPr/>
      <w:r>
        <w:rPr>
          <w:rtl w:val="0"/>
          <w:lang w:val="fa-IR"/>
        </w:rPr>
        <w:t xml:space="preserve">[فلان آقا در جواب] استفتاء مى‏فرمایند: اگر وحدت وجودی است كافر است! بابا تو نمى‏فهمى وحدت را با «هاء» هویج مى‏نویسند یا «حاء» حوله! اینكه دارم مى‏گویم دروغ نمى‏گویم؛ من با افرادى بودم كه فتوا به نجاست دادند و اصلاً وحدت وجود را نفهمیدند! من با آنها بودم و صحبت كردم، از خودم نمى‏گویم، جداً نمى‏فهمند وحدت را با «هاء» هویج مى‏نویسند یا «حاء» حوله! همین‏طورى می‌گویند که نجس است. بله، اینها كافرند! خدا پدرِ صاحب </w:t>
      </w:r>
      <w:r>
        <w:rPr>
          <w:rtl w:val="0"/>
          <w:lang w:val="fa-IR"/>
        </w:rPr>
        <w:t xml:space="preserve">عروه</w:t>
      </w:r>
      <w:r>
        <w:rPr>
          <w:rtl w:val="0"/>
          <w:lang w:val="fa-IR"/>
        </w:rPr>
        <w:t xml:space="preserve"> را بیامرزد كه اقلاً گفت: احتیاط كنیم و نجس نگوییم. حداقل قائل به احتیاط شده است!</w:t>
      </w:r>
      <w:r>
        <w:rPr>
          <w:rStyle w:val="FootnoteReference"/>
        </w:rPr>
        <w:footnoteReference w:id="3"/>
      </w:r>
      <w:r>
        <w:rPr>
          <w:rtl w:val="0"/>
          <w:lang w:val="fa-IR"/>
        </w:rPr>
        <w:t xml:space="preserve"> همه دارند اصلاً به یك وضع دیگر مى‏روند و ما در الفاظ و عبارات مانده‏ایم! بابا دنیا عوض شده دیگر با شعار خداحافظى كرده، مردم به ما مى‏خندند، تا چه وقتی ما باید مضحكۀ مردم باشیم؟! آقا مطلب بیاور رد كن و بگو وحدت وجود به این دلیل مردود است، شعار دادن و اینها نجس هستند و استكان را آب بكشید و... برای چیست؟!</w:t>
      </w:r>
    </w:p>
    <w:p>
      <w:pPr/>
      <w:r>
        <w:rPr>
          <w:rtl w:val="0"/>
          <w:lang w:val="fa-IR"/>
        </w:rPr>
        <w:t xml:space="preserve">مگر در نجف چه بود؟! تا یكى از همین آقایان را مى‏خواستند تنجیس كنند می‌گفتند که استكانش را آب بكشید! این یعنی دیگر تمام شد! آقا شیخ هادى تهرانى آمده بود صحبت کند، حرف‌هایش حرف‌هایی بود که كسى نمى‏فهمید یك‌دفعه آن حضرت آقای کذا از آن‌طرف مجلس مى‏گوید: استكان ایشان را آب بكشید! بقیه گفتند: آقاى فلان گفته که استكانش را آب بكشید و دیگر نجس شد! تمام شد! او هم گفت كه من كافر هستم؟! یك تكفیرى نشانتان بدهم که ...! از فردا شروع كرد یكى‏یكى مبانى‏شان را به‌هم مى‏مالاند، دیدند بابا عجب غلطى كردند!</w:t>
      </w:r>
    </w:p>
    <w:p>
      <w:pPr/>
      <w:r>
        <w:rPr>
          <w:rtl w:val="0"/>
          <w:lang w:val="fa-IR"/>
        </w:rPr>
        <w:t xml:space="preserve">هنوز ما خودمان را عوض نكرده‏ایم، البته الآن خیلى بهتر شده است این را به شما بگویم که آن جرئت‏هایى كه سابق بر علیه عرفاء بود دیگر نیست، الآن دیگر فهمیدند و آن سبو بشكست و وضعیت تغییر پیدا كرد ولى باز هم ما در یك تحجرات و مسائلى هستیم. این حرف‌ها یعنى چه؟! این نجس است و آن نجس است یعنی چه؟! جناب آقاى فلان كه مى‏گویى نجس است بلند شو مناظره بگذار؛ در مقابل همه مناظرۀ تلویزیونى بگذار تا همه بفهمند چیزى متوجه نیستی و نمی‌فهمی! چرا در خانه نشسته‌اى و فتوا مى‏دهى؟! یك بحث علمى بگذار یک مقاله بنویس ما هم مى‏نویسیم و جوابت را مى‏دهیم؛ یا تو ما را محكوم مى‏كنى یا ما تو را و دیگر حرفى نمى‏توانى بزنی!</w:t>
      </w:r>
    </w:p>
    <w:p>
      <w:pPr>
        <w:pStyle w:val="Heading6"/>
      </w:pPr>
      <w:r>
        <w:rPr>
          <w:rtl w:val="0"/>
          <w:lang w:val="fa-IR"/>
        </w:rPr>
        <w:t xml:space="preserve">لزوم برخورد با انحرافات با ادلۀ منطقی</w:t>
      </w:r>
    </w:p>
    <w:p>
      <w:pPr/>
      <w:r>
        <w:rPr>
          <w:rtl w:val="0"/>
          <w:lang w:val="fa-IR"/>
        </w:rPr>
        <w:t xml:space="preserve">جداً ما الآن مضحكه شدیم! یكى از چیزهای دانشگاه این است كه این نجس و پاكى‏ها را ندارند! این نجس است و آن نجس است! بله، آنها در خودشان هزارتا مشكل دارند و چشم ندارند همدیگر را ببینند، این را هم مى‏دانیم ولى اقلاً این نجس و پاكى را ندارند! از نجس و پاكى گذشتند!! این حرف‌ها چیست؟! حوزه‏ها باید تغییر پیدا كنند، رشد پیدا كنند، افراد باید سعۀ ‌صدر داشته باشند! آقا بلند شده یك ساعت رفته چرت‌وپرت گفته است آن یكى مى‏گوید: بنده ثواب‏هاى یك عمرم را در ازاء یك كلام او مى‏دهم! این یعنى هنوز در شعاریم! بنده هم همۀ ثواب‏هایم را مى‏دهم درمقابل یك خط محى‏الدین و </w:t>
      </w:r>
      <w:r>
        <w:rPr>
          <w:rtl w:val="0"/>
          <w:lang w:val="fa-IR"/>
        </w:rPr>
        <w:t xml:space="preserve">فتوحات</w:t>
      </w:r>
      <w:r>
        <w:rPr>
          <w:rtl w:val="0"/>
          <w:lang w:val="fa-IR"/>
        </w:rPr>
        <w:t xml:space="preserve">! بنده پنجاه سال دارم و تمام ثواب‏های نمازم را مى‏دهم، روزه‏هایم را مى‏دهم، درس‌هایى كه دادم را مى‏دهم و درس‌هایى كه خواندم مى‏دهم تا ثواب یك خط </w:t>
      </w:r>
      <w:r>
        <w:rPr>
          <w:rtl w:val="0"/>
          <w:lang w:val="fa-IR"/>
        </w:rPr>
        <w:t xml:space="preserve">فتوحات</w:t>
      </w:r>
      <w:r>
        <w:rPr>
          <w:rtl w:val="0"/>
          <w:lang w:val="fa-IR"/>
        </w:rPr>
        <w:t xml:space="preserve"> را به من بدهند! اگر به گفتن است خب ما هم مى‏گوییم! آدم باید شأنش را بداند، بداند حرفى نزند که... این حرف‌ها بچه‏گانه است. چرا آدم هر چیزی را بگوید؟! حالا شما با این‌طور حرف زدن اوضاع را تغییر مى‏دهی؟! نه بابا خودت را پایین مى‏آورى! شأن خودت را پایین مى‏آورى، دیدگاه‏ها را نسبت به خودت تغییر مى‏دهی، چرا انسان این كار را بكند؟! انسان درست صحبت مى‏كند، منطقى حرف مى‏زند، می‌گوید که آقا این مطلب به این دلیل خلاف است.</w:t>
      </w:r>
    </w:p>
    <w:p>
      <w:pPr>
        <w:pStyle w:val="Heading6"/>
      </w:pPr>
      <w:r>
        <w:rPr>
          <w:rtl w:val="0"/>
          <w:lang w:val="fa-IR"/>
        </w:rPr>
        <w:t xml:space="preserve">دیدگاه صحیح راجع به محى‌الدین و مولانا</w:t>
      </w:r>
    </w:p>
    <w:p>
      <w:pPr/>
      <w:r>
        <w:rPr>
          <w:rtl w:val="0"/>
          <w:lang w:val="fa-IR"/>
        </w:rPr>
        <w:t xml:space="preserve">من در همین كتابى كه نوشتم گفتم: ما ادعاى عصمت راجع به محى‌الدین و مولانا نكردیم. نه‌خیر آنها هم اشتباه داشتند، کلام خوب داشتند و ما هر كلامى كه منطبق بر مكتب و اصول اهل‏بیت علیهم‌السّلام است را مى‏پذیریم و هر كلامى كه منطبق نیست اگر بتوانیم‏ حمل بر تقیه بكنیم مى‏كنیم و اگر نتوانیم نمى‏پذیریم و می‌گوییم که اشتباه است. مگر فقها همۀ فتواهایى كه دادند فتواهاى امام زمان است؟! فتواهاى صد و هشتاد درجه‌ای كدامش برای امام زمان است؟! آن كسى كه مى‏گوید که اگر ماه با تلسكوپ هم دیده بشود باید روزه را خورد، با آن كسى كه مى‏گوید که فقط با چشم عادى باید دیده شود، كدام یكى از اینها فتواى امام زمان است؟! یكى هست و یكى نیست، چطور اینجا شما همه خفه‌خون گرفتید و هیچ‌كس حرف نمى‏زند؟! بالأخره یا این برای امام زمان است یا آن نیست. روایت هم كه نداریم. براساس فهم و سلیقه بنده مى‏گویم كه با تلسكوپ مى‏شود ماه را دید و شما مى‏گویید که نمى‏شود دید! عیب ندارد ما كه مُصَوبه نیستیم ما مخطئه هستیم و اشكال ندارد ولى صحبت این است كه چرا در آنجا این ایرادها نیست؟! اما همین‌كه محى‏الدین یك فتوایى از اهل‌تسنن مى‏آورد فتوا را داخل مجله چاپ مى‏كنیم که این فتوا موافق اهل‌تسنن است! هزار و چهار صد سال فقها این‌همه فتوا دادند كه همه مثل اهل‌تسنن است، یكى نمى‏گوید كه چرا این‌طور است حالا چون این بدبخت گفته باید پخش کرد؟! همان روایتى كه شما دیدید او هم دیده است منتها شما یك فتوا دادى و او هم یك فتوا داده است خیلى از مطالبى كه ما مى‏گوییم موافق با اهل‌تسنن است مگر قرار است همۀ مطالب مخالف باشد؟! خیلى از مسائل و چیزها همه مثل اهل‏تسنن است.</w:t>
      </w:r>
    </w:p>
    <w:p>
      <w:pPr>
        <w:pStyle w:val="Heading6"/>
      </w:pPr>
      <w:r>
        <w:rPr>
          <w:rtl w:val="0"/>
          <w:lang w:val="fa-IR"/>
        </w:rPr>
        <w:t xml:space="preserve">علت دشمنی با محى‌الدین و مولانا</w:t>
      </w:r>
    </w:p>
    <w:p>
      <w:pPr/>
      <w:r>
        <w:rPr>
          <w:rtl w:val="0"/>
          <w:lang w:val="fa-IR"/>
        </w:rPr>
        <w:t xml:space="preserve">قضیه، قضیۀ وحدت وجود است و این است. من در آنجا گفتم: اصلاً ما مى‏گوییم که این دو نفر سنّى هستند، حرف دیگرى دارید؟! مگر شما کتب ابن ‌أبی‌‏الحدید را نمى‏خوانید؟! مگر شما كتاب‌هاى سیوطى را نمى‏خوانید؟! چرا به آنها فحش نمى‏دهید؟! الآن اگر یك نفر یك كنگره براى ملاجلال‏الدین سیوطى بگذارد آقا مى‏آید بگوید که من محكوم مى‏كنم چون او سنّى است؟! حرفى نمى‏زند اما راجع به مولانا محكوم مى‏كند، مگر سیوطى سنّى نیست؟! او كه دیگر سنى بودنش واضح است! گرچه مرحوم حاج شیخ عباس قمى دارد كه با كتابى برخورد كردم كه ملاجلال سیوطى در اواخر عمر نوشته و در آنجا اعتراف به غاصبیت خلافت این‏ خلفاء ثلاثه كرده و اعتراف به حقانیت تشیّع کرده است.</w:t>
      </w:r>
      <w:r>
        <w:rPr>
          <w:rStyle w:val="FootnoteReference"/>
        </w:rPr>
        <w:footnoteReference w:id="4"/>
      </w:r>
      <w:r>
        <w:rPr>
          <w:rtl w:val="0"/>
          <w:lang w:val="fa-IR"/>
        </w:rPr>
        <w:t xml:space="preserve"> خب خدا خیرش بدهد، عاقبت به خیر شد ولى این كتاب‌هایى كه نوشته را در زمان تسنن نوشته چرا شما مى‏خوانید؟! چرا شما در تفاسیرتان چه فارسى چه عربى از این مطالب استفاده مى‏كنید؟! چرا از مطالب زمخشرى استفاده مى‏كنید، مگر زمخشرى سنّى نبود؟! اگر الآن براى زمخشرى یك سمینارى تشكیل بدهند شما محكوم مى‏كنید؟! چه شد فقط محى‏الدین بدبخت در اینجا باید محكوم بشود چون سنّى است؟! فقط مولانا باید محكوم بشود چون منظور «هر كه منم مولا و دوست» را دوست گرفته است؟! او فقط باید محكوم بشود چون از عمر تعریف كرد؟! معلوم است درد جای دیگر است. درد، درد تسنن نیست! والاّ كتابخانه‏هاى شما نصفش کتب اهل‌تسنن هست. وقتى كه اسم بایزید بسطامى مى‏آید شما بیرون مى‏روید، در مشهد مرحوم آقا ـ رضوان الله تعالیٰ علیه ـ مجلس فاتحه گرفته بودند بلند مى‏شوید مى‏روید، اگر اسم عمر بیاید چرا همین‏طورى نگاه مى‏كنید؟! یعنى بایزید از عمر بدتر است؟! التفات مى‏كنید؟!</w:t>
      </w:r>
    </w:p>
    <w:p>
      <w:pPr>
        <w:pStyle w:val="Heading6"/>
      </w:pPr>
      <w:r>
        <w:rPr>
          <w:rtl w:val="0"/>
          <w:lang w:val="fa-IR"/>
        </w:rPr>
        <w:t xml:space="preserve">مكتب حق پذیرای همه</w:t>
      </w:r>
    </w:p>
    <w:p>
      <w:pPr/>
      <w:r>
        <w:rPr>
          <w:rtl w:val="0"/>
          <w:lang w:val="fa-IR"/>
        </w:rPr>
        <w:t xml:space="preserve">اینها چیزهایى است كه دنیا دارد به ما مى‏خندد، اگر اسم شمر، یزید، عمر و ابوبکر بیاید همه تا آخر مى‏نشینند! من خودم در هال نشسته بودم و مرحوم آقا کنار من نشسته بودند، او بلند شد رفت و خداحافظى هم نكرد! حالا اگر روى منبر منبری داشت از عمر مى‏گفت، شما چه‌کار مى‏كردید؟! چه شد؟! بایزید بدتر از عمر شد؟! اینها همه پوچى و پوكى است؛ مغز پوك! این‌همه داریم که امام صادق علیه‏السّلام با آغوش باز دهری را ـ دهری یعنی كمونیست ـ می‌آوردند و با آنها صحبت می‌کردند.</w:t>
      </w:r>
      <w:r>
        <w:rPr>
          <w:rStyle w:val="FootnoteReference"/>
        </w:rPr>
        <w:footnoteReference w:id="5"/>
      </w:r>
      <w:r>
        <w:rPr>
          <w:rtl w:val="0"/>
          <w:lang w:val="fa-IR"/>
        </w:rPr>
        <w:t xml:space="preserve"> آنها را در مسجدالحرام مى‏آوردند، ملحدین در خود مسجدالحرام مى‏آمدند و مى‏نشستند و با امام صادق صحبت مى‏كردند! حضرت نمى‏گفتند که بروید گم شوید، نجس هستید، دور شوید، نیایید، اعلامیه صادر نمی‌كردند. نفرمودند که یكى از اینها مرتد است، كافر است، بیرونش كنید، تبعیدش كنید و چه كنید و... چرا؟ چون مكتب حق همه را مى‏پذیرد و ترس ندارد، مكتب اهل‌بیت كه ترس ندارد. مى‏آید با امام صادق صحبت مى‏كند و بعد هم شیعه مى‏شود. قبول مى‏كند و مى‏پذیرد.</w:t>
      </w:r>
    </w:p>
    <w:p>
      <w:pPr>
        <w:pStyle w:val="Heading6"/>
      </w:pPr>
      <w:r>
        <w:rPr>
          <w:rtl w:val="0"/>
          <w:lang w:val="fa-IR"/>
        </w:rPr>
        <w:t xml:space="preserve">خصوصیت مکتب باطل</w:t>
      </w:r>
    </w:p>
    <w:p>
      <w:pPr/>
      <w:r>
        <w:rPr>
          <w:rtl w:val="0"/>
          <w:lang w:val="fa-IR"/>
        </w:rPr>
        <w:t xml:space="preserve">آن مكتب كه مكتب باطل است مدام رد مى‏كند و مى‏ترسد و نمى‏گذارد نزدیك شود. مدام نمى‏گذارد این فاصله نزدیك شود چون اگر فاصله نزدیك بشود خودش باید كنار برود پس این ترس از خودش است نه ترس از مكتب چون بر خودش مى‏ترسد لذا نمى‏گذارد كه افراد نزدیك بشوند والاّ آقاجان بلند شو بیا مقاله بده، من هم مى‏خواهم روشن بشوم، من هم مى‏خواهم بفهمم، من هم بالأخره یك فردایى را قبول دارم، مثل تو كه تنت مى‏لرزد بالأخره یك مقدار ما هم برای فردایمان تنمان مى‏لرزد، بیا مقاله بده ما هم جواب مى‏دهیم و صحبت مى‏كنیم. شاید ما حرف شما را پذیرفتیم.</w:t>
      </w:r>
    </w:p>
    <w:p>
      <w:pPr>
        <w:pStyle w:val="Heading6"/>
      </w:pPr>
      <w:r>
        <w:rPr>
          <w:rtl w:val="0"/>
          <w:lang w:val="fa-IR"/>
        </w:rPr>
        <w:t xml:space="preserve">توجیه اشعار مولانا مربوط به خلفاء ثلاثه</w:t>
      </w:r>
    </w:p>
    <w:p>
      <w:pPr/>
      <w:r>
        <w:rPr>
          <w:rtl w:val="0"/>
          <w:lang w:val="fa-IR"/>
        </w:rPr>
        <w:t xml:space="preserve">بله آقا بنده هم مى‏دانم که در مطالب مولانا اشعار مربوط به خلفاء هست ولى همین جنابعالى كه روایت امام صادق علیه‌السّلام را معنا مى‏كنى كه اگر عمل ناپسندی از مؤمنی دیدید تا هفتاد مرتبه فعلش را تأویل به حسن و خوبی کنید و حسن ظن داشته باشید و اگر بعد از این تأویل‌ها باز دل‌هاى شما آرامش پیدا نكرد خودتان را سرزنش کنید،</w:t>
      </w:r>
      <w:r>
        <w:rPr>
          <w:rStyle w:val="FootnoteReference"/>
        </w:rPr>
        <w:footnoteReference w:id="6"/>
      </w:r>
      <w:r>
        <w:rPr>
          <w:rtl w:val="0"/>
          <w:lang w:val="fa-IR"/>
        </w:rPr>
        <w:t xml:space="preserve"> چرا در اینجا انجام نمى‏دهی؟! اینجا هم انجام بده. بله بنده هم با همین چشمم دیدم مولانا راجع به عمر و ابوبكر و عثمان هم شعر گفته است ولى این را مى‏خواهم از شما بپرسم </w:t>
      </w:r>
      <w:r>
        <w:rPr>
          <w:rStyle w:val="Arabi"/>
          <w:rtl w:val="0"/>
          <w:lang w:val="fa-IR"/>
        </w:rPr>
        <w:t xml:space="preserve">بینکم و بین الله</w:t>
      </w:r>
      <w:r>
        <w:rPr>
          <w:rtl w:val="0"/>
          <w:lang w:val="fa-IR"/>
        </w:rPr>
        <w:t xml:space="preserve"> آنچه را كه راجع به عمر و ابوبكر گفته با آنچه كه راجع به على گفته کنارهم بگذارید، آن‌وقت نمى‏گویید: او شیعه است؟! بگذارید دیگر کلاهتان را قاضى كنید اگر نرسیدید شیعه است پس کله‌تان پوك است. كسى كه شعرى را راجع به على گفته:</w:t>
      </w:r>
    </w:p>
    <w:p>
      <w:pPr>
        <w:pStyle w:val="She'rMatn"/>
      </w:pPr>
      <w:r>
        <w:rPr>
          <w:rtl w:val="0"/>
          <w:lang w:val="fa-IR"/>
        </w:rPr>
        <w:t xml:space="preserve">راز بگشا ای علی مرتضی *** ای پس سؤ القضا حسن القضا</w:t>
      </w:r>
      <w:r>
        <w:rPr>
          <w:rStyle w:val="FootnoteReference"/>
        </w:rPr>
        <w:footnoteReference w:id="7"/>
      </w:r>
    </w:p>
    <w:p>
      <w:pPr/>
      <w:r>
        <w:rPr>
          <w:rtl w:val="0"/>
          <w:lang w:val="fa-IR"/>
        </w:rPr>
        <w:t xml:space="preserve">این شعرى كه از خلفاء ثلاثه به سوء القضا تعبیر كرده و از خلافت على علیه‌السّلام به حسن القضاء تعبیر می‌کند. اگر كسى این شعر را ببیند و بگوید: مولانا سنّى است این آدم معاند است! این باید معاند باشد. این شعرش یعنی خلفاء ثلاثه سوءالقضا هستند و خلافت على حسن القضاء است، آیا شخص سنّى هم‌چنین حرفى مى‏زند یا نه؟! اگر بگویید که مى‏زند من مى‏گویم که کله‌تان پوك است؛ یا پوك است یا معاند هستید. از این دوتا خارج نیست. كسى كه راجع به امیرالمؤمنین مى‏گوید:‏ «از مثالش مگو كه </w:t>
      </w:r>
      <w:r>
        <w:rPr>
          <w:rStyle w:val="Arabi"/>
          <w:rtl w:val="0"/>
          <w:lang w:val="fa-IR"/>
        </w:rPr>
        <w:t xml:space="preserve">قُل ‏هو الله أحد</w:t>
      </w:r>
      <w:r>
        <w:rPr>
          <w:rtl w:val="0"/>
          <w:lang w:val="fa-IR"/>
        </w:rPr>
        <w:t xml:space="preserve">» نمی‌دانم از كلامش نگو از ذاتش بپرسید، كسى كه راجع به امیرالمؤمنین این را بگوید او سنّى است؟! آن كسى كه راجع به على بگوید:</w:t>
      </w:r>
    </w:p>
    <w:p>
      <w:pPr>
        <w:pStyle w:val="She'rMatn"/>
      </w:pPr>
      <w:r>
        <w:rPr>
          <w:rtl w:val="0"/>
          <w:lang w:val="fa-IR"/>
        </w:rPr>
        <w:t xml:space="preserve">او خدو انداخت در روی علی *** افتخار هر نبی و هر ولی</w:t>
      </w:r>
    </w:p>
    <w:p>
      <w:pPr>
        <w:pStyle w:val="She'rMatn"/>
      </w:pPr>
      <w:r>
        <w:rPr>
          <w:rtl w:val="0"/>
          <w:lang w:val="fa-IR"/>
        </w:rPr>
        <w:t xml:space="preserve">آن خدو زد بر رخی که روی ماه *** سجده آرد پیش او در سجده‌گاه</w:t>
      </w:r>
      <w:r>
        <w:rPr>
          <w:rStyle w:val="FootnoteReference"/>
        </w:rPr>
        <w:footnoteReference w:id="8"/>
      </w:r>
    </w:p>
    <w:p>
      <w:pPr/>
      <w:r>
        <w:rPr>
          <w:rtl w:val="0"/>
          <w:lang w:val="fa-IR"/>
        </w:rPr>
        <w:t xml:space="preserve">اینها را براى ابوبكر و عمر هم گفته است؟! حالا دیوان شمس و بقیۀ اشعارش بماند. آخر چقدر آدم باید مغرض باشد؟ چقدر آدم باید گیر داشته باشد؟ چقدر آدم باید معاند باشد؟! چقدر آدم باید دشمن اهل‏بیت باشد که بگوید: مولانا این را گفته پس سنّى است! تمام كسانى كه این را مى‏گویند همه دشمن اهل‏بیت هستند! همۀ اینها دشمن هستند! گرچه گریه هم بكنند، تمام همۀ اینها تخیّل است.</w:t>
      </w:r>
    </w:p>
    <w:p>
      <w:pPr/>
      <w:r>
        <w:rPr>
          <w:rtl w:val="0"/>
          <w:lang w:val="fa-IR"/>
        </w:rPr>
        <w:t xml:space="preserve">اهل‏بیت آزاد بودند، حر بودند، ترس نداشتند، مطالب را حمل بر صحت مى‏كردند! ما این‌همه در اینجا روایت داریم، افراد داریم، چه داریم و چه داریم مثلاً طرف آمده بود و وقتی پیغمبر صلی الله علیه و آله و سلم را مى‏دید [خیلی به او محبت داشت] این شخص فوت كرد پیغمبر فرمودند كه او اهل بهشت است گفتند كه آقا او كارهاى حرام كرده است! حضرت فرمودند: اگر برده‌فروش هم بود خدا مى‏بخشد چون علاقه به من را دارد.</w:t>
      </w:r>
      <w:r>
        <w:rPr>
          <w:rStyle w:val="FootnoteReference"/>
        </w:rPr>
        <w:footnoteReference w:id="9"/>
      </w:r>
    </w:p>
    <w:p>
      <w:pPr/>
      <w:r>
        <w:rPr>
          <w:rtl w:val="0"/>
          <w:lang w:val="fa-IR"/>
        </w:rPr>
        <w:t xml:space="preserve">حالا این بزرگان در اینجا آمدند اصلاً ما شرائط آنها را نداشتیم الآن كه الآن است هزار ویک مشكل آقا در ارتباطات و حرف‌ها هست، مگر نمى‏بینید؟! چپ برود می‌گویند که چرا آن را مى‏گوید؟! راست برود می‌گویند که چرا آن را مى‏گوید؟! چرا آن حرف را مى‏زند؟! آن موقع را كسى خبر ندارد كه چطور بوده است! در تحت حكومت خلفا و در تحت جهل جُهّال و در تحت حكومت جاهلان و جهال هزار ویک تهدید و فلان و مسئله، چه براى خودشان چه براى بقیه بوده است لذا از ابوبكر و عمر یك چیزى می‌گوید تا شر قضیه را بكَند و پى كارش برود. آن‌وقت وقتى كه به امیرالمؤمنین مى‏رسد دیگر سنگ تمام مى‏گذارد. این سنّى است؟!</w:t>
      </w:r>
    </w:p>
    <w:p>
      <w:pPr/>
      <w:r>
        <w:rPr>
          <w:rtl w:val="0"/>
          <w:lang w:val="fa-IR"/>
        </w:rPr>
        <w:t xml:space="preserve">اصلاً بگوییم که اینها سنّى هستند، بالاتر از این؟! شما با این دادوبیدادهای خود چه چیزی را مى‏خواهید ثابت كنید؟! مگر ملاجلال سیوطى سنّی نیست؟! مگر ابن ‏أبی‌الحدید سنّى نیست؟! این نعره‏ها كه مى‏زنید براى آنها هم مى‏زنید؟! اصلاً مولانا سنّی است! چند نفر تا حالا با خواندن مثنوى سنّى شدند؟! براى من بشمارید! از زمان مولانا جلال‏الدین بلخى قدّس الله سره هفتصد سال تا الآن مى‏گذرد، به من نشان بدهید یک آقای فلان، دو آقای فلان با خواندن كتاب مثنوى سنّى شده باشند، به من نشان بدهید! شما با این حرف‌ها چه‌کار مى‏كنید؟! همۀ افراد را از دریاى معارف </w:t>
      </w:r>
      <w:r>
        <w:rPr>
          <w:rtl w:val="0"/>
          <w:lang w:val="fa-IR"/>
        </w:rPr>
        <w:t xml:space="preserve">مثنوى</w:t>
      </w:r>
      <w:r>
        <w:rPr>
          <w:rtl w:val="0"/>
          <w:lang w:val="fa-IR"/>
        </w:rPr>
        <w:t xml:space="preserve"> محروم مى‏كنید. آن حرف‌هایى كه راجع به ابوبكر و عمر زده را قبول ندارید، اصلاً او سنّی است؛ حنفی و مالكی و حنبلی است بسیار خب، بقیه‏اش را گوش بدهید! اصلاً آن چندتا را كنار بگذارید و بقیه را چاپ كنید در اختیار مردم بگذارید. آنهایى كه مربوط به عمر گفته را دربیاورید ـ اگر خیلى ناراحت هستید ـ بقیۀ مطالبش را همه یك مثنوى چاپ كنید، آیا خیالتان راحت مى‏شود یا نه راحت نمى‏شود؟! چرا؟ چون درد جاى دیگر است و این بهانه است. درد، درد وحدت وجود است، درد آنجا است.</w:t>
      </w:r>
    </w:p>
    <w:p>
      <w:pPr>
        <w:pStyle w:val="Heading6"/>
      </w:pPr>
      <w:r>
        <w:rPr>
          <w:rtl w:val="0"/>
          <w:lang w:val="fa-IR"/>
        </w:rPr>
        <w:t xml:space="preserve">پیشنهاد خوب برای استفادۀ مخالفین مولانا از مثنوی</w:t>
      </w:r>
    </w:p>
    <w:p>
      <w:pPr/>
      <w:r>
        <w:rPr>
          <w:rtl w:val="0"/>
          <w:lang w:val="fa-IR"/>
        </w:rPr>
        <w:t xml:space="preserve">این پیشنهاد خوبى است! شما مى‏گویید که كسى کتب مولانا را بخواند سنّى مى‏شود خیلى خب اشعار سنّى را دربیاورید و یك مثنوى قشنگ و منظم و منقّح از اشعارى درست کنید، این‌همه قضایا، حكایات، تمثیل، مطالب ادب، مطالب اخلاق، مطالب مفید هست. اینجاست كه انسان مى‏فهمد درد جاى دیگر است و این مطالبى كه بر علیه اینها گفته مى‏شود از روى عناد است نه از روى متابعت از مكتب اهل‏بیت علیهم‌السّلام.</w:t>
      </w:r>
    </w:p>
    <w:p>
      <w:pPr>
        <w:pStyle w:val="Heading6"/>
      </w:pPr>
      <w:r>
        <w:rPr>
          <w:rtl w:val="0"/>
          <w:lang w:val="fa-IR"/>
        </w:rPr>
        <w:t xml:space="preserve">معصوم فقط چهارده نفر!</w:t>
      </w:r>
    </w:p>
    <w:p>
      <w:pPr>
        <w:pStyle w:val="SoalMatn"/>
      </w:pPr>
      <w:r>
        <w:rPr>
          <w:rtl w:val="0"/>
          <w:lang w:val="fa-IR"/>
        </w:rPr>
        <w:t xml:space="preserve">تلمیذ: </w:t>
      </w:r>
      <w:r>
        <w:rPr>
          <w:rtl w:val="0"/>
          <w:lang w:val="fa-IR"/>
        </w:rPr>
        <w:t xml:space="preserve">براى خیام بزرگداشت مى‏گیرند!</w:t>
      </w:r>
    </w:p>
    <w:p>
      <w:pPr/>
      <w:r>
        <w:rPr>
          <w:rtl w:val="0"/>
          <w:lang w:val="fa-IR"/>
        </w:rPr>
        <w:t xml:space="preserve">استاد: </w:t>
      </w:r>
      <w:r>
        <w:rPr>
          <w:rtl w:val="0"/>
          <w:lang w:val="fa-IR"/>
        </w:rPr>
        <w:t xml:space="preserve">بله، می‌گیرند و گفتند که اشکالی ندارد. خیلى واقعاً باعث تأسف است. من وقتى این حرف‌ها را مى‏شنوم براى مظلومیت مكتب خیلى متأسف مى‏شوم. واقعاً با این حرف‌ها مسئولیت دینى ما دست چه كسانى افتاده است كه ما را مضحكۀ مجامع علمى دنیا كرده‏اند! مضحكۀ مجامع علمى دنیا كرده‏اند! همین افراد! بلند شو بیا رد كن كسى حرف ندارد. مقاله بده خیلى خب قبول داریم، قبول داریم که این شعر مربوط به عمر است و قبول داریم غلط است و بی‌خود کرده گفته است این اشكال ندارد، مگر ما بحث نمى‏كنیم؟! امروز بحث ما [در اصول] مربوط به مبناى مرحوم نائینى در اشتراط است، مى‏گوییم و ردش هم مى‏كنیم و رحمةالله‌علیه هم می‌گوییم! حالا چون نائینى است و در اینجا اشتباه كرده است بنده باید به او فحش بدهم و سبّ کنم؟! باید بگویم که خدا رحمتش كند، خدا درجاتش را اضافه كند و حرفش را هم قبول نمى‏كنم. اینكه چیزى نیست كه انسان بخواهد نسبت به این مسائل حساسیت و اینها نشان بدهد. معصوم فقط چهارده نفر هستند و تمام شد.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توحید علمى و عینى</w:t>
      </w:r>
      <w:r>
        <w:rPr>
          <w:rtl w:val="0"/>
          <w:lang w:val="fa-IR"/>
        </w:rPr>
        <w:t xml:space="preserve">، ص 293، تعلیقه.</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جامع الأسرار</w:t>
      </w:r>
      <w:r>
        <w:rPr>
          <w:rtl w:val="0"/>
          <w:lang w:val="fa-IR"/>
        </w:rPr>
        <w:t xml:space="preserve">، ص 56. جهت اطلاع بیشتر رجوع شود به توحید علمى و عینى، ص 114.</w:t>
      </w:r>
    </w:p>
  </w:footnote>
  <w:footnote w:id="3">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العروة الوثقى</w:t>
      </w:r>
      <w:r>
        <w:rPr>
          <w:rtl w:val="0"/>
          <w:lang w:val="fa-IR"/>
        </w:rPr>
        <w:t xml:space="preserve">، ج 1، ص 145.</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هدیَّةُ الأحباب</w:t>
      </w:r>
      <w:r>
        <w:rPr>
          <w:rtl w:val="0"/>
          <w:lang w:val="fa-IR"/>
        </w:rPr>
        <w:t xml:space="preserve">، ص 157 و 158. جهت اطلاع بیشتر رجوع شود به </w:t>
      </w:r>
      <w:r>
        <w:rPr>
          <w:rtl w:val="0"/>
          <w:lang w:val="fa-IR"/>
        </w:rPr>
        <w:t xml:space="preserve">روح مجرد</w:t>
      </w:r>
      <w:r>
        <w:rPr>
          <w:rtl w:val="0"/>
          <w:lang w:val="fa-IR"/>
        </w:rPr>
        <w:t xml:space="preserve">، ص 437، تعلیقه.</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التوحید</w:t>
      </w:r>
      <w:r>
        <w:rPr>
          <w:rtl w:val="0"/>
          <w:lang w:val="fa-IR"/>
        </w:rPr>
        <w:t xml:space="preserve">، شیخ صدوق، ج 1، ص 298.</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مصباح الشریعة</w:t>
      </w:r>
      <w:r>
        <w:rPr>
          <w:rtl w:val="0"/>
          <w:lang w:val="fa-IR"/>
        </w:rPr>
        <w:t xml:space="preserve">، ج ۱، ص ۱۷۳.</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97:</w:t>
      </w:r>
    </w:p>
    <w:p>
      <w:pPr>
        <w:pStyle w:val="She'rPavaraghi"/>
      </w:pPr>
      <w:r>
        <w:rPr>
          <w:rtl w:val="0"/>
          <w:lang w:val="fa-IR"/>
        </w:rPr>
        <w:t xml:space="preserve">او خدو انداخت بر رویی که ماه *** سجده آرد پیش او در سجده‌گاه</w:t>
      </w:r>
    </w:p>
    <w:p>
      <w:pPr>
        <w:pStyle w:val="FootnoteText"/>
      </w:pP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الكافی</w:t>
      </w:r>
      <w:r>
        <w:rPr>
          <w:rtl w:val="0"/>
          <w:lang w:val="fa-IR"/>
        </w:rPr>
        <w:t xml:space="preserve">، ج 8، ص 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