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پنجاه و سوم</w:t>
      </w:r>
    </w:p>
    <w:p>
      <w:pPr>
        <w:pStyle w:val="Heading5"/>
      </w:pPr>
      <w:r>
        <w:rPr>
          <w:rtl w:val="0"/>
          <w:lang w:val="fa-IR"/>
        </w:rPr>
        <w:t xml:space="preserve">تقوّم جنس به فصل (3)</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p>
    <w:p>
      <w:pPr>
        <w:pStyle w:val="Heading6"/>
      </w:pPr>
      <w:r>
        <w:rPr>
          <w:rtl w:val="0"/>
          <w:lang w:val="fa-IR"/>
        </w:rPr>
        <w:t xml:space="preserve">کیفیت اعمال فصل و عدم اعمال جنس در تشکّل</w:t>
      </w:r>
    </w:p>
    <w:p>
      <w:pPr>
        <w:pStyle w:val="NaghlegholMatn"/>
      </w:pPr>
      <w:r>
        <w:rPr>
          <w:rStyle w:val="Arabi"/>
          <w:rtl w:val="0"/>
          <w:lang w:val="fa-IR"/>
        </w:rPr>
        <w:t xml:space="preserve">و العجَبُ مِن صاحبِ المباحثِ المشرِقیةِ مع تفطُّنه بِهذا الأصل حیثُ ذَهلَ عنهُ‌ حینَ أقامَ حجةً على إثباتِ الهیولىٰ و قَد أهملَ فی إعمالِه.</w:t>
      </w:r>
      <w:r>
        <w:rPr>
          <w:rStyle w:val="FootnoteReference"/>
        </w:rPr>
        <w:footnoteReference w:id="2"/>
      </w:r>
    </w:p>
    <w:p>
      <w:pPr/>
      <w:r>
        <w:rPr>
          <w:rtl w:val="0"/>
          <w:lang w:val="fa-IR"/>
        </w:rPr>
        <w:t xml:space="preserve">بحثى كه مرحوم آخوند در اینجا مطرح كرده بودند راجع به كیفیت اعمال فصل و عدم اعمال جنس در تشكّل بود، فرمودند كه جنس فى‏حدّنفسه تحصّلى ندارد و این تحصّل و تعیّن از ناحیۀ فصل اعمال مى‏شود و اگر قرار باشد نفس طبیعت نوعیۀ كلیه فى‏حدّنفسه اقتضاى فصل و تعیّن را بكند بنابراین باید خود جنسیت همۀ فصول را در یك تعیّن واحد گِرد بیاورد؛ زیرا تمایزى بین فصل و فصل دیگر در اراده و اختیار جنس نیست پس اگر جنس بخواهد فصل را به‌وجود بیاورد، لازمۀ آن اجتماع فصول متعدده در نوع واحد است و اگر خود این جنس بخواهد یك فصلى از فصول را مقتضى باشد، اشكال دیگرى که از این جهت برمى‏گردد این است که یك فصل بتواند خودش منوِّع همۀ انواع باشد؛ زیرا وقتى جنس اقتضاى یك فصل را مى‏كند، آن به همان كیفیت تعیّن‏ پیدا كرده است و شی‏ء دیگرى نمى‏تواند مقتضاى براى اعمال جنسیت باشد و خود جنس وقتى كه اعمال می‌کند و فصل را محقق مى‏كند و به‌واسطۀ تحقق فصل، صورت خارجیۀ نوعیه تشكیل مى‏شود دیگر باید این نوع همۀ انواع را دربر داشته باشد كه این‌هم طبعاً خلاف است.</w:t>
      </w:r>
    </w:p>
    <w:p>
      <w:pPr>
        <w:pStyle w:val="Heading6"/>
      </w:pPr>
      <w:r>
        <w:rPr>
          <w:rtl w:val="0"/>
          <w:lang w:val="fa-IR"/>
        </w:rPr>
        <w:t xml:space="preserve">تحقق صورت نوعیه به‌واسطۀ اعمال فصل</w:t>
      </w:r>
    </w:p>
    <w:p>
      <w:pPr/>
      <w:r>
        <w:rPr>
          <w:rtl w:val="0"/>
          <w:lang w:val="fa-IR"/>
        </w:rPr>
        <w:t xml:space="preserve">استفاده‏اى كه از اینجا مى‏شود این است كه صورت نوعیه كه مقتضى استجلاب این جنس است، به‌واسطۀ اعمال فصل تحقق پیدا مى‏كند؛ یعنى فصل می‌آید نیاز جنس را كه در ذاتش فقر و نیاز و استجلاب براى علت هست را برطرف مى‏كند و آن جنس را به همان كیفیت خود درمى‏آورد؛ جنسى كه مبهم بوده و مقتضاى ابهام او همان نیاز و احتیاج است. این مطلب تمام شد.</w:t>
      </w:r>
    </w:p>
    <w:p>
      <w:pPr>
        <w:pStyle w:val="Heading6"/>
      </w:pPr>
      <w:r>
        <w:rPr>
          <w:rtl w:val="0"/>
          <w:lang w:val="fa-IR"/>
        </w:rPr>
        <w:t xml:space="preserve">کلام فخر رازی راجع به تحصّل جنس در باب صُوَر فلكیه</w:t>
      </w:r>
    </w:p>
    <w:p>
      <w:pPr/>
      <w:r>
        <w:rPr>
          <w:rtl w:val="0"/>
          <w:lang w:val="fa-IR"/>
        </w:rPr>
        <w:t xml:space="preserve">مرحوم آخوند با كلام فخر رازى تتمّه‏اى براى این مطلب ذكر مى‏كنند، ایشان مى‏فرمایند که فخر رازى در اینجا اشتباه كردند و بااینكه خود ایشان معترف هستند به اینكه خود جنس در اینجا ابهام دارد و تعیّن ندارد، تعجب است كه چطور در باب صُوَر فلكیه قائل به تحصّل جنس شدند و در اثبات حجت بر وجود هیولا در فلک، مطلب را به این كیفیت نقل كردند كه از آنجایى كه جسم اقتضاى كیف و كم را مى‏كند بنابراین اقتضاى كم و كیف به خود جسمیت برمى‏گردد پس باید در همه‏جا این مسئله وجود داشته باشد درحالى‌كه در جاهایى مى‏بینیم كه خود جسمیت اقتضاى كم، كیف، مقدار و شكل را ندارد و یااینكه باید امر حالّى در او باشد كه مقتضى این مسئله باشد که دراین‌صورت همان اشكال در اینجا به‌وجود مى‏آید، چون امر حالّ در جسمیت ـ این مادۀ فلكیت ـ از نقطه‌نظر عموم و كلى بودن خودش، دیگر تفاوت نمى‏كند که چه امری است. همان در همه‏جا ممكن است به یك نحوى وجود داشته باشد یا امر مباین است که آن مسئله افحش خواهد بود یعنی چگونه آن امر مباین مى‏تواند تأثیر بگذارد. ایشان از اینجا اثبات كردند كه باید این مسئلۀ شكل و مقدار به خود فلكیت و جسمیت او برنگردد بلكه باید به محلّ این، كه یك محلّ متحصّل است برگردد كه همان هیولاى اوّلیه در صُوَر فلكیه و اجرام باشد.</w:t>
      </w:r>
    </w:p>
    <w:p>
      <w:pPr>
        <w:pStyle w:val="Heading6"/>
      </w:pPr>
      <w:r>
        <w:rPr>
          <w:rtl w:val="0"/>
          <w:lang w:val="fa-IR"/>
        </w:rPr>
        <w:t xml:space="preserve">حقیقت افلاک</w:t>
      </w:r>
    </w:p>
    <w:p>
      <w:pPr/>
      <w:r>
        <w:rPr>
          <w:rtl w:val="0"/>
          <w:lang w:val="fa-IR"/>
        </w:rPr>
        <w:t xml:space="preserve">البته مسئلۀ فلك، مسئلۀ قلیل الجدوىٰ است که بخواهیم راجع به این قضیه صحبت كنیم كه حقیقت افلاك چیست و به چه كیفیتى است. مجمل صحبت اینكه، نه آنچه كه قدما گفته‌اند مى‏توان به آنها اعتماد كرد كه حقیقت فلك را یك امر رقیقى مى‏دانند كه عبارت از هیولاى اوّلیه است كه همۀ این اجرام از آن هیولا تشكیل شدند، البته در این بحث است كه شما که آن هیولا را مادةُ‏ المواد براى اجرام سماوى مى‏دانید، از نقطه‌نظر ماده بودن چه تحقق خارجى مى‏توانند داشته باشند و در تحت چه ماده‏اى قرار دارند؟ آیا آنها جزء لایتجزّىٰ دارند یااینكه بسیط هستند و ما در بساطت خودشان چگونه حكم مى‏كنیم؟</w:t>
      </w:r>
    </w:p>
    <w:p>
      <w:pPr>
        <w:pStyle w:val="Heading6"/>
      </w:pPr>
      <w:r>
        <w:rPr>
          <w:rtl w:val="0"/>
          <w:lang w:val="fa-IR"/>
        </w:rPr>
        <w:t xml:space="preserve">منتفی شدن مسئلۀ بساطت با مسائل فیزیکی جدید</w:t>
      </w:r>
    </w:p>
    <w:p>
      <w:pPr/>
      <w:r>
        <w:rPr>
          <w:rtl w:val="0"/>
          <w:lang w:val="fa-IR"/>
        </w:rPr>
        <w:t xml:space="preserve">امروز كه مسئلۀ بساطت با همین مسائل فیزیكى جدید به‌طورکلی منتفى است و تركیب در اشیاء مقتضى است حتى در پروتون و الكترون هم مسئله، مسئلۀ تركیب است الاّ اینكه آن تركیب در آنجا به‌صورت یك مادۀ فشرده‏اى درمى‏آید كه اسم آن را انرژى مى‏گذارند و به‌واسطۀ شكستن او، آن ماده خارج مى‏شود. باز این مسئلۀ تركیب در اینجا وجود دارد و نمى‏توانیم این مسئله را انكار كنیم یعنى گرچه از نقطه‌نظر تكنیك خارجى نتوان نسبت به این مسئله دست یافت ولى از نقطه‌نظر عقلى یك حدّ یقفى براى تجزیۀ اشیاء نمى‏توانید قائل بشوید.</w:t>
      </w:r>
    </w:p>
    <w:p>
      <w:pPr>
        <w:pStyle w:val="Heading6"/>
      </w:pPr>
      <w:r>
        <w:rPr>
          <w:rtl w:val="0"/>
          <w:lang w:val="fa-IR"/>
        </w:rPr>
        <w:t xml:space="preserve">مردود بودن نظریۀ بیگ‌بنگ</w:t>
      </w:r>
    </w:p>
    <w:p>
      <w:pPr/>
      <w:r>
        <w:rPr>
          <w:rtl w:val="0"/>
          <w:lang w:val="fa-IR"/>
        </w:rPr>
        <w:t xml:space="preserve">و اما مسئلۀ جدید، اصل و حسابى نمى‏تواند داشته باشد و الآن هم قضیه رد شده است. در آن واقعۀ بیگ‌بنگ مى‏گویند كه اصل اوّلى اشیاء، یك انفجار بزرگى بوده است و از آنجا همۀ اشیاء به‌وجود آمدند، خب آن نقطۀ انفجار چه بوده است؟ مثلاً گاز بود یا ماده بود و یا به چه نحوه‏اى بوده است؟ این یك حدس و تخیلاتى است كه از آن حدس و تخیلات یك برداشت‏هایى مى‏شود و بعد از یک‌مدتی هم آنها رد مى‏شوند. همان‌طور که الآن قضیۀ بیگ‌بنگ دارد رد مى‏شود و دیگر به این قضیه خیلى توجهی نمى‏كنند، گرچه كتاب‌هایى در این زمینه نوشته شده است.</w:t>
      </w:r>
    </w:p>
    <w:p>
      <w:pPr>
        <w:pStyle w:val="Heading6"/>
      </w:pPr>
      <w:r>
        <w:rPr>
          <w:rtl w:val="0"/>
          <w:lang w:val="fa-IR"/>
        </w:rPr>
        <w:t xml:space="preserve">عجز ادلۀ علوم جدید برای نفی مسائل وحیانى و سبع سماوات</w:t>
      </w:r>
    </w:p>
    <w:p>
      <w:pPr/>
      <w:r>
        <w:rPr>
          <w:rtl w:val="0"/>
          <w:lang w:val="fa-IR"/>
        </w:rPr>
        <w:t xml:space="preserve">اشكالى كه در اینجاست این است كه واقعیات خارجیه براى ما این‌طور نیست كه همه ملموس باشند. وقتى افرادى كه بهره‏اى ندارند، مى‏آیند از طریق ‌دست‌آوردهاى امروزى به مسائل وحیانی اشكال مى‏گیرند، در این نقطه به این اشكال بر مى‏خورند كه شما كه در اینجا قائل هستید به اینكه علوم جدید، سبع سماوات و هفت آسمان را قبول ندارد و رد مى‏كند، از كجا این مسئله را مى‏گویید و از كجا قائل هستید به اینكه این سبع سماواتى كه در آیۀ قرآن هست با توجه به مسائل جدید [قابل اثبات است]؟! درحالی‌که فقط تا آنجایى كه انسان ماده باشد باید در محیط ماده و جرم قرار بگیرد و این جرم غیر از این نیست بنابراین تا هر کجا که مى‏رویم همین جرم وجود دارد و همین جرم برقرار است، این یك آسمانش، آن شش‏تا آسمان دیگر در اینجا چه ماهیتى مى‏توانند داشته باشند؟! اگر منظور از آسمان، سماوات و اجرام سمایى است که اینها به‌واسطۀ وسائل جدید مشخص مى‏شوند و هرچه باز دورتر برویم، مى‏گویند که یك سیارات و ستارگانى كشف می‌شود و همۀ آنها در مسئلۀ جرمیت و جسمیت اجرام سماوى وجود دارند، اینكه ما رسیده باشیم به یك عالمى كه خارج از این جرمیت باشد، نتایج علوم جدید این مطلب را نمى‏رساند بلکه آنچه كه مى‏رساند این است كه اینها طبقاتى دارند؛ بعضى دورتر هستند و بعضى نزدیک‌تر هستند و برحسب آن مدار خودشان نسبت به زمین فاصله دارند بنابراین این سبع سماوات در قرآن نمى‏تواند معنایى داشته باشد.</w:t>
      </w:r>
    </w:p>
    <w:p>
      <w:pPr/>
      <w:r>
        <w:rPr>
          <w:rtl w:val="0"/>
          <w:lang w:val="fa-IR"/>
        </w:rPr>
        <w:t xml:space="preserve">البته در همان بحثى كه در مسئلۀ </w:t>
      </w:r>
      <w:r>
        <w:rPr>
          <w:rtl w:val="0"/>
          <w:lang w:val="fa-IR"/>
        </w:rPr>
        <w:t xml:space="preserve">افق وحى</w:t>
      </w:r>
      <w:r>
        <w:rPr>
          <w:rtl w:val="0"/>
          <w:lang w:val="fa-IR"/>
        </w:rPr>
        <w:t xml:space="preserve"> داشتیم مطرح كردیم كه مسئلۀ سبع‏ سماوات به‌طورکلی به سبع سماوات سِفلى و عِلوى برمى‏گردد و دلیلش همان آیۀ ﴿</w:t>
      </w:r>
      <w:r>
        <w:rPr>
          <w:rtl w:val="0"/>
          <w:lang w:val="fa-IR"/>
        </w:rPr>
        <w:t xml:space="preserve">وَلَقَدۡ زَيَّنَّا ٱلسَّمَآءَ ٱلدُّنۡيَا بِمَصَٰبِيحَ وَجَعَلۡنَٰهَا رُجُومٗا لِّلشَّيَٰطِينِ وَأَعۡتَدۡنَا لَهُمۡ عَذَابَ ٱلسَّعِيرِ﴾</w:t>
      </w:r>
      <w:r>
        <w:rPr>
          <w:rStyle w:val="FootnoteReference"/>
        </w:rPr>
        <w:footnoteReference w:id="3"/>
      </w:r>
      <w:r>
        <w:rPr>
          <w:rtl w:val="0"/>
          <w:lang w:val="fa-IR"/>
        </w:rPr>
        <w:t xml:space="preserve"> است كه در آنجا این رجم شیاطین به‌واسطۀ ارتباط بین شیاطین و اجرام سماوی، یك ارتباط مكانى نیست که قدرت پرواز و حركتشان در یك محدوده باشد و سقف پرواز اینها از آن محدوده بالاتر نرود، زیرا در آیۀ قرآن دارد كه ﴿</w:t>
      </w:r>
      <w:r>
        <w:rPr>
          <w:rtl w:val="0"/>
          <w:lang w:val="fa-IR"/>
        </w:rPr>
        <w:t xml:space="preserve">لَّا يَسَّمَّعُونَ إِلَى ٱلۡمَلَإِ ٱلۡأَعۡلَىٰ وَيُقۡذَفُونَ مِن كُلِّ جَانِبٖ﴾</w:t>
      </w:r>
      <w:r>
        <w:rPr>
          <w:rStyle w:val="FootnoteReference"/>
        </w:rPr>
        <w:footnoteReference w:id="4"/>
      </w:r>
      <w:r>
        <w:rPr>
          <w:rtl w:val="0"/>
          <w:lang w:val="fa-IR"/>
        </w:rPr>
        <w:t xml:space="preserve"> اینها نمى‏توانند نسبت به ملاء اعلىٰ نفوذ كنند و از مطالب و جریاناتى كه بر این عالم هست، اطلاع پیدا كنند.</w:t>
      </w:r>
      <w:r>
        <w:rPr>
          <w:rStyle w:val="FootnoteReference"/>
        </w:rPr>
        <w:footnoteReference w:id="5"/>
      </w:r>
    </w:p>
    <w:p>
      <w:pPr/>
      <w:r>
        <w:rPr>
          <w:rtl w:val="0"/>
          <w:lang w:val="fa-IR"/>
        </w:rPr>
        <w:t xml:space="preserve">خب طبیعى است كه این مسئلۀ تقدیر و تمشیّت امور در مسائل و عالم ماده خارج از این قوانین سماوى و مادى است و این قضیه باید در عالم مشیت و ملكوت شكل بگیرد نه در كرۀ زحل و عطارد و كهكشان راه شیرى و اردشیری و...!! اینها كه جاى تصمیم‏گیرى و تقدیر و اراده نیست كه این قضایا بخواهد در آنجا تحقق پیدا كند پس اینكه [آیۀ قرآن] دارد ﴿</w:t>
      </w:r>
      <w:r>
        <w:rPr>
          <w:rtl w:val="0"/>
          <w:lang w:val="fa-IR"/>
        </w:rPr>
        <w:t xml:space="preserve">وَلَقَدۡ زَيَّنَّا ٱلسَّمَآءَ ٱلدُّنۡيَا بِمَصَٰبِيحَ﴾</w:t>
      </w:r>
      <w:r>
        <w:rPr>
          <w:rtl w:val="0"/>
          <w:lang w:val="fa-IR"/>
        </w:rPr>
        <w:t xml:space="preserve"> این دلیل بر این است كه منظور از سبع سماوات سماء دنیاست که همین عالم اجرام هستند و شش آسمان دیگر آسمان‌هاى مثال، ملكوت سفلى، عُلیا، عالم جبروت و لاهوت، اسماء كلى و بعد هم دیگر همان مسئلۀ ذات كه مافوق عالم است و اطلاق عالم‏ بر آن مرتبه، اطلاق صحیحى نیست چون محدودیتى ندارد. این مسئله فى‏حدّنفسه [مطلب را] مى‏رساند.</w:t>
      </w:r>
    </w:p>
    <w:p>
      <w:pPr>
        <w:pStyle w:val="SoalMatn"/>
      </w:pPr>
      <w:r>
        <w:rPr>
          <w:rtl w:val="0"/>
          <w:lang w:val="fa-IR"/>
        </w:rPr>
        <w:t xml:space="preserve">تلمیذ:</w:t>
      </w:r>
      <w:r>
        <w:rPr>
          <w:rtl w:val="0"/>
          <w:lang w:val="fa-IR"/>
        </w:rPr>
        <w:t xml:space="preserve"> عالم ماده و مثال با جبروت، لاهوت و ... اینها که فرمودید هفت‌تا آسمان نمی‌شود. آیا عالم مثال با ملکوت اسفل دوتاست؟</w:t>
      </w:r>
    </w:p>
    <w:p>
      <w:pPr/>
      <w:r>
        <w:rPr>
          <w:rtl w:val="0"/>
          <w:lang w:val="fa-IR"/>
        </w:rPr>
        <w:t xml:space="preserve">استاد: </w:t>
      </w:r>
      <w:r>
        <w:rPr>
          <w:rtl w:val="0"/>
          <w:lang w:val="fa-IR"/>
        </w:rPr>
        <w:t xml:space="preserve">چرا هفت‌تا نمی‌شود؟! بله، دوتاست. اینها شش‌تا آسمان می‌شود با خود آن عالم عقل كلى كه مقام واحدیت است هفت‌تا می‌شود و بعد هم آن ذات است.</w:t>
      </w:r>
    </w:p>
    <w:p>
      <w:pPr>
        <w:pStyle w:val="SoalMatn"/>
      </w:pPr>
      <w:r>
        <w:rPr>
          <w:rtl w:val="0"/>
          <w:lang w:val="fa-IR"/>
        </w:rPr>
        <w:t xml:space="preserve">تلمیذ: </w:t>
      </w:r>
      <w:r>
        <w:rPr>
          <w:rtl w:val="0"/>
          <w:lang w:val="fa-IR"/>
        </w:rPr>
        <w:t xml:space="preserve">ذات که خارج از این عوالم شد.</w:t>
      </w:r>
    </w:p>
    <w:p>
      <w:pPr/>
      <w:r>
        <w:rPr>
          <w:rtl w:val="0"/>
          <w:lang w:val="fa-IR"/>
        </w:rPr>
        <w:t xml:space="preserve">استاد:</w:t>
      </w:r>
      <w:r>
        <w:rPr>
          <w:rtl w:val="0"/>
          <w:lang w:val="fa-IR"/>
        </w:rPr>
        <w:t xml:space="preserve"> چون ذات، عالم به‌حساب نمى‏آید لذا هفت‏تا عالم درست شد؛ ماده، مثال، ملكوت سفلی، ملكوت عُلیا، جبروت و لاهوت و عالم عقل که همان مقام واحدیت است هفت‏تا شد. این مسئله، مسئلۀ خیلى روشنى است یعنى گمان نمى‏كنم اصلاً نیازى به این‌طرف و آن‌طرف دویدن و گریبان چاك زدن باشد.</w:t>
      </w:r>
    </w:p>
    <w:p>
      <w:pPr/>
      <w:r>
        <w:rPr>
          <w:rtl w:val="0"/>
          <w:lang w:val="fa-IR"/>
        </w:rPr>
        <w:t xml:space="preserve">نكته‏اى كه در اینجاست این است كه اگر ما این مطلب را نپذیرند بگویند که آقا شما این حرف‌ها را از كجا درآورده‌اید؟! شما از خودتان دارید مى‏گویید كه این عوالم اینجا هستند! [می‌گوییم که] ما از آیات قرآن و روایات و این مسائل استفاده مى‏كنیم. حالا اگر بگویند که نه، این‌طور نیست و منظور از سماء دنیا همین آسمانى است كه داریم ستارگانش را می‌بینیم و آن سماوات دیگر را نمى‏بینیم و باید توسط دستگاه‌ها و تلسکوپ‌هایی دیده بشود یااینكه نه، اصلاً به‌طورکلی قابل دیدن نیستند. [می‌گوییم که] صحبت در این است كه علم همیشه اثبات مى‏كند و حقّ رد كردن و نفى كردن را ندارد، شما مى‏گویید که این آسمان تا جایى كه علم ثابت كرده همین است. مى‏گوییم که بسیار خب ولی از كجا می‌گویید که غیر از این نیست؟! آن را به ما بگویید. شما با چشم‌هاى تلسكوپى‏تان مدام مى‏آیید به‌دست مى‏آورید که الآن فلان ستاره هم كشف شد و چند سال نورى با زمین فاصله دارد، خیلى خب ما این را هم قبول کردیم و روى بقیۀ ستاره‏هاى زمین گذاشتیم. حالا عالم تمام شد؟! نه! حالا صبر كنید ممكن است چند سال دیگر هم تكنولوژى ما به یك حدى برسد كه بتوانیم دراین‌صورت یك افق دورترى را از اجرام كشف كنیم. مى‏گوییم که آن را هم روی کشفیات قبلی گذاشتیم تا صد سال دیگر را هم‏ گذاشتیم تا هر جا که بروید طورى نمى‏شود. یك كره به كرات دیگر اضافه مى‏کنیم یا یك ذوزنقه به ذوزنقه‌های دیگر اضافه مى‏كنیم یا یك مكعب و هرم دیگر اضافه مى‏كنیم! همۀ این مسائل درست است ولى در آخر چه می‌شود؟! آیا علم مى‏تواند بگوید كه غیر از این جرم، آسمان و سماء دیگرى كه ما‌فوق این جرم ظاهر و قابل مشهود است، وجود ندارد و او را نفى كند؟ وقتى شما نمى‏توانید یك هم‌چنین چیزی را ثابت كنید چطور آن‌وقت مى‏گویید که هفت آسمان نیست؟! لعلّ اینكه آنچه كه محیط بر این اجرام سماوى است یك جرم دیگرى است كه آن جرم دیگر الآن از تكنولوژى بشر به‌دست نمى‏آید و ممكن است فردا به‌دست بیاید. از عهدۀ كشف آن جرم دیگر مماثل كه به عبارت فلاسفه هیولا براى این اجرام هستند عاجز است. وقتى که تكنولوژى عاجز باشد چطور شما این قضیه را رد مى‏كنید؟! از كجا مى‏‌گویید که این اجرام و این آسمان در محدودۀ اجرام همین است و جز این نیست! این «جز این نبودن» از كجا گفته شده است؟!</w:t>
      </w:r>
    </w:p>
    <w:p>
      <w:pPr/>
      <w:r>
        <w:rPr>
          <w:rtl w:val="0"/>
          <w:lang w:val="fa-IR"/>
        </w:rPr>
        <w:t xml:space="preserve">تكنولوژى شما به این مسئله نرسیده است ولى اینكه می‌گویید: اینها[آسمان‌ها] نیست از كجا آمده است؟! بله، مى‏گوییم که الآن از انعكاس نور در تجهیزات جدید كشف مى‏كنند که فلان ستاره هم باید در آنجا باشد. مى‏گوییم که روى چشممان بسیار خب [قبول می‌کنیم] اما اینكه بعد از این عالم که عالم ماده باشد یك عالم دیگرى كه محیط به این باشد و در آن احاطه، صورت جرمیت شكل دیگرى داشته باشد، شما از كجا آن را نفى مى‏كنید؟! بحث در اثبات نیست بحث در نفى آن است و اینکه مافوق او وجود نداشته باشد و مافوقِ [مافوقِ] او وجود نداشته باشد تااینكه به هفت‌تا برسد، این را از كجا رد مى‏كنید؟! وقتی که این‌طور شد، سراغ آیۀ قرآن بیچاره مى‏آییم و می‌گوییم كه آیۀ قرآن اشتباه است! آیۀ قرآن براساس بطلمیوسى درست شده است یا براساس فرهنگ آن زمان تدوین شده است، پیغمبر صلّی الله علیه و آله و سلّم خبر نداشته است كه تكنولوژى جدید مى‏آید و پرده از این معما برمى‏دارد و همۀ آیات را باطل مى‏كند و ازبین می‌برد! پیغمبر به فكر امروز نبوده و چشم او فقط یك متر جلوتر را مى‏دیده است! اصلاً پیغمبر نمى‏دانسته که تلسكوپ چیست! فقط با چشم می‌دیده است تازه آن‌هم با چشم بی عینک چون آن موقع عینك هم نبوده است پس این آسمان و ستاره‏هایى كه مى‏بینیم، همین هستند!</w:t>
      </w:r>
    </w:p>
    <w:p>
      <w:pPr>
        <w:pStyle w:val="She'rMatn"/>
      </w:pPr>
      <w:r>
        <w:rPr>
          <w:rtl w:val="0"/>
          <w:lang w:val="fa-IR"/>
        </w:rPr>
        <w:t xml:space="preserve">مگر می‌کرد درویشی نگاهی *** درین دریای پر دُر الهی</w:t>
      </w:r>
    </w:p>
    <w:p>
      <w:pPr>
        <w:pStyle w:val="She'rMatn"/>
      </w:pPr>
      <w:r>
        <w:rPr>
          <w:rtl w:val="0"/>
          <w:lang w:val="fa-IR"/>
        </w:rPr>
        <w:t xml:space="preserve">کواکب دید چون در شب افروز *** که شب از نور ایشان بود چون روز</w:t>
      </w:r>
    </w:p>
    <w:p>
      <w:pPr>
        <w:pStyle w:val="She'rMatn"/>
      </w:pPr>
      <w:r>
        <w:rPr>
          <w:rtl w:val="0"/>
          <w:lang w:val="fa-IR"/>
        </w:rPr>
        <w:t xml:space="preserve">تو گفتی اختر‌ان استاده‌اندی *** زبان با خاکیان بگشاده‌اندی</w:t>
      </w:r>
    </w:p>
    <w:p>
      <w:pPr>
        <w:pStyle w:val="She'rMatn"/>
      </w:pPr>
      <w:r>
        <w:rPr>
          <w:rtl w:val="0"/>
          <w:lang w:val="fa-IR"/>
        </w:rPr>
        <w:t xml:space="preserve">که هان ای غافلان هشیار باشید *** برین درگه شبی بیدار باشید</w:t>
      </w:r>
      <w:r>
        <w:rPr>
          <w:rStyle w:val="FootnoteReference"/>
        </w:rPr>
        <w:footnoteReference w:id="6"/>
      </w:r>
    </w:p>
    <w:p>
      <w:pPr>
        <w:pStyle w:val="VasatChinMatn"/>
      </w:pPr>
      <w:r>
        <w:rPr>
          <w:rtl w:val="0"/>
          <w:lang w:val="fa-IR"/>
        </w:rPr>
        <w:t xml:space="preserve">* * *</w:t>
      </w:r>
    </w:p>
    <w:p>
      <w:pPr>
        <w:pStyle w:val="She'rMatn"/>
      </w:pPr>
      <w:r>
        <w:rPr>
          <w:rtl w:val="0"/>
          <w:lang w:val="fa-IR"/>
        </w:rPr>
        <w:t xml:space="preserve">از آن چرخه كه گرداند زن پیر *** قیاس چرخ چرخنده همى گیر</w:t>
      </w:r>
      <w:r>
        <w:rPr>
          <w:rStyle w:val="FootnoteReference"/>
        </w:rPr>
        <w:footnoteReference w:id="7"/>
      </w:r>
    </w:p>
    <w:p>
      <w:pPr/>
      <w:r>
        <w:rPr>
          <w:rtl w:val="0"/>
          <w:lang w:val="fa-IR"/>
        </w:rPr>
        <w:t xml:space="preserve"> این وضعیتى كه الآن دارید مشاهده مى‏كنید برای همان وقتى است كه ما نگاه مى‏كردیم و به قول بچه لات‏ها و داش‏ها آن‌قدر که سوی چشم ما قد مى‏داد، بدون عینك [می‌گفتیم همین هست و غیر از نیست] چون زمان پیغمبر كه عینك نبوده است و آنچه كه در محدودۀ فكر ماست همین چیزهایى است كه داریم مى‏بینیم و پیغمبر هم گفته </w:t>
      </w:r>
      <w:r>
        <w:rPr>
          <w:rStyle w:val="Arabi"/>
          <w:rtl w:val="0"/>
          <w:lang w:val="fa-IR"/>
        </w:rPr>
        <w:t xml:space="preserve">سبع سماوات</w:t>
      </w:r>
      <w:r>
        <w:rPr>
          <w:rtl w:val="0"/>
          <w:lang w:val="fa-IR"/>
        </w:rPr>
        <w:t xml:space="preserve"> یعنى آن كه نورش خیلى زیاد است مثل ماه و خورشید كه خیلى چشم آدم را مى‏زند آسمان اول است، آن ستاره‌هایى كه نورشان زیادتر است آسمان دوم هستند و همین‌طور تا ستاره‏اى كه نورش كم است اسم آن را آسمان هفتم مى‏گذاریم و بعد هم می‌گوید: ﴿</w:t>
      </w:r>
      <w:r>
        <w:rPr>
          <w:rtl w:val="0"/>
          <w:lang w:val="fa-IR"/>
        </w:rPr>
        <w:t xml:space="preserve">وَلَقَدۡ زَيَّنَّا ٱلسَّمَآءَ ٱلدُّنۡيَا بِمَصَٰبِيح﴾!</w:t>
      </w:r>
      <w:r>
        <w:rPr>
          <w:rtl w:val="0"/>
          <w:lang w:val="fa-IR"/>
        </w:rPr>
        <w:t xml:space="preserve"> اینجا و آنجا [در فهم این آیات] گیر مى‏كند بنابراین می‌گوید: این آیات را اصلاً كنار بگذاریم! واقعاً نمى‏دانم این چرت‌وپرت‌های جدید از كجا درآمده است! اصلاً وقتى این مطالب را مى‏خوانم جداً به جان شما تهوع پیدا مى‏كنم! باور نمى‏كنید؟! از این‌همه خریت بشر تهوع پیدا می‌کنم كه بیاید به‏ اینجا برسد كه یك هم‌چنین مزخرفاتى را بگوید! آخر اینها هذیان است واقعاً نمى‏دانم عقل این مردم كجا رفته است! فیزیك ثابت كرده است كه این اجرام سماوى هستند و انتها ندارند. خیلى خب این مقدار را ثابت كرد اما اینكه بعد از این چیز دیگرى هست را نمى‏تواند نفى كند و بگوید که همین هست و غیر از این نیست. فیزیک مى‏گوید که من تا اینجا رسیدم، خب از این به بعد آن به من ارتباط ندارد و بقیۀ آن به قرآن مربوط است. چرا دیگر باید بیاییم رد كنیم و حالا كه رد كردیم، تازه بگوییم که اشتباه است و حالا كه اشتباه است پس كنار بگذاریم بنابراین قرآن از حجیت ساقط مى‏شود، وقتى از حجیت ساقط شد مربوط به فرهنگ همان زمان است و مردم باید بیایند براى خودشان اخلاق و احكام درست كنند!</w:t>
      </w:r>
    </w:p>
    <w:p>
      <w:pPr>
        <w:pStyle w:val="Heading6"/>
      </w:pPr>
      <w:r>
        <w:rPr>
          <w:rtl w:val="0"/>
          <w:lang w:val="fa-IR"/>
        </w:rPr>
        <w:t xml:space="preserve">مذمت تغییر معانی کلمات در عصر جدید</w:t>
      </w:r>
    </w:p>
    <w:p>
      <w:pPr/>
      <w:r>
        <w:rPr>
          <w:rtl w:val="0"/>
          <w:lang w:val="fa-IR"/>
        </w:rPr>
        <w:t xml:space="preserve">به قول امروزى‏ها بایدها و نبایدها درست بکنند. حوزۀ ما هم باید و نباید درآورده است، واجب و ضرورت و حرمت را برداشته‌اند، نشست دربارۀ بایدها و نبایدها می‌گذارند! مثل ساختمانی كه نشست می‌کند! من وقتى اینها را مى‏خوانم جداً هرچه خوردم برمى‏گردانم! آخر احمق‌ها شما دیگر چرا؟! دیدید کسی یك جایى مى‏نشیند یا می‌گویند: ساختمان نشست كرده، پل نشست كرده؟! اینها هم نشست‏ها دربارۀ بایدها و نبایدها می‌گذارند! به ترجمه، «برگردان» می‌گویند! اِ اِ در همین حوزه مى‏گویند! دور برگردان دیده‌اید؟! آخر آدم بیكار و عمامه به سر، برگردان یعنى برگشت! ترجمه به معناى برگشت نیست بلکه ترجمه یعنى تغییر؛ تغییر از صورتى به صورتى دیگر، به معنای برگشتن نیست. برگشتن یعنی شما این‌طوری ایستادى و روی خودت را به طرف كردى حالا پشتت را به یكى دیگر مى‏كنى! این را برگردان مى‏گویند!</w:t>
      </w:r>
    </w:p>
    <w:p>
      <w:pPr/>
      <w:r>
        <w:rPr>
          <w:rtl w:val="0"/>
          <w:lang w:val="fa-IR"/>
        </w:rPr>
        <w:t xml:space="preserve">حالا فهمیدید ترجمه چیست جناب آقای...؟! وقتی که شب می‌خوابید و پشتتان را به همدیگر می‌کنید و قهر می‌کنید این را برگردان می‌گویند!! به خانم می‌گویی: ترجمه کن یعنی دوربرگردان بزن!! آنهایی که ترجمه را به برگردان معنا کرده‌اند مثل اینکه برای قزوین بودند!! فرهنگ‌سرا داریم؟! فرهنگستان داریم! اِستان، اُستان، پستان و مستان از این حرف‌ها زیاد داریم! جداً نمى‏دانم آیا اینها صبح كله‌پاچه خورند مى‏آیند این چیزها را درست مى‏كنند؟! به هلى‏كوپتر چرخ‌بال می‌گویند! اِ اِ تو را به خدا اسم هلى‏كوپتر که به این قشنگى است دیگر چرخ‌بال و دُم‏بال ندارد، اینها چیست که واقعاً درآوردند؟! ما تازه افتخار مى‏كنیم که از نظر هوش و حواس و فَراست و این چیزها بهترین ملل دنیا هم هستیم! به هلى‏كوپتر چرخ‌بال می‌گویند، به ترجمه برگردان می‌گویند، دیگر افتضاح قضیه درآمده است.</w:t>
      </w:r>
    </w:p>
    <w:p>
      <w:pPr>
        <w:pStyle w:val="Heading6"/>
      </w:pPr>
      <w:r>
        <w:rPr>
          <w:rtl w:val="0"/>
          <w:lang w:val="fa-IR"/>
        </w:rPr>
        <w:t xml:space="preserve">خطر مهم و مصیبت بزرگِ عوض کردن كلمات عربى</w:t>
      </w:r>
    </w:p>
    <w:p>
      <w:pPr/>
      <w:r>
        <w:rPr>
          <w:rtl w:val="0"/>
          <w:lang w:val="fa-IR"/>
        </w:rPr>
        <w:t xml:space="preserve">یک دفعه در تلویزیون مى‏دیدم که باهم صحبت مى‏كردند، مجرى هم صدایش درآمده است مى‏گوید: این [کلمه] دیگر مشكل ندارد. آن طرف هم مى‏گوید: بله، البته این [کلمه] خیلى مشكل ندارد یعنى دلیلى ندارد بر اینكه كلماتى كه مردم با آنها مأنوس هستند و در فرهنگ رفته است را [تغییر بدهند.] الآن خیلى از كلمات ما اصلاً وارد فرهنگ شده است، همین کلمۀ كمیته که یك لغت فرانسوى است یعنى یك نهاد امنیتى، حالا اگر کلمۀ کمیته را بخواهیم عوض كنیم که دیگر یک اسم شده است مثل كمیتۀ امداد و ... پس اشكالی ندارد که گفته بشود. از همه مهم‏تر و مصیبت ما آنجایى است كه دارد كلمات عربى عوض مى‏شود و اصلاً به‌طورکلی از اذهان كنار مى‏رود! خطر آنجاست! والاّ حالا یك كمیته، چرخ‌بال، گردبال و بال‌بال و از این حرف‌ها زدن كه مشكلى نیست.</w:t>
      </w:r>
    </w:p>
    <w:p>
      <w:pPr/>
      <w:r>
        <w:rPr>
          <w:rtl w:val="0"/>
          <w:lang w:val="fa-IR"/>
        </w:rPr>
        <w:t xml:space="preserve">کلمۀ موبایل را به تلفن همراه تغییر دادند، آخر موبایل اسم خودش هست دیگر. حالا اگر این تلفن همراهِ شما همراهتان نباشد پس دیگر موبایل نیست؟! من كه همراهم نیست البته الآن هست چون مجبور بودم والاّ اغلب اوقات در 24 ساعت شاید ده دقیقه بیشتر این تلفن همراه، همراه ما نباشد. همیشه روى میز است و براى خودش هم زنگ مى‏زند و ما هم اصلاً كارى نداریم که چه كسى زنگ مى‏زند، می‌گذاریم زنگ بزند. بعد خودش خسته مى‏شود و خاموش می‌شود و دیگر زنگ نمى‏زند. هروقت هم حال داشتیم مى‏رویم یك نگاه مى‏كنیم ببینیم اسم چه كسى آنجا افتاده است و تلفن را برمى‏داریم! جداً مى‏گویم، برای من خیلى از اوقات اتفاق مى‏افتد که حال یك سلام كردن هم ندارم؛ یعنى حال ندارم سلام علیكم و رحمة الله را بگویم. زنگ مى‏زند و جلوى چشمم هم هست و مى‏بینم، نه‌اینکه نبینم اما حال اینكه موبایل را بردارم و بگویم که سلام علیكم آقا حوصله و حال ندارم را ندارم. مى‏گذارم براى خودش زنگ مى‏زند و بندۀ خدا می‌فهمد مشكل و مطلبى هست. حالا می‌گویند: «تلفن همراه»، خب موبایل مى‏گوییم دیگر این چانه‌‏مان طوری نمى‏شود! همان‌طوری‌كه کلماتی از فارسى به آنجا مى‏رود پس كلماتى كه در آنجا وضع شده است باید همین‌جا باشد. حالا می‌گویند که ما هویتمان را ازدست مى‏دهیم، ماشاء‌الله خیلى هم با هویت هستیم! مخصوصاً در این دوره و زمانه ترس و نگرانى داریم كه این هویتمان ازبین برود. مگر هویتى برایمان مانده است که خیلى نگرانش هستیم؟! دیگر علیٰ‌کلّ‌حال اینها چیزهایى است كه یك مقدارى از بى‏كارى این مسائل براى انسان حاصل می‌شود!</w:t>
      </w:r>
    </w:p>
    <w:p>
      <w:pPr>
        <w:pStyle w:val="Heading6"/>
      </w:pPr>
      <w:r>
        <w:rPr>
          <w:rtl w:val="0"/>
          <w:lang w:val="fa-IR"/>
        </w:rPr>
        <w:t xml:space="preserve">شیرینى فرهنگ‏ها به دخالت دادن لغات دیگر و هضم كردن آن لغات در فرهنگ</w:t>
      </w:r>
    </w:p>
    <w:p>
      <w:pPr/>
      <w:r>
        <w:rPr>
          <w:rtl w:val="0"/>
          <w:lang w:val="fa-IR"/>
        </w:rPr>
        <w:t xml:space="preserve">عبارات باید عربى باشد، همان كلمات خودش باید باشد، اصلاً شیرینى فرهنگ‏ها به دخالت دادن لغات دیگر و هضم كردن آن لغات در فرهنگ است، چه عیبى دارد كه در فرهنگ ما، آن الفاظى كه مربوط به زبان انگلیسى است وجود داشته باشد و آن الفاظى كه مربوط به زبان عربى است در فرهنگ ما وجود داشته باشد؟! در عربى هم خیلى از الفاظ فارسى بوده و در آنجا رفته معرَّب شده است. حالا آیا آنها بیایند و این کلمات را عوض كنند و ما بیاییم پان‏ایرانیسم درست كنیم، عرب‌ها بروند پان‏عربیسم درست كنند و خارجى‏ها هم بروند پان آلمانیسم و پان امریکایی درست بكنند و پان پان دربیاورند؟!</w:t>
      </w:r>
    </w:p>
    <w:p>
      <w:pPr>
        <w:pStyle w:val="Heading6"/>
      </w:pPr>
      <w:r>
        <w:rPr>
          <w:rtl w:val="0"/>
          <w:lang w:val="fa-IR"/>
        </w:rPr>
        <w:t xml:space="preserve">لزوم وحدت ملت‌ها و ادیان</w:t>
      </w:r>
    </w:p>
    <w:p>
      <w:pPr>
        <w:pStyle w:val="Heading6"/>
      </w:pPr>
      <w:r>
        <w:rPr>
          <w:rtl w:val="0"/>
          <w:lang w:val="fa-IR"/>
        </w:rPr>
        <w:t xml:space="preserve">لزوم ارتباط با ملل یهودی و مسیحی</w:t>
      </w:r>
    </w:p>
    <w:p>
      <w:pPr/>
      <w:r>
        <w:rPr>
          <w:rtl/>
          <w:lang w:val="fa-IR"/>
        </w:rPr>
        <w:t xml:space="preserve">اینها همه چیزهایى است كه باعث دورشدن ما از خود و از آن هویت انسانى ما مى‏شود، به‌جای اینكه ما ملت‏ها بیاییم و بر سر یك سفره بنشینیم و در یك مجموعه قرار بگیریم و همه باهم در یك جریان واقع بشویم، نه آن جریانى كه اعتقاد ما را زیر سؤال ببرد بلكه آن جریانى كه نقاط انسانى ما را تحریك كند و مسائل انسانى ما را به‌وجود بیاورد و آن را تأكید بکند [این کارها را می‌کنیم]. آن‌وقت در اینجا بین شیعه، سنى، یهود و نصارى چه فرقى مى‏كند؟! اگر مسئلۀ ما مسئلۀ وحدت شیعه و سنى باشد چرا وحدت با یهود و نصارى نباشد؟! آنها با ما چه فرقى مى‏كنند؟! ما در مسائل اعتقادى اصلى خودمان با اهل‌تسنن اختلاف داریم ولى مى‏گوییم که اختلافات كنار گذاشته بشود و در آن مجموعه، رسول خدا صلّی الله علیه و آله‌ و سلّم که پیغمبر ماست، قرآن كتاب ماست، مكه قبلۀ ماست و امثال‌ذلک، این نقاط و این نكات مدّنظر قرار بگیرد و بعد آن جهت وحدت و اتصالى كه در اینجا برقرار مى‏شود بیاید و كم‏كم آن روح ائتلاف را ایجاد كند، آن‌وقت چقدر در اینجا مسئله عالى مى‏شود! همین مطلب را شما به‌عنوان یك دایرۀ وسیع‏تر و شمول‏تر نسبت به مسائل یهودیت و نصارىٰ و امثال‌ذلک برقرار كنید! چرا ما باید از نصارىٰ و مسیحیت دور باشیم؟! مگر آنها خدا و پیغمبر ندارند؟! آیا این دورشدن ما نسبت به مسیر و اسلامِ ما كمكى مى‏كند و نزدیك شدن ما باعث ازدست دادن اعتقادات ما مى‏شود؟! یااینكه نه، آنها جذب مى‏شوند؟!</w:t>
      </w:r>
    </w:p>
    <w:p>
      <w:pPr/>
      <w:r>
        <w:rPr>
          <w:rtl w:val="0"/>
          <w:lang w:val="fa-IR"/>
        </w:rPr>
        <w:t xml:space="preserve">بله! اگر در جایى موقعیتى بود كه انسان به‌واسطۀ نزدیك شدن به آنها كم‏كم در اعتقادات خودش سست بشود، آنجا نباید این كار انجام بشود و مسئله فرق مى‏كند؛ ﴿</w:t>
      </w:r>
      <w:r>
        <w:rPr>
          <w:rtl w:val="0"/>
          <w:lang w:val="fa-IR"/>
        </w:rPr>
        <w:t xml:space="preserve">يَٰٓأَيُّهَا ٱلَّذِينَ ءَامَنُواْ لَا تَتَّخِذُواْ ٱلۡيَهُودَ وَٱلنَّصَٰرَىٰٓ أَوۡلِيَآءَ</w:t>
      </w:r>
      <w:r>
        <w:rPr>
          <w:rtl w:val="0"/>
          <w:lang w:val="fa-IR"/>
        </w:rPr>
        <w:t xml:space="preserve">﴾</w:t>
      </w:r>
      <w:r>
        <w:rPr>
          <w:rStyle w:val="FootnoteReference"/>
        </w:rPr>
        <w:footnoteReference w:id="8"/>
      </w:r>
      <w:r>
        <w:rPr>
          <w:rtl w:val="0"/>
          <w:lang w:val="fa-IR"/>
        </w:rPr>
        <w:t xml:space="preserve"> در آنجا این مسئله پیدا مى‏شود. ولى اگر همسایه یا آشنا یا رفیق است، انسان با آنها گرم مى‏گیرد و صحبت مى‏كند مگر چه مى‏شود؟! آنها هم انسان و بشر هستند. پیغمبر صلّی الله علیه و آله و سلّم وقتى كه آمد این افراد را مسلمان كرد اینها از شكم مادرشان که مسلمان به‌دنیا نیامده بودند بلکه همین كفار و عبدۀ اوثان بودند. پیامبر آمد با اینها چه‌کار كرد؟! از اول چوب را كشید و در مغز آنها زد و گفت که مسلمان بشوید یا آمد و رفت با آنها خندید و صحبت كرد که حالت چطور است، زن و بچه‏ات چطور هستند و آیا گرفتارى ندارى و...؟! دیدند عجب پیغمبر خوش‏اخلاقی است و این‌طور نیست كه آنها بت می‌پرستند و ایشان نماز می‌خوانند و... ببینید این راه، راه نفوذ در دل‌ها است.</w:t>
      </w:r>
    </w:p>
    <w:p>
      <w:pPr/>
      <w:r>
        <w:rPr>
          <w:rtl w:val="0"/>
          <w:lang w:val="fa-IR"/>
        </w:rPr>
        <w:t xml:space="preserve">ما در یك جایی بودیم و دوتا مسیحى در آنجا بودند و ما داشتیم یك چیزى مى‏خریدیم و گفتیم که آنچه كه می‌خریم براى اینها هم بخریم. من به آن شخص گفتم که براى اینها هم بگذار، آن شخص تعجب كرد و گفت كه قوم‌وخویش هستند؟! گفتم: نه انسان هستند و می‌خواهم برایشان چیزی بخرم! هم آن فروشنده تعجب كرد و هم اینها اصلاً مات ماندند كه ما داریم چه‌کار می‌کنیم! یك چیز عادى و ساده بود ولی اشك این بیچاره درآمده بود مدام ما را می‌بوسید و ده دفعه تشكر كرد كه چه چیز عجیبى دیده است. خب مگر پیغمبر چه‌کار مى‏كرد؟! حالا این كارى كه با آنها كردم درست بوده یا نبوده است؟!</w:t>
      </w:r>
    </w:p>
    <w:p>
      <w:pPr>
        <w:pStyle w:val="Heading6"/>
      </w:pPr>
      <w:r>
        <w:rPr>
          <w:rtl w:val="0"/>
          <w:lang w:val="fa-IR"/>
        </w:rPr>
        <w:t xml:space="preserve">روش توحید</w:t>
      </w:r>
    </w:p>
    <w:p>
      <w:pPr/>
      <w:r>
        <w:rPr>
          <w:rtl w:val="0"/>
          <w:lang w:val="fa-IR"/>
        </w:rPr>
        <w:t xml:space="preserve">گفتم كه این دستور اسلام است اینكه [چیزى نیست] این نحوه و روشى كه بوده است روش توحید است. در روش توحید است كه منظر رائى و مرئآى رائى به آن اصل ربط و آن حقیقت ربطیه برمى‏گردد، با حذف پوشش‏ها و با حذف آن شرایط و ظروفى كه آن اصل را در پوشش گرفته و نمى‏گذارد برسد.</w:t>
      </w:r>
    </w:p>
    <w:p>
      <w:pPr>
        <w:pStyle w:val="Heading6"/>
      </w:pPr>
      <w:r>
        <w:rPr>
          <w:rtl w:val="0"/>
          <w:lang w:val="fa-IR"/>
        </w:rPr>
        <w:t xml:space="preserve">نگاه اولیاء و عرفاء به اصل</w:t>
      </w:r>
    </w:p>
    <w:p>
      <w:pPr/>
      <w:r>
        <w:rPr>
          <w:rtl w:val="0"/>
          <w:lang w:val="fa-IR"/>
        </w:rPr>
        <w:t xml:space="preserve">اولیاء به آن اصل نگاه مى‏كنند، عارف مى‏آید به آن اصل نگاه مى‏كند ما هم مى‏آییم نگاه می‌کنیم به اینکه كت او با ما فرق مى‏كند، ما عمامه داریم و او كت و شلوار دارد پس این یك فاصله شد. بعد می‌آییم می‌پرسیم که اعتقاد تو راجع به این قضیه چیست؟! مى‏گوید که به نظر من فلانى خوب است، خب دیدیم نظرش با ما فرق مى‏كند، این دوتا فاصله شد، یکی‌یکی مدام فاصله‏ها را [زیادتر می‌کنیم] و بعد هم ‏ او را كنار مى‏گذاریم و خداحافظى مى‏كنیم و به راه خودمان می‌رویم خب اینكه نشد و مسئله به این كیفیت نبود.</w:t>
      </w:r>
    </w:p>
    <w:p>
      <w:pPr>
        <w:pStyle w:val="Heading6"/>
      </w:pPr>
      <w:r>
        <w:rPr>
          <w:rtl w:val="0"/>
          <w:lang w:val="fa-IR"/>
        </w:rPr>
        <w:t xml:space="preserve">لزوم دعوت مردم به اصل</w:t>
      </w:r>
    </w:p>
    <w:p>
      <w:pPr/>
      <w:r>
        <w:rPr>
          <w:rtl w:val="0"/>
          <w:lang w:val="fa-IR"/>
        </w:rPr>
        <w:t xml:space="preserve">مدتى پیش در یك مجلسى بودم و در آن مجلس چند نفر نماز نمى‏خواندند و اصلاً نماز را كنار گذاشته بودند شخصی هم به من گفت که اینها نماز نمی‌خوانند. حالا حرف‌ها و مسائل متفاوتی گفته مى‏شد و ما هم با اینها مى‏خندیدیم، شوخى مى‏كردیم، حرف مى‏زدیم و انگارنه‌انگار كه ما شنیده‌ایم اینها نماز نمى‏خوانند. بعد كم‏كم یک‌دفعه دیدم این یكى دارد به او مى‏گوید که عجب آقاى خوبى است! تابه‌حال مثل او ندیده بودیم! تعبیرش این بود: «عجب آقاى باحالى است»! حالا اینکه آنها چه وضعیت ظاهرى هم داشتند، بماند. بعد از دو ساعت كه با اینها گفتیم و خندیدیم، هردو جلوى چشم خودم بلند شدند و رفتند نماز ظهرشان را خواندند، بدون اینكه به من بگویند ـ مثل اینکه خجالت بكشند ـ و بعد هم نمازخوان شدند و اصلاً ظاهرشان هم تغییر پیدا كرد!</w:t>
      </w:r>
    </w:p>
    <w:p>
      <w:pPr/>
      <w:r>
        <w:rPr>
          <w:rtl w:val="0"/>
          <w:lang w:val="fa-IR"/>
        </w:rPr>
        <w:t xml:space="preserve">این راهش است یا راه دیگر؟! تا انسان مى‏بیند یك مخالفت در فكر و عقیده‏اى هست بلند شود بزند و طرد كند و بگوید که کنار برو و تو اصلاً از ما نیستى، تو اصلاً مسلمان نیستى، تو كافر هستى، تو یهود هستی، تو نصارىٰ هستی و ما برحق هستیم و راه ما از راه تو جدا است؟! آخر كدام روش و راه پسندیده است و ما باید مردم را به چه طرف دعوت كنیم، آیا باید به آن اصل دعوت كنیم یا به افكار خودمان دعوت كنیم؟! این مهم است که این اتّجاه باید به چه سمت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شخصی برای ما نامه داده است، امروز صبح آن را می‌خواندم، در این نامه‌هایی که [برای ما می‌فرستند] خیلی چیزهای جالبی هست. در یکی از آنها نوشته بود: حاج آقا رفقای طهران از شما مایه می‌گذارند و می‌روند مدام صیغه می‌کنند ـ درد دل داشته ـ و باعث ازبین رفتن خانواده‌ها می‌شوند و فلانی ناراحت می‌شود. گفتم: خب یکی دیگر خوشحال می‌شود این به آن در! ما این نامه‌ها را می‌خوانیم و خلاصه شکایت دارند که چرا می‌روند صیغه می‌کنند! این بحثی که الآن دربارۀ ازدواج داریم، امیدها و نگرانی‌هایی را از هردو طرف به‌وجود آورده است که بالأخره قضیه به کجا می‌خواهد برسد و آیا این روند، روندی است که به نفع نسوان تمام خواهد شد یا به خلاف تمایل آنها، فعلاً نگران هستم!</w:t>
      </w:r>
    </w:p>
    <w:p>
      <w:pPr>
        <w:pStyle w:val="FootnoteText"/>
      </w:pPr>
      <w:r>
        <w:rPr>
          <w:rtl w:val="0"/>
          <w:lang w:val="fa-IR"/>
        </w:rPr>
        <w:t xml:space="preserve">تلمیذ</w:t>
      </w:r>
      <w:r>
        <w:rPr>
          <w:rtl w:val="0"/>
          <w:lang w:val="fa-IR"/>
        </w:rPr>
        <w:t xml:space="preserve">: فحش‌هایش را ما خوردیم. رفتیم طهران و کرمان ...</w:t>
      </w:r>
    </w:p>
    <w:p>
      <w:pPr>
        <w:pStyle w:val="FootnoteText"/>
      </w:pPr>
      <w:r>
        <w:rPr>
          <w:rtl w:val="0"/>
          <w:lang w:val="fa-IR"/>
        </w:rPr>
        <w:t xml:space="preserve">استاد:</w:t>
      </w:r>
      <w:r>
        <w:rPr>
          <w:rtl w:val="0"/>
          <w:lang w:val="fa-IR"/>
        </w:rPr>
        <w:t xml:space="preserve"> چرا مگر به شما چیزی گفتند؟ البته شما که سابقه‌تان چیز نیست مثل‌اینکه شما از تبلیغ فقط همین یک چیز را بلد هستید! آخر آدم صدتا مطلب می‌گوید بعد یکی وسطش می‌گوید ولی شما از صدتا 99 تا وسطش را می‌گویید!! لابد می‌گویند که آقا حتماً یک چیزی‌اش می‌شود!</w:t>
      </w:r>
    </w:p>
    <w:p>
      <w:pPr>
        <w:pStyle w:val="FootnoteText"/>
      </w:pPr>
      <w:r>
        <w:rPr>
          <w:rtl w:val="0"/>
          <w:lang w:val="fa-IR"/>
        </w:rPr>
        <w:t xml:space="preserve">تلمیذ</w:t>
      </w:r>
      <w:r>
        <w:rPr>
          <w:rtl w:val="0"/>
          <w:lang w:val="fa-IR"/>
        </w:rPr>
        <w:t xml:space="preserve">: بله، این را هم گفتند آقا ...</w:t>
      </w:r>
    </w:p>
    <w:p>
      <w:pPr>
        <w:pStyle w:val="FootnoteText"/>
      </w:pPr>
      <w:r>
        <w:rPr>
          <w:rtl w:val="0"/>
          <w:lang w:val="fa-IR"/>
        </w:rPr>
        <w:t xml:space="preserve">استاد</w:t>
      </w:r>
      <w:r>
        <w:rPr>
          <w:rtl w:val="0"/>
          <w:lang w:val="fa-IR"/>
        </w:rPr>
        <w:t xml:space="preserve">: خب پس اگر این‌طور است </w:t>
      </w:r>
      <w:r>
        <w:rPr>
          <w:rStyle w:val="Arabi"/>
          <w:rtl w:val="0"/>
          <w:lang w:val="fa-IR"/>
        </w:rPr>
        <w:t xml:space="preserve">فلا تلومنَّ إلاّ نفسک!</w:t>
      </w:r>
    </w:p>
    <w:p>
      <w:pPr>
        <w:pStyle w:val="FootnoteText"/>
      </w:pPr>
      <w:r>
        <w:rPr>
          <w:rtl w:val="0"/>
          <w:lang w:val="fa-IR"/>
        </w:rPr>
        <w:t xml:space="preserve">تلمیذ</w:t>
      </w:r>
      <w:r>
        <w:rPr>
          <w:rtl w:val="0"/>
          <w:lang w:val="fa-IR"/>
        </w:rPr>
        <w:t xml:space="preserve">: آقا رفتیم کرمان گفتند که چرا خودش نمی‌گیرد و همیشه</w:t>
      </w:r>
      <w:r>
        <w:rPr>
          <w:rStyle w:val="Arabi"/>
          <w:rtl w:val="0"/>
          <w:lang w:val="fa-IR"/>
        </w:rPr>
        <w:t xml:space="preserve"> </w:t>
      </w:r>
      <w:r>
        <w:rPr>
          <w:rtl w:val="0"/>
          <w:lang w:val="fa-IR"/>
        </w:rPr>
        <w:t xml:space="preserve">می‌گوید بگیرید، گفتم که امسال آمدیم بگیریم، بفرمایید چه کسی حاضر است؟! دیدم کسی نیامد!</w:t>
      </w:r>
    </w:p>
    <w:p>
      <w:pPr>
        <w:pStyle w:val="FootnoteText"/>
      </w:pPr>
      <w:r>
        <w:rPr>
          <w:rtl w:val="0"/>
          <w:lang w:val="fa-IR"/>
        </w:rPr>
        <w:t xml:space="preserve">استاد:</w:t>
      </w:r>
      <w:r>
        <w:rPr>
          <w:rtl w:val="0"/>
          <w:lang w:val="fa-IR"/>
        </w:rPr>
        <w:t xml:space="preserve"> ـ نه آقا، می‌گویند: کرمانی‌ها مهمان‌نواز هستند. به آقای ... گفتم: آقا شنیدم کرمانی‌ها از همه قِسم و همه طور خیلی مهمان‌نواز هستند. گفت: حضرت آقا در خدمتتان هستیم! گفتم: چند سال است ما می‌آییم و هیچ هم در خدمتمان نبودید، دیدیم بساطی هست و...!</w:t>
      </w:r>
    </w:p>
    <w:p>
      <w:pPr>
        <w:pStyle w:val="FootnoteText"/>
      </w:pPr>
      <w:r>
        <w:rPr>
          <w:rtl w:val="0"/>
          <w:lang w:val="fa-IR"/>
        </w:rPr>
        <w:t xml:space="preserve">تلمیذ</w:t>
      </w:r>
      <w:r>
        <w:rPr>
          <w:rtl w:val="0"/>
          <w:lang w:val="fa-IR"/>
        </w:rPr>
        <w:t xml:space="preserve">: یکی را در کرمان گرفته بودند معتاد بود. او را به دادگاه بردند و قاضی به او گفته بود: روزی چقدر مواد می‌کشی؟ گفته بود که مثلاً روزی یک مثقال، مواد می‌کشم. قاضی گفته بود که خود هوای کرمان یک مثقال و نیم تریاک دارد! بیشتر از این شاید مواد می‌کشی!</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31.</w:t>
      </w:r>
    </w:p>
  </w:footnote>
  <w:footnote w:id="3">
    <w:p>
      <w:pPr>
        <w:pStyle w:val="FootnoteText"/>
      </w:pPr>
      <w:r>
        <w:rPr>
          <w:rtl w:val="0"/>
          <w:lang w:val="fa-IR"/>
        </w:rPr>
        <w:footnoteRef/>
      </w:r>
      <w:r>
        <w:rPr>
          <w:rtl w:val="0"/>
          <w:lang w:val="fa-IR"/>
        </w:rPr>
        <w:t xml:space="preserve">. سوره ملك (67) آیه 5.</w:t>
      </w:r>
    </w:p>
    <w:p>
      <w:pPr>
        <w:pStyle w:val="FootnoteText"/>
      </w:pPr>
      <w:r>
        <w:rPr>
          <w:rtl w:val="0"/>
          <w:lang w:val="fa-IR"/>
        </w:rPr>
        <w:t xml:space="preserve">ترجمه: «و ما آسمان دنیا را به چراغ‌های انجم رخشان زیب و زیور دادیم و به تیر شهاب آن ستارگان شیاطین را راندیم و عذاب آتش فروزان را بر آنها مهیّا ساختیم.» (محقق)</w:t>
      </w:r>
    </w:p>
  </w:footnote>
  <w:footnote w:id="4">
    <w:p>
      <w:pPr>
        <w:pStyle w:val="FootnoteText"/>
      </w:pPr>
      <w:r>
        <w:rPr>
          <w:rtl w:val="0"/>
          <w:lang w:val="fa-IR"/>
        </w:rPr>
        <w:footnoteRef/>
      </w:r>
      <w:r>
        <w:rPr>
          <w:rtl w:val="0"/>
          <w:lang w:val="fa-IR"/>
        </w:rPr>
        <w:t xml:space="preserve">. سوره صافات (37) آیه 8.</w:t>
      </w:r>
    </w:p>
    <w:p>
      <w:pPr>
        <w:pStyle w:val="FootnoteText"/>
      </w:pPr>
      <w:r>
        <w:rPr>
          <w:rtl w:val="0"/>
          <w:lang w:val="fa-IR"/>
        </w:rPr>
        <w:t xml:space="preserve">ترجمه: «تا شیاطین هیچ از وحی و سخنان فرشتگان عالم بالا نشنوند و از هر طرف به قهر رانده شوند.» (محقق)</w:t>
      </w:r>
    </w:p>
  </w:footnote>
  <w:footnote w:id="5">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افق وحی</w:t>
      </w:r>
      <w:r>
        <w:rPr>
          <w:rtl w:val="0"/>
          <w:lang w:val="fa-IR"/>
        </w:rPr>
        <w:t xml:space="preserve">، ص 263.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اسرارنامه عطار</w:t>
      </w:r>
      <w:r>
        <w:rPr>
          <w:rtl w:val="0"/>
          <w:lang w:val="fa-IR"/>
        </w:rPr>
        <w:t xml:space="preserve">، بخش دوازدهم، بخش 6: </w:t>
      </w:r>
      <w:r>
        <w:rPr>
          <w:rStyle w:val="Arabi"/>
          <w:rtl w:val="0"/>
          <w:lang w:val="fa-IR"/>
        </w:rPr>
        <w:t xml:space="preserve">الحکایه و التمثیل</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خمسه نظامی</w:t>
      </w:r>
      <w:r>
        <w:rPr>
          <w:rtl w:val="0"/>
          <w:lang w:val="fa-IR"/>
        </w:rPr>
        <w:t xml:space="preserve">، خسرو و شیرین، بخش ۳: در استدلال نظر و توفیق شناخت.</w:t>
      </w:r>
    </w:p>
  </w:footnote>
  <w:footnote w:id="8">
    <w:p>
      <w:pPr>
        <w:pStyle w:val="FootnoteText"/>
      </w:pPr>
      <w:r>
        <w:rPr>
          <w:rtl w:val="0"/>
          <w:lang w:val="fa-IR"/>
        </w:rPr>
        <w:footnoteRef/>
      </w:r>
      <w:r>
        <w:rPr>
          <w:rtl w:val="0"/>
          <w:lang w:val="fa-IR"/>
        </w:rPr>
        <w:t xml:space="preserve">. سوره مائده (5) آیه 51. </w:t>
      </w:r>
      <w:r>
        <w:rPr>
          <w:rtl w:val="0"/>
          <w:lang w:val="fa-IR"/>
        </w:rPr>
        <w:t xml:space="preserve">رساله مودت</w:t>
      </w:r>
      <w:r>
        <w:rPr>
          <w:rtl w:val="0"/>
          <w:lang w:val="fa-IR"/>
        </w:rPr>
        <w:t xml:space="preserve">، ص 200:</w:t>
      </w:r>
    </w:p>
    <w:p>
      <w:pPr>
        <w:pStyle w:val="FootnoteText"/>
      </w:pPr>
      <w:r>
        <w:rPr>
          <w:rtl w:val="0"/>
          <w:lang w:val="fa-IR"/>
        </w:rPr>
        <w:t xml:space="preserve">«اى كسانى كه ایمان آورده‏اید، طائفه یهود و نصارى را دوست خود مگیرید.»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