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پنجاه و پنجم</w:t>
      </w:r>
    </w:p>
    <w:p>
      <w:pPr>
        <w:pStyle w:val="Heading5"/>
      </w:pPr>
      <w:r>
        <w:rPr>
          <w:rtl w:val="0"/>
          <w:lang w:val="fa-IR"/>
        </w:rPr>
        <w:t xml:space="preserve">اقتران صورت به ماده و كیفیت تحقق ماده و تركیب آن با صورت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فصل (7) فی تحقیقِ إقترانِ الصورةِ بِالمادّة.</w:t>
      </w:r>
    </w:p>
    <w:p>
      <w:pPr/>
      <w:r>
        <w:rPr>
          <w:rtl w:val="0"/>
          <w:lang w:val="fa-IR"/>
        </w:rPr>
        <w:t xml:space="preserve">این بحث دربارۀ اقتران صورت به ماده و كیفیت تحقق ماده و تركیب آن با صورت است كه البته این قضیه به‌طورکلی و شمول در مسئلۀ جنس و فصل ذكر شد و در آنجا مطرح شد كه گرچه عقل حقیقت جنسیت را به‌عنوان یك حقیقت مستقله لحاظ مى‏كند و صورتى براى جنسیت ترسیم مى‏كند ولى صورت جنسیت یك صورت مبهمه است و عقل نمى‏تواند خصوص آن جنس را به‌عنوان یك صورت مشخص در ذهن كه بتواند تعیّن داشته باشد ترسیم كند. ذهن هم حتی نمى‏تواند این كار را انجام بدهد. بله، یك معناى مبهمى را مى‏تواند ترسیم كند و به همان معناى مبهم تحصّل ذهنى بدهد اما این با تشخّص ذهنى و آن فعلیت صورت ذهنی فرق دارد.</w:t>
      </w:r>
    </w:p>
    <w:p>
      <w:pPr>
        <w:pStyle w:val="Heading6"/>
      </w:pPr>
      <w:r>
        <w:rPr>
          <w:rtl w:val="0"/>
          <w:lang w:val="fa-IR"/>
        </w:rPr>
        <w:t xml:space="preserve">کیفیت تصور اشیاء داراى حقیقت مبهمه در ذهن</w:t>
      </w:r>
    </w:p>
    <w:p>
      <w:pPr/>
      <w:r>
        <w:rPr>
          <w:rtl w:val="0"/>
          <w:lang w:val="fa-IR"/>
        </w:rPr>
        <w:t xml:space="preserve">الآن آنچه را كه در اینجا نگاه مى‏كنیم من‌باب‌مثال فرشی که در اینجا افتاده است، این صورتى را كه از این فرش در ذهن داریم یك صورت تشخّص و متعیّن ذهنى است و از این‏ نقطه‏نظر ذهن مى‏تواند آن را کاملاً ادراك كند و حدود و ثغور او را درنظر بگیرد، الوانى كه الآن در اینجاست، ماده‏اى كه در اینجا وجود دارد و همین‌طور اعراضى كه بر آن از كمّ و كیف و سایر مسائل مترتب می‌شود، همۀ اینها چیزهایى است كه در این صورتِ ذهنى قرار دارد ولكن من‌باب‌مثال چطور مى‏توانید یك ماده‏اى كه به شكل خاصى نیست بلكه به صُوَر خاص است را تصور كنید؟! چطور مى‏شود پشمى را كه در یك شكل خاص قرار دارد، در ذهن تصور كرد؟! یعنی تعیّن و تحصلش یك تعیّن و تحصل تشخّصى باشد. ما بین پنبه و پشم مى‏توانیم فرق قائل بشویم ولكن خود آن حقیقت پنبۀ بدون شكل، منظورم است. حتی اگر شما یک پنبه‏اى كه ریسیده نشده است را در ذهن بیاورید، آن یك پنبه‏اى است كه داراى خصوصیاتی از اعراض، كمّ، كیف، لون و امثال‌ذلک است درحالى‌كه این پنبۀ رنگ‏آمیزى شده هم پنبه است، پنبۀ رشته‏رشته نشده هم پنبه است. آن پنبه‏ یا آن پشمى كه در ذهن مى‏آورید باز خودش در اینجا یك نوع تشخّص و تعیّن است گرچه مادۀ براى سایر منسوجات و مصنوعات است ولى فى‏حدّنفسه یك تشخّص و تعیّنى دارد.</w:t>
      </w:r>
    </w:p>
    <w:p>
      <w:pPr/>
      <w:r>
        <w:rPr>
          <w:rtl w:val="0"/>
          <w:lang w:val="fa-IR"/>
        </w:rPr>
        <w:t xml:space="preserve">الآن یك مشت پنبه را درنظر بگیرید كه در دستتان گرفته‏اید، این پنبه الآن داراى حجم مخصوص است بعد اگر آن را فشار بدهید حجم او كم خواهد شد. آیا مى‏توانید پنبه‏اى را تصور كنید كه این دو حجم را ندارد؟! چون در هردو صورت یكى است؛ یا مى‏توانید یك پنبه‏اى را عیناً تصور كنید كه آن ماده و اصل و حقیقت براى همۀ اینها باشد و درعین‌حال نه آن كم را داشته باشد نه این كم را، نه آن رنگ را داشته باشد و نه این رنگ را و هیچ‌کدام از اینها را نداشته باشد و او بتواند هم به‌صورت لباس دربیاید و هم به‌صورت طناب و نخ دربیاید. پس از اینجا این مسئله روشن مى‏شود كه به‌طورکلی ذهن در تصور آن اشیائى كه داراى یك حقیقت مبهمه هستند، تشخّص را اقتضا نمى‏كند بلكه ذهن یك نوع تحصّل ابهامى را درنظر مى‏آورد بدون اینكه آن تحصّل ابهامى در ضمن یك تشخّصی باشد.</w:t>
      </w:r>
    </w:p>
    <w:p>
      <w:pPr/>
      <w:r>
        <w:rPr>
          <w:rtl w:val="0"/>
          <w:lang w:val="fa-IR"/>
        </w:rPr>
        <w:t xml:space="preserve">[من‌باب‌مثال] چوب را ـ دیگر از مفهوم چوب بدیهى‏تر سراغ ندارید ـ اگر بخواهید در ذهن بیاورید باز آن چوبى كه به‌عنوان ماده و هیولا باشد و او اصل و مادۀ براى بقیۀ انواع چوب از مصنوعات و از اشجار مختلفه باشد، چوبى كه چوب گردو است با چوب چنار و با چوب كاج از نقطه‌نظر كیفیت باهم متفاوت هستند ولى شما به همۀ اینها چوب مى‏گویید. حالا یك چوبى را درنظر بگیرید كه این چوب جامع بین همۀ اینها باشد و درعین‌حال بتوانید در ذهن به او صورت بدهید، این [کار] امكان ندارد! اگر هم به او صورت مى‏دهید، صورت مبهمه به او داده مى‏شود؛ یعنى در خود آن معناى كلى هم معناى ابهام وجود دارد. چوبى كه وقتى درنظر مى‏آید در صورت چوب درخت چنار نیست یا در صورت چوب درخت كاج نیست بلكه یك جامعى است بین الوان و تراكم‏هاى مختلف و بین خصوصیاتى كه یك چوب و یک خشب مى‏تواند آن خصوصیات را داشته باشد كه همان ماده و ریشۀ چوب بودن باشد.</w:t>
      </w:r>
    </w:p>
    <w:p>
      <w:pPr/>
      <w:r>
        <w:rPr>
          <w:rtl w:val="0"/>
          <w:lang w:val="fa-IR"/>
        </w:rPr>
        <w:t xml:space="preserve">بنابراین بسیارى از چیزهایی را كه ادراك مى‏كنیم، همۀ اینها جنبۀ ابهامى دارد. جنبۀ تحصل آن همین چوبى است كه الآن در این مدرسه مى‏بینم و كاجى است كه درمقابل من هست، این یكى از تشخّص‏هاى همین خشبیت است، سروى كه در اینجاست یكى از تشخّص‏هاى خشبیت است، آن درخت توت و درخت‏هاى دیگری كه در اینجا میوه دارند یا ندارند، همۀ اینها دارای خصوصیات خشبیت هستند و هركدام از اینها با دیگرى تفاوت مى‏كنند و هركدام از اینها مصداق براى این امر مبهم می‌باشند.</w:t>
      </w:r>
    </w:p>
    <w:p>
      <w:pPr/>
      <w:r>
        <w:rPr>
          <w:rtl w:val="0"/>
          <w:lang w:val="fa-IR"/>
        </w:rPr>
        <w:t xml:space="preserve">اینكه الآن من دارم مى‏بینم مشخص است و در این تشخّص، درخت دیگر كه داراى خصوصیت دیگر است راه ندارد و وقتى او را درنظر مى‏گیرم این یكى [درخت] راه ندارد و هردوى اینها مصداق او هستند این از عجایب الله است كه چطور دو چیز مختلف از دو قِسم و دو نوع مختلف، ریشه و منشأ و مادۀ هردوى اینها یكى است! این امر مبهم امرى است كه انسان آن امر را در ذهن تصویر مى‏كند و براى آن امر مبهم در خارج مصادیقى مى‏تواند درست كند این كار، كار ذهن است ولى در خارج امر مبهمى وجود ندارد، آنچه كه در خارج وجود دارد همان صورت نوعیه است مثلاً اگر [درخت] است یا درخت چنار است، یا درخت منار است، یا كُنار است، یا این كاج است و آن هم سرو است و درخت‏هاى دیگر است اما یك چوبى كه از اینها جدا باشد و به من نشان بدهید كه این چوب است ولی درعین‌حال نه چوب چنار است و نه چوب منار است، یك هم‌چنین چوبى در خارج نداریم و هرچه در خارج هست بالأخره باید در تحت یكى از این انواع وجود داشته باشد ولى ذهن این كار را مى‏كند؛ ذهن مى‏آید و آن ماهیت مبهم را تصور مى‏كند و براى آن ابهام هم این‌طور نیست كه آن را مبهم بگذارد بلکه حكم جعل مى‏كند، قانون وضع مى‏كند و آن امر مبهم را درنظر مى‏گیرد و براى آن مصادیقی معیّن می‌کند.</w:t>
      </w:r>
    </w:p>
    <w:p>
      <w:pPr>
        <w:pStyle w:val="Heading6"/>
      </w:pPr>
      <w:r>
        <w:rPr>
          <w:rtl w:val="0"/>
          <w:lang w:val="fa-IR"/>
        </w:rPr>
        <w:t xml:space="preserve">قضیۀ جنگ جمل و ایجاد شک برای مردم</w:t>
      </w:r>
    </w:p>
    <w:p>
      <w:pPr>
        <w:pStyle w:val="Heading6"/>
      </w:pPr>
      <w:r>
        <w:rPr>
          <w:rtl w:val="0"/>
          <w:lang w:val="fa-IR"/>
        </w:rPr>
        <w:t xml:space="preserve">دنیا جاى عبرت!</w:t>
      </w:r>
    </w:p>
    <w:p>
      <w:pPr/>
      <w:r>
        <w:rPr>
          <w:rtl/>
          <w:lang w:val="fa-IR"/>
        </w:rPr>
        <w:t xml:space="preserve">در آن قضیۀ جنگ جمل شخص خدمت حضرت امیرالمؤمنین علیه‏السّلام آمد و از اینكه این جریان در این جنگ اتفاق افتاده است که افرادى مثل طلحه، زبیر، عایشه و صحابى پیغمبر [در این جنگ] هستند كه همۀ اینها پشت سر پیغمبر صلّی الله علیه و آله و سلّم نماز مى‏خواندند، حالا اینها آمدند و جنگ راه انداختند [دچار شک شده بود]. جنگ هم یعنى تو را می‌کشیم! قضیه، قضیۀ كشتن است نه‌اینکه باهم یک دعوایی می‌کنیم و لفظاً دوتا حرف مى‏زنیم و بعد هم هركدام سر كار خودمان مى‏رویم بلکه قضیه این است كه تیر، شمشیر، نیزه و سپر آورده‌ایم و خلاصه مسئله، مسئلۀ كشتن است یعنى آمده‌ایم تویی که على داماد پیغمبر و خلیفه مسلمین هستی را به قتل برسانیم! عایشه این‌طور بود دیگر، راه افتادند </w:t>
      </w:r>
      <w:r>
        <w:rPr>
          <w:rStyle w:val="Arabi"/>
          <w:rtl w:val="0"/>
          <w:lang w:val="fa-IR"/>
        </w:rPr>
        <w:t xml:space="preserve">مِن عایشه أمُّ ‏المؤمنین زوجة ُرسولِ الله إلی كذا و إلی كذا</w:t>
      </w:r>
      <w:r>
        <w:rPr>
          <w:rStyle w:val="FootnoteReference"/>
        </w:rPr>
        <w:footnoteReference w:id="1"/>
      </w:r>
      <w:r>
        <w:rPr>
          <w:rtl w:val="0"/>
          <w:lang w:val="fa-IR"/>
        </w:rPr>
        <w:t xml:space="preserve"> براى این بود كه اى مردم بیایید على را به قتل برسانید! بیایید این علی را بكشید! ـ مثل اینكه كشتن در این دنیا خیلى راحت شده است! ـ بیایید او را بكشید چون او عثمان را كشته است! خب عثمان را كشته به تو چه ربطى دارد؟! جناب عایشه مگر تو ولىّ دم عثمان هستی که حالا دارى ادعاى خون‏بها و قصاص عثمان را مى‏كنى؟! برفرض على عثمان را كشته است، خب خود علی مى‏داند و ولىّ دمى كه عثمان دارد؛ پسرش است یا زنش است یا هر کسی که هست خود او می‌داند اما اینكه حالا تو بلند شدى و به جنگ آمدی، براى چه هم‌چنین مسئله‏اى است كه بگویی: على عثمان را کشته و باید خودش همۀ آن قَتَله را بیاید تحویل بدهد تااینكه ما دست از این چیزها برداریم؟! حالا خودش در زمان حیاتش مى‏گفت: </w:t>
      </w:r>
      <w:r>
        <w:rPr>
          <w:rStyle w:val="Arabi"/>
          <w:rtl w:val="0"/>
          <w:lang w:val="fa-IR"/>
        </w:rPr>
        <w:t xml:space="preserve">اُقتلوا إنَّ هذا النَّعثل فقد كَفَر</w:t>
      </w:r>
      <w:r>
        <w:rPr>
          <w:rStyle w:val="FootnoteReference"/>
        </w:rPr>
        <w:footnoteReference w:id="2"/>
      </w:r>
      <w:r>
        <w:rPr>
          <w:rtl w:val="0"/>
          <w:lang w:val="fa-IR"/>
        </w:rPr>
        <w:t xml:space="preserve"> موقعى كه عمر مقرری او را كم كرده بود صدای ایشان درآمد ولى قضیۀ دنیا این است؛ دنیا عجیب است! یك روز در كنار انسان و یك روز در مقابل انسان قرار مى‏گیرند. این دنیا و این عكس‏ها را در طول حیات و عمرتان تماشا کنید كه چطور افراد در كنار هم عكس انداختند و بعد دشمن خونى یكدیگر شدند! آن موقع كه عكس انداختند صلاح بر این بوده است كه در كنار هم قرار بگیرند و وقتى مسائل عوض شده، همه چیز تغییر پیدا كرده است، دنیا جاى عبرت است!</w:t>
      </w:r>
    </w:p>
    <w:p>
      <w:pPr/>
      <w:r>
        <w:rPr>
          <w:rtl w:val="0"/>
          <w:lang w:val="fa-IR"/>
        </w:rPr>
        <w:t xml:space="preserve">[در قضیۀ جنگ] آن شخص شك كرده بود كه این افرادی که به جنگ على آمدند اینها افرادى هستند كه ما از اینها خلاف ندیده‌ایم یا كم دیده‌ایم بلکه افرادى بودند محل رجوع! اما این‌‌طرف قضیه هم امیرالمؤمنین علیه‌السّلام هست که نمی‌توان کاری کرد، ایشان هم خلیفه و داماد پیغمبر است و راجع به او یك هم‌چنین مطالبى هست. اصلاً خود خصوصیات و شكل و شمایل على نشان مى‏دهد كه او چه كسى است. آنها در این قضیه گیر كردند و این گیر را ما هم داریم و گیرى نیست كه فقط به آن افراد اختصاص داشته باشد. آن شخص در این قضیه گیر کرده بود و سراغ امیرالمؤمنین آمده بود تا مشكلش را حل كند که آخر این چه قضیه‏اى است؟ چطورى مسئله این‌طور مى‏شود؟ با زبان بى‏زبانى مى‏گوید که یا على فهم و ادراک ما نتوانست از این مسئله رد شود و ظاهر را درنوردد و از ظاهر عبور كند و به باطن برسد و مشكلش را حل كند بلکه در ظاهر گیر كرده است، شما بیا ما را از ظاهر رد كن. حضرت عبارت عجیبى دارد می‌فرماید: </w:t>
      </w:r>
      <w:r>
        <w:rPr>
          <w:rStyle w:val="Arabi"/>
          <w:rtl w:val="0"/>
          <w:lang w:val="fa-IR"/>
        </w:rPr>
        <w:t xml:space="preserve">«قالَ</w:t>
      </w:r>
      <w:r>
        <w:rPr>
          <w:rStyle w:val="RevayatArabi"/>
          <w:rtl w:val="0"/>
          <w:lang w:val="fa-IR"/>
        </w:rPr>
        <w:t xml:space="preserve">: لا یُعرَفُ الحَقُّ بِالرِّجالِ اعرِفِ الحَقَّ تَعرِف أهلَه.»</w:t>
      </w:r>
      <w:r>
        <w:rPr>
          <w:rStyle w:val="FootnoteReference"/>
        </w:rPr>
        <w:footnoteReference w:id="3"/>
      </w:r>
    </w:p>
    <w:p>
      <w:pPr/>
      <w:r>
        <w:rPr>
          <w:rtl w:val="0"/>
          <w:lang w:val="fa-IR"/>
        </w:rPr>
        <w:t xml:space="preserve">تو در ظاهر گیر كردى و دارى به عمامه و ریش طلحه نگاه مى‏كنی، نگاه به نماز جماعت خواندنش مى‏كنی، این نماز جماعت را که یك ربات هم مى‏تواند بخواند، اگر ربات را کوک کنند، موقع اذان قشنگ بلند می‌شود و تكبیر مى‏گوید و مخارج را از زیر حلقش هم ادا مى‏كند!! ما [خیلی] مخارج داریم؛ مخارج حروف، دهان، لب، حلق و همین‌طور قاروقور معده و خیلى دیگر مخارج داریم! حالا در نمازى كه خوانده مى‏شود بعضى‏ها آن را با زبان مى‏خوانند و بعضى‏ها نمازشان، نماز شكمى است و قاروقور معده است، نماز نیست به آن بخارات معده می‌گویند، قاروقور مى‏كند، نماز نمى‏خواند!</w:t>
      </w:r>
    </w:p>
    <w:p>
      <w:pPr/>
      <w:r>
        <w:rPr>
          <w:rtl w:val="0"/>
          <w:lang w:val="fa-IR"/>
        </w:rPr>
        <w:t xml:space="preserve">آن شخص زبیر را نگاه مى‏كند؛ زبیر كسى بود كه در جنگ‏ها همراه با پیغمبر بود، در جنگ اُحد یكى از آن هشت نفرى كه با پیغمبر بودند زبیر بود و همه گذاشتند رفتند و خلفاى راشدین اسلام كه اسلام به ‌وجود آنها منیع و عزیز است، براى حفظ و بقاى اسلام فرار كردند كه خدشی بر این قامت مبارك و ابدان شریفه وارد نشود كه بعداً به‌درد اسلام بخورند!! براى این مسئله رفتند نه‌اینکه یك وقت خداى نكرده پیغمبر را ترك كنند!! حاشا به اینكه اینها مسلمان باشند و پیغمبر را تنها بگذارند! در همین مدرسۀ فیضیه، همین‏جا مگر نگفتند؟! حاشا كه عُمَر مسلمان باشد و بگوید كه </w:t>
      </w:r>
      <w:r>
        <w:rPr>
          <w:rStyle w:val="RevayatArabi"/>
          <w:rtl w:val="0"/>
          <w:lang w:val="fa-IR"/>
        </w:rPr>
        <w:t xml:space="preserve">«إنّ الرجل لَیَهجُر، و ردّه على رسول‏ الله صلّى الله علیه و آله حسبنا كتابُ الله»</w:t>
      </w:r>
      <w:r>
        <w:rPr>
          <w:rStyle w:val="FootnoteReference"/>
        </w:rPr>
        <w:footnoteReference w:id="4"/>
      </w:r>
      <w:r>
        <w:rPr>
          <w:rStyle w:val="Arabi"/>
          <w:rtl w:val="0"/>
          <w:lang w:val="fa-IR"/>
        </w:rPr>
        <w:t xml:space="preserve"> </w:t>
      </w:r>
      <w:r>
        <w:rPr>
          <w:rtl w:val="0"/>
          <w:lang w:val="fa-IR"/>
        </w:rPr>
        <w:t xml:space="preserve">در همین مدرسۀ فیضیه آمدند و درس اخلاق دادند و این‌طوری حق امام زمان را كف دستش گذاشتند! این‌هم یك طور حق گذاشتن و نمك‏شناسى و اداء حق مولاست كه در آخر عمر بعد از نود سال بیایند بگویند: حاشا به جناب حضرت خلیفۀ ثانى كه با این مقامِ اسلام و ایمان و این چیزهایی كه دارد بیاید یك هم‌چنین مطلبى را بگوید، پس این مطلب از اصل باطل و غلط است! فقط باید به خدا پناه برد كه به سر ما نیاید، ما كه الآن این حرف‌ها را مى‏زنیم فردا یك وقت ممكن است به سرِ ما هم بیاید.</w:t>
      </w:r>
    </w:p>
    <w:p>
      <w:pPr/>
      <w:r>
        <w:rPr>
          <w:rtl w:val="0"/>
          <w:lang w:val="fa-IR"/>
        </w:rPr>
        <w:t xml:space="preserve">در زمان مرحوم آقا ـ رضوان‏ الله تعالیٰ علیه ـ یك جلسه‏اى بود و یك شخصى از بستگان در آنجا بود، سایر افراد نشسته بودند و او آمد کنار من صحبت می‌کرد و به من مى‏گفت: مگر مى‏شود انسان خورشید را ببیند و انكار كند؟! قشنگ یادم هست که گفتم: برو دست به دامن خدا و امام زمان عج الله تعالی فرجه الشریف بشو كه به سرت نیاید! والاّ خورشید هست و انسان نمى‏بیند! بله مى‏شود! همین شخصی كه این حرف را مى‏زد كارش به آنجایى رسید كه خورشید را دید و گفت: نیست! یك روز بعد از گذشت سال‌ها در جایى با او صحبت مى‏كردم بعد از اینكه یك صحبتى كردم و خلاصه در آن مطلبى كه مطرح مى‏كرد محكوم شد، بعد به او گفتم: حالا یك مطلبى را قوم و خویشى به تو مى‏گویم، رفیق كه دیگر نیستیم و حساب و كتاب كه دیگر جداست ولى قوم و خویش هستیم و من از روی قوم و خویشى یك حرفى را به تو مى‏زنم؛ یادت مى‏آید در مسجد، آن روزی که همۀ رفقا نشسته بودند و فلان بود و كار بود و بعد از انقلاب داشتند چه مى‏كردند، ما باهم كنار نشسته بودیم و شما این حرف را به من زدى؟! یادت می‌آید؟! جوابى را كه به تو دادم یادت می‌آید؟! آن جواب این است!</w:t>
      </w:r>
    </w:p>
    <w:p>
      <w:pPr/>
      <w:r>
        <w:rPr>
          <w:rtl w:val="0"/>
          <w:lang w:val="fa-IR"/>
        </w:rPr>
        <w:t xml:space="preserve">خلاصه آدم باید به خدا پناه‏ ببرد كه خدا انسان را حفظ كند والاّ خون ما از آنها قرمزتر نیست. از همان‏هایی كه بعد از پیغمبر بودند، همه خورشید را دیدند و آمدند انكار كردند، همه خورشید را دیدند و چشمشان را بستند، جلوی خورشید را كه نمى‏توانند بگیرند، چشم خودشان را مى‏بندند. آن کسی كه مى‏گوید: </w:t>
      </w:r>
      <w:r>
        <w:rPr>
          <w:rStyle w:val="Arabi"/>
          <w:rtl w:val="0"/>
          <w:lang w:val="fa-IR"/>
        </w:rPr>
        <w:t xml:space="preserve">مِن عایشة أمّ ‏المومنین زوجَةُ رسولِ الله</w:t>
      </w:r>
      <w:r>
        <w:rPr>
          <w:rtl w:val="0"/>
          <w:lang w:val="fa-IR"/>
        </w:rPr>
        <w:t xml:space="preserve"> دارد چشم خودش را مى‏بندد والاّ كسى جلوى على و نورافشانى ایشان را که نمى‏تواند بگیرد! تو كه سهل است بندۀ خدا! صد میلیارد مثل تو هم بیاید به‌اندازۀ بال پشه هم عرضه ندارید که بیایید جلوی خورشیدى كه از على هر دَم و هر لحظه دارد به عالم مى‏تابد، بگیرید! بال پشه بیاید جلوى خورشید را بگیرد و نگذارد نور او به زمین بیفتد؟! تو كه برو بابا رقمى نیستى خدا خیرت بدهد! مردم در این قضیه گیر كرده بودند، همۀ ما در این قضیه گیر مى‏كنیم! حضرت فرمودند: </w:t>
      </w:r>
      <w:r>
        <w:rPr>
          <w:rStyle w:val="RevayatArabi"/>
          <w:rtl w:val="0"/>
          <w:lang w:val="fa-IR"/>
        </w:rPr>
        <w:t xml:space="preserve">«اعرِفِ الحَقَّ تَعرِف أهلَه»</w:t>
      </w:r>
      <w:r>
        <w:rPr>
          <w:rtl w:val="0"/>
          <w:lang w:val="fa-IR"/>
        </w:rPr>
        <w:t xml:space="preserve"> تمام مسئلۀ ما سر همین است كه آنى را كه ما اول در ذهنمان ترسیم كردیم، چیست؛ آن مطلبى را كه ترسیم كردیم و براساس آن مطلب، آن و این را مى‏سنجیم که این بد است و این خوب است این كارش غلط است و این كارش درست است، آنچه كه در ذهن ترسیم كردیم چیست؟ صحبت در آن است که آیا ترسیم ما ترسیم درست است؟ یا ترسیم، ترسیم غلطى بوده است؟ باید به آن ترسیم و آن كبرىٰ و كلى فكر كنیم تااینكه بعد، خود مصادیق و جزئیات منطبَق می‌شود و اگر یک وقت در جزئیات اشتباهی كردیم قضیه زود برمى‏گردد، اشتباه اشتباه بدوى است و اشتباه بدوى ممكن است به‌خاطر سلسلۀ علل و عوامل خارجى بر انسان حاصل بشود ولكن با یك ممارست و یكى دو هفته بودن قضیه روشن می‌شود كه آیا این با آن كلى مى‏خواند یا نمى‏خواند، با آن مرام مى‏خواند یا نمى‏خواند. این قضیه به این برمى‏گردد كه ذهن امر مبهم را تصویر مى‏كند و بعد آن امر مشخص و مصادیق مشخص خارجی باید با آن‏ امر مبهم انطباق پیدا كند. اسم آن امر مبهم را فصل مى‏گذارند. وقتى كه شما همین مسئلۀ امر مبهم را در وجود خارجى لحاظ كنید،( که در اینجا جنبۀ تعیّن و عینیت خارجى به خود مى‏گیرد، همان امر مبهم ماده مى‏شود.</w:t>
      </w:r>
    </w:p>
    <w:p>
      <w:pPr/>
      <w:r>
        <w:rPr>
          <w:rtl w:val="0"/>
          <w:lang w:val="fa-IR"/>
        </w:rPr>
        <w:t xml:space="preserve">فرض كنید که این فرش یك ماده‏اى دارد كه آن ماده مى‏آید و براى این فرش حكم محل را پیدا مى‏كند که یك صورتى که </w:t>
      </w:r>
      <w:r>
        <w:rPr>
          <w:rStyle w:val="Arabi"/>
          <w:rtl w:val="0"/>
          <w:lang w:val="fa-IR"/>
        </w:rPr>
        <w:t xml:space="preserve">ما به الشى‏ء هو هو</w:t>
      </w:r>
      <w:r>
        <w:rPr>
          <w:rtl w:val="0"/>
          <w:lang w:val="fa-IR"/>
        </w:rPr>
        <w:t xml:space="preserve"> است و الآن داریم آن را به‌عنوان تشخّص مى‏بینیم و مى‏گوییم که این فرش است و لحاف، چمن، موزائیك و درخت نیست، این فرش است و آب و هوا و چدن نیست، اینكه الآن به این مى‏گوییم: «این» و اشاره مى‏كنیم، این اشاره دیگر به امر مبهم نخواهد بود بلکه به یك امر متعیّن خارجى است كه این امر متعیّن خارجى، صورت براى ماده خواهد بود پس صورت عبارت از </w:t>
      </w:r>
      <w:r>
        <w:rPr>
          <w:rStyle w:val="Arabi"/>
          <w:rtl w:val="0"/>
          <w:lang w:val="fa-IR"/>
        </w:rPr>
        <w:t xml:space="preserve">ما به الشى‏ء هو هو</w:t>
      </w:r>
      <w:r>
        <w:rPr>
          <w:rtl w:val="0"/>
          <w:lang w:val="fa-IR"/>
        </w:rPr>
        <w:t xml:space="preserve"> است. آنكه شیئیت او به مرئى و ظهور درمى‏آید و لباس ظهور مى‏پوشد و انسان او را مشاهده مى‏كند.</w:t>
      </w:r>
    </w:p>
    <w:p>
      <w:pPr>
        <w:pStyle w:val="Heading6"/>
      </w:pPr>
      <w:r>
        <w:rPr>
          <w:rtl w:val="0"/>
          <w:lang w:val="fa-IR"/>
        </w:rPr>
        <w:t xml:space="preserve">جنبۀ فعلى انسان همان صورت او</w:t>
      </w:r>
    </w:p>
    <w:p>
      <w:pPr/>
      <w:r>
        <w:rPr>
          <w:rtl w:val="0"/>
          <w:lang w:val="fa-IR"/>
        </w:rPr>
        <w:t xml:space="preserve">این مسئله مسئله‏اى است كه مرحوم آخوند در اینجا به آن مى‏خواهند بپردازند لذا ایشان صورت را به مسائل متفاوتى اطلاق كردند؛ به نوع، اجزاء جنسیه، ذاتیات، جنس و فصل و به همۀ اینها صورت گفتند، به صورة الشی‏ء؛ شكل و شمایل او صورت گفتند، به صورتى كه محل قائم به اوست هم صورت گفته مى‏شود كه تمام اینها به یك منشأ برمى‏گردد كه او عبارت از این است كه آن چیزى كه آن محل به‌واسطۀ او مى‏تواند حقیقت خودش را كسب كند و آن شیء ـ هر شیئی که می‌خواهد باشد ـ به‌واسطۀ او می‌تواند تعیّن خودش را به‌دست بیاورد و بدون او در مقام اجمال و در مقام ابهام </w:t>
      </w:r>
      <w:r>
        <w:rPr>
          <w:rStyle w:val="Arabi"/>
          <w:rtl w:val="0"/>
          <w:lang w:val="fa-IR"/>
        </w:rPr>
        <w:t xml:space="preserve">إلى أبد الدهر</w:t>
      </w:r>
      <w:r>
        <w:rPr>
          <w:rtl w:val="0"/>
          <w:lang w:val="fa-IR"/>
        </w:rPr>
        <w:t xml:space="preserve"> باقى خواهد بود.</w:t>
      </w:r>
    </w:p>
    <w:p>
      <w:pPr>
        <w:pStyle w:val="Heading6"/>
      </w:pPr>
      <w:r>
        <w:rPr>
          <w:rtl w:val="0"/>
          <w:lang w:val="fa-IR"/>
        </w:rPr>
        <w:t xml:space="preserve">عوض شدن صورت انسان به‌واسطۀ اعمال و تفكرات و تخیلات</w:t>
      </w:r>
    </w:p>
    <w:p>
      <w:pPr/>
      <w:r>
        <w:rPr>
          <w:rtl w:val="0"/>
          <w:lang w:val="fa-IR"/>
        </w:rPr>
        <w:t xml:space="preserve">پس آنچه كه به صورت ظاهرى درمى‏آید عبارت از همان می‌باشد و این مسئله، مسئله‏اى است كه انسان باید به آن فكر كند و به آن برسد و وضعیت و كیفیت نفس خودش را در اكتساب حالات و صوَرى كه به‌واسطۀ اعمال و تفكرات و تخیلات پیدا مى‏كند، بداند كه آن جنبۀ فعلى او صورت اوست و البته آن صورت تغییر پیدا مى‏كند، آن جنبۀ فعلى او كه وضعیت او را تشكیل مى‏دهد همان صورت اوست كه الآن نفس او به آن صورت تشكل و تشخّص پیدا كرده است لذا مى‏بینید صورت یكى حیوان است و صورت یكى انسان است، حیوانات هم متفاوت هستند؛ یعنى صورت آن شی‏ء كه الآن نفس او به این وضع است، این‌طور نیست كه نفس داراى یك حقیقت و یك واقعیت و یك مرتبه‏اى باشد و بعد صورت آمده و پوششى روى این قرار داده است، نه! خود این نفس الآن با این صورت و این وضعیتى كه پیدا كرده است </w:t>
      </w:r>
      <w:r>
        <w:rPr>
          <w:rStyle w:val="Arabi"/>
          <w:rtl w:val="0"/>
          <w:lang w:val="fa-IR"/>
        </w:rPr>
        <w:t xml:space="preserve">تَبَدّل بشی‏ءٍ متعیّنٍ و متشخّصٍ،</w:t>
      </w:r>
      <w:r>
        <w:rPr>
          <w:rtl w:val="0"/>
          <w:lang w:val="fa-IR"/>
        </w:rPr>
        <w:t xml:space="preserve"> آن شی‏ء متعیّن و متشخص همین است؛ یعنى همین‌كه الآن دارید از نظر وضعیت و حال و هواى خود مشاهده مى‏كنید.</w:t>
      </w:r>
    </w:p>
    <w:p>
      <w:pPr/>
      <w:r>
        <w:rPr>
          <w:rtl w:val="0"/>
          <w:lang w:val="fa-IR"/>
        </w:rPr>
        <w:t xml:space="preserve">لذا تناقضی كه در اینجا ممكن است پیش بیاید و جوابى كه مرحوم آخوند در دفع این تناقض مى‏فرمایند فعلاً خیلى مطلبى ندارد. البته از بحث جلسۀ آینده به بعد یك مقدارى مطلب در آنجا هست. از یك طرف شما می‌گویید: </w:t>
      </w:r>
      <w:r>
        <w:rPr>
          <w:rStyle w:val="Arabi"/>
          <w:rtl w:val="0"/>
          <w:lang w:val="fa-IR"/>
        </w:rPr>
        <w:t xml:space="preserve">ما به الشى‏ءُ هوَ هو</w:t>
      </w:r>
      <w:r>
        <w:rPr>
          <w:rtl w:val="0"/>
          <w:lang w:val="fa-IR"/>
        </w:rPr>
        <w:t xml:space="preserve"> خب ماده هم </w:t>
      </w:r>
      <w:r>
        <w:rPr>
          <w:rStyle w:val="Arabi"/>
          <w:rtl w:val="0"/>
          <w:lang w:val="fa-IR"/>
        </w:rPr>
        <w:t xml:space="preserve">ما به الشى‏ءُ هوَ هو</w:t>
      </w:r>
      <w:r>
        <w:rPr>
          <w:rtl w:val="0"/>
          <w:lang w:val="fa-IR"/>
        </w:rPr>
        <w:t xml:space="preserve"> است و اگر ماده نباشد، صورت كجا مى‏خواهد بچسبد و از كجا مى‏خواهد بیرون بیاید و به چه مى‏خواهد تعلق بگیرد؟</w:t>
      </w:r>
    </w:p>
    <w:p>
      <w:pPr/>
      <w:r>
        <w:rPr>
          <w:rtl w:val="0"/>
          <w:lang w:val="fa-IR"/>
        </w:rPr>
        <w:t xml:space="preserve">پس چرا شما مى‏گویید که صورت آن است كه </w:t>
      </w:r>
      <w:r>
        <w:rPr>
          <w:rStyle w:val="Arabi"/>
          <w:rtl w:val="0"/>
          <w:lang w:val="fa-IR"/>
        </w:rPr>
        <w:t xml:space="preserve">ما به الشى‏ءُ هوَ هو </w:t>
      </w:r>
      <w:r>
        <w:rPr>
          <w:rtl w:val="0"/>
          <w:lang w:val="fa-IR"/>
        </w:rPr>
        <w:t xml:space="preserve">است ولى از یك طرف مى‏گویید که ماده خارج از صورت است پس صورت امر مبهم است؟! ایشان در مقام جواب برمى‏آیند كه خود ماده امر مبهم است و به‌واسطۀ ابهامش دیگر نمى‏توان </w:t>
      </w:r>
      <w:r>
        <w:rPr>
          <w:rStyle w:val="Arabi"/>
          <w:rtl w:val="0"/>
          <w:lang w:val="fa-IR"/>
        </w:rPr>
        <w:t xml:space="preserve">ما به ‏الشىء هو هو</w:t>
      </w:r>
      <w:r>
        <w:rPr>
          <w:rtl w:val="0"/>
          <w:lang w:val="fa-IR"/>
        </w:rPr>
        <w:t xml:space="preserve"> گفت! بلكه به‌واسطۀ صورتیت است كه این مسئله در خارج متحقق است.</w:t>
      </w:r>
    </w:p>
    <w:p>
      <w:pPr>
        <w:pStyle w:val="NaghlegholMatn"/>
      </w:pPr>
      <w:r>
        <w:rPr>
          <w:rStyle w:val="Arabi"/>
          <w:rtl w:val="0"/>
          <w:lang w:val="fa-IR"/>
        </w:rPr>
        <w:t xml:space="preserve">فصل (7) فی تحقیقِ إقترانِ الصورةِ بِالمادّة.</w:t>
      </w:r>
    </w:p>
    <w:p>
      <w:pPr>
        <w:pStyle w:val="NaghlegholMatn"/>
      </w:pPr>
      <w:r>
        <w:rPr>
          <w:rStyle w:val="Arabi"/>
          <w:rtl w:val="0"/>
          <w:lang w:val="fa-IR"/>
        </w:rPr>
        <w:t xml:space="preserve">إعلم أنَّ الصورةَ قد یُقال على الماهیةِ النوعیةِ و على‌ كل ماهیةٍ لِشیءٍ كیفَ كان و على الحقیقةِ التی یقومُ المحلُّ [المادة] بِها و على الحقیقةِ التی یقومُ المحلُّ بِاعتبار حصولِ النوع الطبیعی مِنه و على كمالٍ لِلشیء مُفارقاً عَنه و لَو نظرتَ حقَّ النظرَ فی مواردِ استعمالاتِها جمیعاً لوَجدتَها مُتَّفقةً بِالذات فی معنى واحدٍ هو ما به یكونُ الشی‌ءُ هوَ هو بِالفعل و لأجلِ ذلكَ استَتَمَّ قولُهُم صورةُ الشی‌ء هی ماهیتُه التی بها هو ما هو معَ تعقیبهِ بقولِهم و مادّتهُ هی حاملُ صورتِه و لیس مُتناقضاً.</w:t>
      </w:r>
      <w:r>
        <w:rPr>
          <w:rStyle w:val="FootnoteReference"/>
        </w:rPr>
        <w:footnoteReference w:id="5"/>
      </w:r>
    </w:p>
    <w:p>
      <w:pPr/>
      <w:r>
        <w:rPr>
          <w:rtl w:val="0"/>
          <w:lang w:val="fa-IR"/>
        </w:rPr>
        <w:t xml:space="preserve">«گاهى صورت بر هر ماهیت نوعیه‌ای گفته مى‏شود [مثلاً] بر انسان گفته می‌شود و انسان هم صورت مى‏شود؛ صورت انسانیت</w:t>
      </w:r>
      <w:r>
        <w:rPr>
          <w:rStyle w:val="Arabi"/>
          <w:rtl w:val="0"/>
          <w:lang w:val="fa-IR"/>
        </w:rPr>
        <w:t xml:space="preserve">. </w:t>
      </w:r>
      <w:r>
        <w:rPr>
          <w:rtl w:val="0"/>
          <w:lang w:val="fa-IR"/>
        </w:rPr>
        <w:t xml:space="preserve">بر هر ماهیتى گفته مى‏شود؛ گاهى اوقات مى‏گویند: صورة الشىء، جنسش هست مى‏گویم: صورت این چیست؟ می‌گویند: جنس اوست یعنى حیوانیت است یا ناطقیت است و از باب اینكه خود جنس یك ظهورى است كه بین این جنس و سایر اجناس هم فرق مى‏گذارد، خود همین هم یك نوع صورت مى‏شود، جنس حیوانیت با جنس خشبیت گرچه مبهم هستند ولى فرق نمى‏كنند؛ در همین تحصّل فى الجمله‏اى كه دارند، نه تحصّل واقعى خارجى، شما بین آنها افتراق قائل مى‏شوید و نمى‏آیید خشبیت را جنس براى انسان قرار بدهید پس با اینكه در اینجا جنس است ولی درعین‌حال چون صورت ظهورى دارد از یك نظر باز به جنس، صورت هم گفته مى‏شود.»</w:t>
      </w:r>
    </w:p>
    <w:p>
      <w:pPr/>
      <w:r>
        <w:rPr>
          <w:rStyle w:val="Arabi"/>
          <w:rtl w:val="0"/>
          <w:lang w:val="fa-IR"/>
        </w:rPr>
        <w:t xml:space="preserve">و على الحقیقة التى ...؛ «</w:t>
      </w:r>
      <w:r>
        <w:rPr>
          <w:rtl w:val="0"/>
          <w:lang w:val="fa-IR"/>
        </w:rPr>
        <w:t xml:space="preserve">قوام محل به آن حقیقت است و بر آن حقیقت هم صورت گفته مى‏شود كه عبارت از این صورتى است كه به ماده تعلق مى‏گیرد و بر حقیقتى گفته مى‏شود که به اعتبار حصول نوع طبیعی كه در اینجا صورت به فصل گفته مى‏شود و بر كمال شی‏ء هم صورت گفته مى‏شود و مفارغ از اوست، مراتبى كه مثلاً بر یك شی‏ء مترتب مى‏شود.» شما خشب را تبدیل به سریر مى‏كنید، مى‏گویند: صورت سریریت، خب این مفارق اوست و خشب تبدیل به كمال یا باب شده است و مى‏گویید</w:t>
      </w:r>
      <w:r>
        <w:rPr>
          <w:rStyle w:val="Arabi"/>
          <w:rtl w:val="0"/>
          <w:lang w:val="fa-IR"/>
        </w:rPr>
        <w:t xml:space="preserve">: صورة الشی‏ء.</w:t>
      </w:r>
    </w:p>
    <w:p>
      <w:pPr/>
      <w:r>
        <w:rPr>
          <w:rStyle w:val="Arabi"/>
          <w:rtl w:val="0"/>
          <w:lang w:val="fa-IR"/>
        </w:rPr>
        <w:t xml:space="preserve">و لَو نظرتَ ...</w:t>
      </w:r>
      <w:r>
        <w:rPr>
          <w:rtl w:val="0"/>
          <w:lang w:val="fa-IR"/>
        </w:rPr>
        <w:t xml:space="preserve"> اگر ما خوب توجه كنیم كه این در چه مواردى استعمال شده است، متوجه مى‏شویم كه این اصلاً یك مسئلۀ عرفى است. شما متوجه مى‏شوید كه تمام اینها با همدیگر یكی‏ هستند و ذاتشان با همدیگر توافق دارد و از نظر ذات در یك معنایى اتفاق دارند كه آن معنا این است كه </w:t>
      </w:r>
      <w:r>
        <w:rPr>
          <w:rStyle w:val="Arabi"/>
          <w:rtl w:val="0"/>
          <w:lang w:val="fa-IR"/>
        </w:rPr>
        <w:t xml:space="preserve">به یكون الشی‏ء؛ </w:t>
      </w:r>
      <w:r>
        <w:rPr>
          <w:rtl w:val="0"/>
          <w:lang w:val="fa-IR"/>
        </w:rPr>
        <w:t xml:space="preserve">به‌واسطۀ آن معنا، شی‏ء همان شی‏ء است بالفعل؛ شما به شى‏ء، شی‏ء مى‏گویید. به خشب، خشب می‌گویید. به خشب ماده نمى‏گویید. خشب، خشب است. حدید، حدید است. چدن، چدن است. ارض، ارض است. آن فعلیت شی‏ء به‌واسطۀ او تحقق پیدا مى‏كند.</w:t>
      </w:r>
    </w:p>
    <w:p>
      <w:pPr/>
      <w:r>
        <w:rPr>
          <w:rStyle w:val="Arabi"/>
          <w:rtl w:val="0"/>
          <w:lang w:val="fa-IR"/>
        </w:rPr>
        <w:t xml:space="preserve">و لأجلِ ذلكَ استَتَمَّ ...</w:t>
      </w:r>
      <w:r>
        <w:rPr>
          <w:rtl w:val="0"/>
          <w:lang w:val="fa-IR"/>
        </w:rPr>
        <w:t xml:space="preserve"> به‌خاطر همین قول اینها كه مى‏گویند: صورت شی‏ء عبارت از ماهیتى است كه به‌واسطۀ آن ماهیت </w:t>
      </w:r>
      <w:r>
        <w:rPr>
          <w:rStyle w:val="Arabi"/>
          <w:rtl w:val="0"/>
          <w:lang w:val="fa-IR"/>
        </w:rPr>
        <w:t xml:space="preserve">هوَ هو</w:t>
      </w:r>
      <w:r>
        <w:rPr>
          <w:rtl w:val="0"/>
          <w:lang w:val="fa-IR"/>
        </w:rPr>
        <w:t xml:space="preserve"> است، این یك نقصانى را اقتضاء مى‏كند با تعقیبى كه اینها بعداً به قولشان مى‏گویند که مادۀ شی‏ء حامل صورت است درحالى‌كه تناقضى در اینجا نیست؛ یعنى در اینجا یك بوى تناقضى حس مى‏شود چون از یك طرف مى‏گویید که این </w:t>
      </w:r>
      <w:r>
        <w:rPr>
          <w:rStyle w:val="Arabi"/>
          <w:rtl w:val="0"/>
          <w:lang w:val="fa-IR"/>
        </w:rPr>
        <w:t xml:space="preserve">ما به شیءُ هوَ هو</w:t>
      </w:r>
      <w:r>
        <w:rPr>
          <w:rtl w:val="0"/>
          <w:lang w:val="fa-IR"/>
        </w:rPr>
        <w:t xml:space="preserve"> است و از یك طرف می‌گویید که مادۀ شی‏ء حامل صورت است. اگر مادۀ شی‏ء حامل صورت باشد پس حامل شی‏ء دیگر </w:t>
      </w:r>
      <w:r>
        <w:rPr>
          <w:rStyle w:val="Arabi"/>
          <w:rtl w:val="0"/>
          <w:lang w:val="fa-IR"/>
        </w:rPr>
        <w:t xml:space="preserve">ما به‏الشی‏ءُ هوَ هو</w:t>
      </w:r>
      <w:r>
        <w:rPr>
          <w:rtl w:val="0"/>
          <w:lang w:val="fa-IR"/>
        </w:rPr>
        <w:t xml:space="preserve"> نخواهد بود چون مادۀ شی‏ء با خود صورت شی‏ء تفاوت مى‏كند، از یك طرف مگر ماده جزو </w:t>
      </w:r>
      <w:r>
        <w:rPr>
          <w:rStyle w:val="Arabi"/>
          <w:rtl w:val="0"/>
          <w:lang w:val="fa-IR"/>
        </w:rPr>
        <w:t xml:space="preserve">ما</w:t>
      </w:r>
      <w:r>
        <w:rPr>
          <w:rtl w:val="0"/>
          <w:lang w:val="fa-IR"/>
        </w:rPr>
        <w:t xml:space="preserve"> </w:t>
      </w:r>
      <w:r>
        <w:rPr>
          <w:rStyle w:val="Arabi"/>
          <w:rtl w:val="0"/>
          <w:lang w:val="fa-IR"/>
        </w:rPr>
        <w:t xml:space="preserve">به الشی‏ءُ هوَ هو</w:t>
      </w:r>
      <w:r>
        <w:rPr>
          <w:rtl w:val="0"/>
          <w:lang w:val="fa-IR"/>
        </w:rPr>
        <w:t xml:space="preserve"> نیست؟ اگر ماده نباشد آیا شی‏ء به آن هویت و فعلیتش مى‏رسد؟ پس چطور شما در اینجا صورت را </w:t>
      </w:r>
      <w:r>
        <w:rPr>
          <w:rStyle w:val="Arabi"/>
          <w:rtl w:val="0"/>
          <w:lang w:val="fa-IR"/>
        </w:rPr>
        <w:t xml:space="preserve">ما به ‏الشى‏ءُ هوَ هو</w:t>
      </w:r>
      <w:r>
        <w:rPr>
          <w:rtl w:val="0"/>
          <w:lang w:val="fa-IR"/>
        </w:rPr>
        <w:t xml:space="preserve"> گرفتید درحالى‌كه این صورت بدون ماده معنا ندارد، باید یك ماده‏اى باشد تااینكه صورت بیاید با انضمام آن ماده، تا بعد بگویید: </w:t>
      </w:r>
      <w:r>
        <w:rPr>
          <w:rStyle w:val="Arabi"/>
          <w:rtl w:val="0"/>
          <w:lang w:val="fa-IR"/>
        </w:rPr>
        <w:t xml:space="preserve">الشی‏ءُ هوَ هو</w:t>
      </w:r>
      <w:r>
        <w:rPr>
          <w:rtl w:val="0"/>
          <w:lang w:val="fa-IR"/>
        </w:rPr>
        <w:t xml:space="preserve">، اگر خود پشم تنها نباشد كه شما فرش در اینجا نمى‏بینید، اگر خشب نباشد سریر را نمى‏بینید. پس چطور </w:t>
      </w:r>
      <w:r>
        <w:rPr>
          <w:rStyle w:val="Arabi"/>
          <w:rtl w:val="0"/>
          <w:lang w:val="fa-IR"/>
        </w:rPr>
        <w:t xml:space="preserve">ما به الشیءُ هوَ هو</w:t>
      </w:r>
      <w:r>
        <w:rPr>
          <w:rtl w:val="0"/>
          <w:lang w:val="fa-IR"/>
        </w:rPr>
        <w:t xml:space="preserve"> را فقط به صورت چسباندید و مادۀ بیچاره در اینجا سرش بى‏كلاه مانده است؟!</w:t>
      </w:r>
    </w:p>
    <w:p>
      <w:pPr/>
      <w:r>
        <w:rPr>
          <w:rtl w:val="0"/>
          <w:lang w:val="fa-IR"/>
        </w:rPr>
        <w:t xml:space="preserve">تناقضى كه در اینجا به نظر مى‏رسد این است كه از یك طرف شما صورت را به معناى </w:t>
      </w:r>
      <w:r>
        <w:rPr>
          <w:rStyle w:val="Arabi"/>
          <w:rtl w:val="0"/>
          <w:lang w:val="fa-IR"/>
        </w:rPr>
        <w:t xml:space="preserve">ما به الشیءُ هوَ هو</w:t>
      </w:r>
      <w:r>
        <w:rPr>
          <w:rtl w:val="0"/>
          <w:lang w:val="fa-IR"/>
        </w:rPr>
        <w:t xml:space="preserve"> معنا كردید درحالی‌که </w:t>
      </w:r>
      <w:r>
        <w:rPr>
          <w:rStyle w:val="Arabi"/>
          <w:rtl w:val="0"/>
          <w:lang w:val="fa-IR"/>
        </w:rPr>
        <w:t xml:space="preserve">ما به الشی‏ءُ هوَ هو</w:t>
      </w:r>
      <w:r>
        <w:rPr>
          <w:rtl w:val="0"/>
          <w:lang w:val="fa-IR"/>
        </w:rPr>
        <w:t xml:space="preserve"> هم ماده ‏ و هم صورت است و هردو باید باهم جمع بشوند تااینكه بتوانید بگویید: </w:t>
      </w:r>
      <w:r>
        <w:rPr>
          <w:rStyle w:val="Arabi"/>
          <w:rtl w:val="0"/>
          <w:lang w:val="fa-IR"/>
        </w:rPr>
        <w:t xml:space="preserve">الشی‏ءُ هوَ هو</w:t>
      </w:r>
      <w:r>
        <w:rPr>
          <w:rtl w:val="0"/>
          <w:lang w:val="fa-IR"/>
        </w:rPr>
        <w:t xml:space="preserve">، این همان است كه مورد نظر و مورد رؤیت است و فى‏حدّنفسه قوام پیدا مى‏كند، از یك طرف مى‏گویید که نه، </w:t>
      </w:r>
      <w:r>
        <w:rPr>
          <w:rStyle w:val="Arabi"/>
          <w:rtl w:val="0"/>
          <w:lang w:val="fa-IR"/>
        </w:rPr>
        <w:t xml:space="preserve">ما به ‏الشی‏ءُ هوَ هو</w:t>
      </w:r>
      <w:r>
        <w:rPr>
          <w:rtl w:val="0"/>
          <w:lang w:val="fa-IR"/>
        </w:rPr>
        <w:t xml:space="preserve"> این صورة ‏الشی‏ء است كه با محل فرق مى‏كند، محل، حامل آن صورت است نه‌اینکه خود آن صورت با ماده با همدیگر </w:t>
      </w:r>
      <w:r>
        <w:rPr>
          <w:rStyle w:val="Arabi"/>
          <w:rtl w:val="0"/>
          <w:lang w:val="fa-IR"/>
        </w:rPr>
        <w:t xml:space="preserve">هو الشی‏ء </w:t>
      </w:r>
      <w:r>
        <w:rPr>
          <w:rtl w:val="0"/>
          <w:lang w:val="fa-IR"/>
        </w:rPr>
        <w:t xml:space="preserve">بشوند.</w:t>
      </w:r>
    </w:p>
    <w:p>
      <w:pPr/>
      <w:r>
        <w:rPr>
          <w:rtl w:val="0"/>
          <w:lang w:val="fa-IR"/>
        </w:rPr>
        <w:t xml:space="preserve">ایشان این تناقضى كه در اینجاست را مى‏خواهند به اجمال و به تفصیل رفع كنند به‌نحوى‌كه دیگر این تناقض در اینجا پیش نیاید.</w:t>
      </w:r>
    </w:p>
    <w:p>
      <w:pPr>
        <w:pStyle w:val="NaghlegholMatn"/>
      </w:pPr>
      <w:r>
        <w:rPr>
          <w:rStyle w:val="Arabi"/>
          <w:rtl w:val="0"/>
          <w:lang w:val="fa-IR"/>
        </w:rPr>
        <w:t xml:space="preserve">و توضیحُ هذه الدَّعوى بِتقدیمِ مقدمةٍ هی أنَّ المادّةَ فی كلِّ شی‌ءٍ أمرٌ مبهمٌ ـ لا تحصُّلَ لهُ أصلاً إلاّ بِاعتبارِ كونهِ قوة شیءٍ ما و الصورةُ أمرٌ محصَّلٌ بالفعل به یصیرُ الشی‌ءُ شیئاً مثلاً مادّةُ السریرِ هی قِطعُ الخشب لٰكن لا مِن حیثُ لها حقیقةٌ خشبیةٌ و صورةٌ مُحصّلة فإنَّها مِن تَلكَ الحیثیة حقیقة مِن الحقائق.</w:t>
      </w:r>
      <w:r>
        <w:rPr>
          <w:rStyle w:val="FootnoteReference"/>
        </w:rPr>
        <w:footnoteReference w:id="6"/>
      </w:r>
    </w:p>
    <w:p>
      <w:pPr/>
      <w:r>
        <w:rPr>
          <w:rtl w:val="0"/>
          <w:lang w:val="fa-IR"/>
        </w:rPr>
        <w:t xml:space="preserve">به‌نحوى‌كه دیگر این تناقض در اینجا پیش نیاید. مادۀ در هر چیزى یك امر مبهمى است كه حتى در ذهن هم تحصل ندارد، در ذهن تحصل دارد ولى تشخّص ندارد یعنى یك نوع تحصلى در ذهن دارد.</w:t>
      </w:r>
    </w:p>
    <w:p>
      <w:pPr/>
      <w:r>
        <w:rPr>
          <w:rStyle w:val="Arabi"/>
          <w:rtl w:val="0"/>
          <w:lang w:val="fa-IR"/>
        </w:rPr>
        <w:t xml:space="preserve">إلاّ باعتبارِ كونهِ ... </w:t>
      </w:r>
      <w:r>
        <w:rPr>
          <w:rtl w:val="0"/>
          <w:lang w:val="fa-IR"/>
        </w:rPr>
        <w:t xml:space="preserve">تحصلش فقط به این ‌مقدار است و یك مقدار و حصۀ خیلى كمى از تحصل دارد که همین‏قدر كه ما بین دوتا ماده امتیاز قائل مى‏شویم مثلاً بین مادۀ چوب بودن و مادۀ حدید بودن یك تحصل بسیار ناچیزى كه به قوۀ</w:t>
      </w:r>
      <w:r>
        <w:rPr>
          <w:rStyle w:val="Arabi"/>
          <w:rtl w:val="0"/>
          <w:lang w:val="fa-IR"/>
        </w:rPr>
        <w:t xml:space="preserve"> شی‏ءٌ ما </w:t>
      </w:r>
      <w:r>
        <w:rPr>
          <w:rtl w:val="0"/>
          <w:lang w:val="fa-IR"/>
        </w:rPr>
        <w:t xml:space="preserve">است كه این قوۀ</w:t>
      </w:r>
      <w:r>
        <w:rPr>
          <w:rStyle w:val="Arabi"/>
          <w:rtl w:val="0"/>
          <w:lang w:val="fa-IR"/>
        </w:rPr>
        <w:t xml:space="preserve"> شی‏ءٌ ما </w:t>
      </w:r>
      <w:r>
        <w:rPr>
          <w:rtl w:val="0"/>
          <w:lang w:val="fa-IR"/>
        </w:rPr>
        <w:t xml:space="preserve">را الآن در خود دارد؛ قوۀ تبدیل شدن به چوب كذا را دارد، قوۀ تبدیل شدن به فلان صنعت خارجى را دارد، فقط از نظر استعداد براى تبدیل شدن مى‏دانیم كه به این ‌مقدار تحصّل دارد. اگر بخواهد این درخت رشد بكند، آن ماده‏اى كه مى‏تواند رشد بكند دیگر آهن نیست، این‌ مقدار مى‏فهمیم که او باید چوب باشد؛ یعنى قوۀ براى رشد در آهن و چدن پیدا نمى‏شود بلکه آن در چوب بودن و گیاه بودن پیدا مى‏شود، این‌ مقدار باعث مى‏شود که بین چوب و حدید فرق بگذاریم پس این‌ مقدار تحصّل دارد ولى صورت یك امر محصّل بالفعل است و الآن داریم اشیاء را در خارج مى‏بینیم و به‌واسطۀ او شی‏ء، شی‏ء مى‏شود. مثلاً‏ قِطَعْ خشب مادۀ سریر هستند ولكن نه از جهت اینكه براى این ماده یك حقیقت خشبیتى است و یك صورت محصّله‏اى است.</w:t>
      </w:r>
    </w:p>
    <w:p>
      <w:pPr/>
      <w:r>
        <w:rPr>
          <w:rStyle w:val="Arabi"/>
          <w:rtl w:val="0"/>
          <w:lang w:val="fa-IR"/>
        </w:rPr>
        <w:t xml:space="preserve">فإنَّها مِن تَلكَ الحیثیة ...</w:t>
      </w:r>
      <w:r>
        <w:rPr>
          <w:rtl w:val="0"/>
          <w:lang w:val="fa-IR"/>
        </w:rPr>
        <w:t xml:space="preserve"> اگر خود خشبیت را درنظر بگیرید، خودش یك حقیقتى از حقایق است و شما دارید نگاهش مى‏كنید، شما دارید همین خشب و الوارهایی كه در اینجا افتاده است قبل از اینكه تبدیل به سریر بشود را مى‏بینید درحالی‌که اینها سریر نیست. از نظر خشبیتش یك واقعیتى است ولى هنوز سریر و تخت نشده است كه شما بروید بنشینید و در آنجا استقرار پیدا كنید یا بروید روی آن سریر بخوابید. خلاصه انسان روی آن سریر هر کاری می‌تواند بکند بسته به اینکه زمانه چه اقتضا کند! گاهی از اوقات انسان روی سریر می‌خوابد و گاهی از اوقات سریر را روی او می‌خوابانند!</w:t>
      </w:r>
    </w:p>
    <w:p>
      <w:pPr>
        <w:pStyle w:val="NaghlegholMatn"/>
      </w:pPr>
      <w:r>
        <w:rPr>
          <w:rStyle w:val="Arabi"/>
          <w:rtl w:val="0"/>
          <w:lang w:val="fa-IR"/>
        </w:rPr>
        <w:t xml:space="preserve">و لیست مادةُ لِشی‌ء أصلاً بل مادّیتُها إنَّما هی مِن حیثُ كونُها تَصلح لأن یكونَ سریراً أو باباً أو كرسیاً أو غیر ذلك و تعصّیها و امتناعها عَن قبولِ أشیاءٍ أُخر لیس لجهةِ قوَّتها و استعدادها بَل لأجل فعلیتها و اقترانِها بِصورةٍ مخصوصةٍ یَمنَعُها عنِ التَّلبُّسِ بتلكَ الأشیاءِ لأجلِ التنافی الواقعِ بین طبیعتها و طبائعَ تلك الأشیاء.</w:t>
      </w:r>
    </w:p>
    <w:p>
      <w:pPr/>
      <w:r>
        <w:rPr>
          <w:rtl w:val="0"/>
          <w:lang w:val="fa-IR"/>
        </w:rPr>
        <w:t xml:space="preserve">این مادۀ برای شی‏ء نیست بلکه خودش خشب است. مادیت براى این حقیقت این است كه این ماده صلاحیت دارد كه سریر بشود، در بشود، كرسى بشود یا چماق بشود. این خشب مى‏تواند استعداد [تبدیل] براى اینها را داشته باشد، پس در عین اینكه این خشب است و در عین اینكه </w:t>
      </w:r>
      <w:r>
        <w:rPr>
          <w:rStyle w:val="Arabi"/>
          <w:rtl w:val="0"/>
          <w:lang w:val="fa-IR"/>
        </w:rPr>
        <w:t xml:space="preserve">حقیقةٌ مِن الحقایق</w:t>
      </w:r>
      <w:r>
        <w:rPr>
          <w:rtl w:val="0"/>
          <w:lang w:val="fa-IR"/>
        </w:rPr>
        <w:t xml:space="preserve"> است ولى</w:t>
      </w:r>
      <w:r>
        <w:rPr>
          <w:rStyle w:val="Arabi"/>
          <w:rtl w:val="0"/>
          <w:lang w:val="fa-IR"/>
        </w:rPr>
        <w:t xml:space="preserve"> لَه قوةٌ.</w:t>
      </w:r>
      <w:r>
        <w:rPr>
          <w:rtl/>
          <w:lang w:val="fa-IR"/>
        </w:rPr>
        <w:t xml:space="preserve"> به حیثیت خشبیت دیگر قوه ندارد و فعلیت دارد ولكن به حیثیت تبدّلش به صنعتى از صنایع [قوه دارد]. مصنوعى بشود، سریر بشود، كرسى بشود، چماق بشود یا در بشود، از این نظر ماده بودن آن قابلیت دارد، اینكه این امتناع مى‏كند و از اینكه أشیاء دیگرى را قبول بكند إبا مى‏كند به‌خاطر قوّت و استعدادش براى سریر بودن نیست بلكه به‌خاطر فعلیتش است، یعنى الآن خودش </w:t>
      </w:r>
      <w:r>
        <w:rPr>
          <w:rStyle w:val="Arabi"/>
          <w:rtl w:val="0"/>
          <w:lang w:val="fa-IR"/>
        </w:rPr>
        <w:t xml:space="preserve">أمرٌ فِعلىٌ مِن الاعیانِ الخارجیة</w:t>
      </w:r>
      <w:r>
        <w:rPr>
          <w:rtl w:val="0"/>
          <w:lang w:val="fa-IR"/>
        </w:rPr>
        <w:t xml:space="preserve"> یكى خودش از اعیان خارجى است و به‌خاطر این قبول نمى‏كند كه به اشكال و به خصوصیات دیگر دربیاید. اینكه این مقترن به یك صورت خاصى است که او را منع‏ مى‏كند از اینكه به این اشیاء تلبس پیدا كند چون بین طبیعت خشبیت و طبایع این اشیاء با همدیگر اختلاف هست.</w:t>
      </w:r>
    </w:p>
    <w:p>
      <w:pPr>
        <w:pStyle w:val="NaghlegholMatn"/>
      </w:pPr>
      <w:r>
        <w:rPr>
          <w:rStyle w:val="Arabi"/>
          <w:rtl w:val="0"/>
          <w:lang w:val="fa-IR"/>
        </w:rPr>
        <w:t xml:space="preserve">فالحقیقةُ الخشبیةُ مثلاً لها جهةُ نقصٍ و جهةُ كمالٍ فمِن جهةِ نقصِها یَستدعی كمالاً آخَر و مِن جهةِ كونها كمالاً یَمتنعُ عن قبولِ كمالٍ آخر و مِن هاتینِ الجهتین ینتظمُ كونَ السریر ذا مادة و صورة و كذا.</w:t>
      </w:r>
    </w:p>
    <w:p>
      <w:pPr/>
      <w:r>
        <w:rPr>
          <w:rtl w:val="0"/>
          <w:lang w:val="fa-IR"/>
        </w:rPr>
        <w:t xml:space="preserve">حقیقت خشبیت</w:t>
      </w:r>
      <w:r>
        <w:rPr>
          <w:rStyle w:val="Arabi"/>
          <w:rtl w:val="0"/>
          <w:lang w:val="fa-IR"/>
        </w:rPr>
        <w:t xml:space="preserve"> </w:t>
      </w:r>
      <w:r>
        <w:rPr>
          <w:rtl w:val="0"/>
          <w:lang w:val="fa-IR"/>
        </w:rPr>
        <w:t xml:space="preserve">یك جهت نقص و یك جهت كمال دارد؛ جهت كمال آن همان خشبیتى است كه داریم مى‏بینیم و جهت نقصش این است كه مى‏تواند به یك كمالى تبدیل بشود و از جهت نقصش یك كمال دیگرى را استدعا مى‏كند، در عین اینكه خشب است ولى درعین‌حال ناقص است چون خشب فایده ندارد و باید تبدیل به سریر و باب و چماق بشود تااینكه مفید باشد، مخصوصاً آن سومى كه خشب تبدیل به چماق بشود، خیلى مفید است!! تازه این خشب مفید واقع مى‏شود والاّ همین خشب در جنگل هم هست و فعلیت هم دارد و به كمال هم رسیده است. پس كمالى كه در اینجا دارد، همین فعلیت است. نقصى كه دارد این است كه باید از این استفاده بشود و این همین‌طور بیخود افتاده است پس این نقص را باید تبدیل به كمال کند و سریر و باب و امثال‌ذلک بکند و از جهت اینكه خشبیت براى او كمال است دیگر تبدیل به آهن و آجر و چدن نمى‏شود بلکه در خشبیت خودش تأسی و امتناع دارد و از این دو جهت انتظام پیدا مى‏كند كه سریر داراى ماده و صورت باشد.</w:t>
      </w:r>
    </w:p>
    <w:p>
      <w:pPr>
        <w:pStyle w:val="Heading6"/>
      </w:pPr>
      <w:r>
        <w:rPr>
          <w:rtl w:val="0"/>
          <w:lang w:val="fa-IR"/>
        </w:rPr>
        <w:t xml:space="preserve">حکم احرام نوزاد</w:t>
      </w:r>
    </w:p>
    <w:p>
      <w:pPr>
        <w:pStyle w:val="SoalMatn"/>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احرامش همان احرام عادی است و می‌توانند یک پارچه‌ای را همین‌طور روی او بیندازند و این احرام می‌شود و [یا] همان لباس او را می‌توانند لباس احرام قرار بدهند، اشکال ندارد.</w:t>
      </w:r>
    </w:p>
    <w:p>
      <w:pPr>
        <w:pStyle w:val="SoalMatn"/>
      </w:pPr>
      <w:r>
        <w:rPr>
          <w:rtl w:val="0"/>
          <w:lang w:val="fa-IR"/>
        </w:rPr>
        <w:t xml:space="preserve">تلمیذ</w:t>
      </w:r>
      <w:r>
        <w:rPr>
          <w:rtl w:val="0"/>
          <w:lang w:val="fa-IR"/>
        </w:rPr>
        <w:t xml:space="preserve">: آقایان فرمودند که باید حتماً بین طواف او را وضو بدهید والا تا آخر عمر در احرام می‌ماند و برای او مشکلاتی پیش می‌آید.</w:t>
      </w:r>
    </w:p>
    <w:p>
      <w:pPr/>
      <w:r>
        <w:rPr>
          <w:rtl w:val="0"/>
          <w:lang w:val="fa-IR"/>
        </w:rPr>
        <w:t xml:space="preserve">استاد</w:t>
      </w:r>
      <w:r>
        <w:rPr>
          <w:rtl w:val="0"/>
          <w:lang w:val="fa-IR"/>
        </w:rPr>
        <w:t xml:space="preserve">: آقایان فرمودند؟! سلام من را به آنها برسانید و بفرمایید که یک مقداری به مطالعاتشان اضافه کنند! اصلاً اصل قضیۀ آن مستحب است! یعنی بچۀ شیرخواره را باید وضو داد و آب به صورتش زد؟! این‌هم یک حکمی است!!</w:t>
      </w:r>
    </w:p>
    <w:p>
      <w:pPr>
        <w:pStyle w:val="SoalMatn"/>
      </w:pPr>
      <w:r>
        <w:rPr>
          <w:rtl w:val="0"/>
          <w:lang w:val="fa-IR"/>
        </w:rPr>
        <w:t xml:space="preserve">تلمیذ</w:t>
      </w:r>
      <w:r>
        <w:rPr>
          <w:rtl w:val="0"/>
          <w:lang w:val="fa-IR"/>
        </w:rPr>
        <w:t xml:space="preserve">: غسل احرام هم برایش مستحب است؟</w:t>
      </w:r>
    </w:p>
    <w:p>
      <w:pPr/>
      <w:r>
        <w:rPr>
          <w:rtl w:val="0"/>
          <w:lang w:val="fa-IR"/>
        </w:rPr>
        <w:t xml:space="preserve">استاد:</w:t>
      </w:r>
      <w:r>
        <w:rPr>
          <w:rtl/>
          <w:lang w:val="fa-IR"/>
        </w:rPr>
        <w:t xml:space="preserve"> بله، همۀ آن مستحب است و پدر باید از طرف او غسل احرام هم بکند. باید یعنی مستحب است و اگر انجام نداد هم [مشکلی ندارد]. خود غسل احرام برای خود پدر واجب نیست حالا برای پسر واجب باشد؟!</w:t>
      </w:r>
    </w:p>
    <w:p>
      <w:pPr>
        <w:pStyle w:val="SoalMatn"/>
      </w:pPr>
      <w:r>
        <w:rPr>
          <w:rtl w:val="0"/>
          <w:lang w:val="fa-IR"/>
        </w:rPr>
        <w:t xml:space="preserve">تلمیذ</w:t>
      </w:r>
      <w:r>
        <w:rPr>
          <w:rtl w:val="0"/>
          <w:lang w:val="fa-IR"/>
        </w:rPr>
        <w:t xml:space="preserve">: نه، آیا پدر باید دوتا غسل بکند؛ یکی برای خودش و یکی برای پسرش؟</w:t>
      </w:r>
    </w:p>
    <w:p>
      <w:pPr/>
      <w:r>
        <w:rPr>
          <w:rtl w:val="0"/>
          <w:lang w:val="fa-IR"/>
        </w:rPr>
        <w:t xml:space="preserve">استاد</w:t>
      </w:r>
      <w:r>
        <w:rPr>
          <w:rtl w:val="0"/>
          <w:lang w:val="fa-IR"/>
        </w:rPr>
        <w:t xml:space="preserve">: بله، نیتی که می‌کند از طرف پسرش هم نیت بکند. کاری که انجام می‌دهد از طرف او هم انجام بدهد چون بچه که طهارت ندارد.</w:t>
      </w:r>
    </w:p>
    <w:p>
      <w:pPr>
        <w:pStyle w:val="SoalMatn"/>
      </w:pPr>
      <w:r>
        <w:rPr>
          <w:rtl w:val="0"/>
          <w:lang w:val="fa-IR"/>
        </w:rPr>
        <w:t xml:space="preserve">تلمیذ</w:t>
      </w:r>
      <w:r>
        <w:rPr>
          <w:rtl w:val="0"/>
          <w:lang w:val="fa-IR"/>
        </w:rPr>
        <w:t xml:space="preserve">: باید دو بار باشد؟</w:t>
      </w:r>
    </w:p>
    <w:p>
      <w:pPr/>
      <w:r>
        <w:rPr>
          <w:rtl w:val="0"/>
          <w:lang w:val="fa-IR"/>
        </w:rPr>
        <w:t xml:space="preserve">استاد</w:t>
      </w:r>
      <w:r>
        <w:rPr>
          <w:rtl w:val="0"/>
          <w:lang w:val="fa-IR"/>
        </w:rPr>
        <w:t xml:space="preserve">: بله، ولی طواف دادن دو بار لازم نیست، همان که او را با خودش می‌برد هم به پای خودش و هم به پای پسرش حساب می‌شود چون هردو باهم طواف می‌کنند. سعی هم همین‌طور است.</w:t>
      </w:r>
    </w:p>
    <w:p>
      <w:pPr>
        <w:pStyle w:val="SoalMatn"/>
      </w:pPr>
      <w:r>
        <w:rPr>
          <w:rtl w:val="0"/>
          <w:lang w:val="fa-IR"/>
        </w:rPr>
        <w:t xml:space="preserve">تلمیذ</w:t>
      </w:r>
      <w:r>
        <w:rPr>
          <w:rtl w:val="0"/>
          <w:lang w:val="fa-IR"/>
        </w:rPr>
        <w:t xml:space="preserve">: غسلی که انجام می‌دهد باید دو بار انجام بدهد؟ نمی‌شود دو نیت داشته باشد و یک بار انجام بدهد؟</w:t>
      </w:r>
    </w:p>
    <w:p>
      <w:pPr/>
      <w:r>
        <w:rPr>
          <w:rtl w:val="0"/>
          <w:lang w:val="fa-IR"/>
        </w:rPr>
        <w:t xml:space="preserve">استاد</w:t>
      </w:r>
      <w:r>
        <w:rPr>
          <w:rtl w:val="0"/>
          <w:lang w:val="fa-IR"/>
        </w:rPr>
        <w:t xml:space="preserve">: دو بار باید انجام بدهد؛ یکی برای خودش و یکی برای پسرش. آب دوش است دیگر دارد می‌آید [حالا دو بار غسل کند]!</w:t>
      </w:r>
    </w:p>
    <w:p>
      <w:pPr>
        <w:pStyle w:val="SoalMatn"/>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بله آن کراهات و مستحباتی که در آنجا هست ..</w:t>
      </w:r>
    </w:p>
    <w:p>
      <w:pPr>
        <w:pStyle w:val="SoalMatn"/>
      </w:pPr>
      <w:r>
        <w:rPr>
          <w:rtl w:val="0"/>
          <w:lang w:val="fa-IR"/>
        </w:rPr>
        <w:t xml:space="preserve">تلمیذ</w:t>
      </w:r>
      <w:r>
        <w:rPr>
          <w:rtl w:val="0"/>
          <w:lang w:val="fa-IR"/>
        </w:rPr>
        <w:t xml:space="preserve">: عدۀ زن برای ازدواج موقت چقدر است؟!</w:t>
      </w:r>
    </w:p>
    <w:p>
      <w:pPr/>
      <w:r>
        <w:rPr>
          <w:rtl w:val="0"/>
          <w:lang w:val="fa-IR"/>
        </w:rPr>
        <w:t xml:space="preserve">استاد</w:t>
      </w:r>
      <w:r>
        <w:rPr>
          <w:rtl w:val="0"/>
          <w:lang w:val="fa-IR"/>
        </w:rPr>
        <w:t xml:space="preserve">: دو طُهر است؛ یعنی تقریباً دوتا حیض می‌شود. وقتی که در آن طهری هست مدتش بخشیده شود آن حیضی که می‌شود باید جدا طُهر هم بشود یا دو طهرِ متعاقبِ حیض بشود. وقتی که پاک بشود وارد طهر بعد می‌شود دیگر اشکال ندارد.</w:t>
      </w:r>
    </w:p>
    <w:p>
      <w:pPr>
        <w:pStyle w:val="SoalMatn"/>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مسئله به قرئین برمی‌گردد و بعضی‌ها قرء را به طهر و بعضی‌ها به حیض تفسیر می‌کنند. آن که به طهر تفسیر کند باید دو طهر بگذرد و آن که به حیض تفسیر می‌کند دوتا حیض است و در واقع دوتا طهر می‌شود.</w:t>
      </w:r>
    </w:p>
    <w:p>
      <w:pPr>
        <w:pStyle w:val="Heading6"/>
      </w:pPr>
      <w:r>
        <w:rPr>
          <w:rtl w:val="0"/>
          <w:lang w:val="fa-IR"/>
        </w:rPr>
        <w:t xml:space="preserve">حکم فراموش کردن غسل واجب</w:t>
      </w:r>
    </w:p>
    <w:p>
      <w:pPr>
        <w:pStyle w:val="SoalMatn"/>
      </w:pPr>
      <w:r>
        <w:rPr>
          <w:rtl w:val="0"/>
          <w:lang w:val="fa-IR"/>
        </w:rPr>
        <w:t xml:space="preserve">تلمیذ</w:t>
      </w:r>
      <w:r>
        <w:rPr>
          <w:rtl w:val="0"/>
          <w:lang w:val="fa-IR"/>
        </w:rPr>
        <w:t xml:space="preserve">: زنی که یادش رفته است غسل حیض کند و اگر عباداتش را انجام بدهد و بعد از یک ماه متوجه می‌شود که غسل حیض انجام نداده است، عبادات او قضا دارد؟</w:t>
      </w:r>
    </w:p>
    <w:p>
      <w:pPr/>
      <w:r>
        <w:rPr>
          <w:rtl w:val="0"/>
          <w:lang w:val="fa-IR"/>
        </w:rPr>
        <w:t xml:space="preserve">استاد</w:t>
      </w:r>
      <w:r>
        <w:rPr>
          <w:rtl w:val="0"/>
          <w:lang w:val="fa-IR"/>
        </w:rPr>
        <w:t xml:space="preserve">: اینها اشکال دارد.</w:t>
      </w:r>
    </w:p>
    <w:p>
      <w:pPr>
        <w:pStyle w:val="SoalMatn"/>
      </w:pPr>
      <w:r>
        <w:rPr>
          <w:rtl w:val="0"/>
          <w:lang w:val="fa-IR"/>
        </w:rPr>
        <w:t xml:space="preserve">تلمیذ</w:t>
      </w:r>
      <w:r>
        <w:rPr>
          <w:rtl w:val="0"/>
          <w:lang w:val="fa-IR"/>
        </w:rPr>
        <w:t xml:space="preserve">: در جنابت هم همین‌طور است؟ فراموش کرده است که ...</w:t>
      </w:r>
    </w:p>
    <w:p>
      <w:pPr/>
      <w:r>
        <w:rPr>
          <w:rtl w:val="0"/>
          <w:lang w:val="fa-IR"/>
        </w:rPr>
        <w:t xml:space="preserve">استاد: </w:t>
      </w:r>
      <w:r>
        <w:rPr>
          <w:rtl w:val="0"/>
          <w:lang w:val="fa-IR"/>
        </w:rPr>
        <w:t xml:space="preserve">آن هم باطل است و فرق نمی‌کند.</w:t>
      </w:r>
    </w:p>
    <w:p>
      <w:pPr>
        <w:pStyle w:val="SoalMatn"/>
      </w:pPr>
      <w:r>
        <w:rPr>
          <w:rtl w:val="0"/>
          <w:lang w:val="fa-IR"/>
        </w:rPr>
        <w:t xml:space="preserve">تلمیذ</w:t>
      </w:r>
      <w:r>
        <w:rPr>
          <w:rtl w:val="0"/>
          <w:lang w:val="fa-IR"/>
        </w:rPr>
        <w:t xml:space="preserve">: سؤالی که مرحوم علاّمه از آقای بهجت کرده بودند نسبت به شخصی که غسل را اشتباه انجام داده چه بود؟!</w:t>
      </w:r>
    </w:p>
    <w:p>
      <w:pPr/>
      <w:r>
        <w:rPr>
          <w:rtl w:val="0"/>
          <w:lang w:val="fa-IR"/>
        </w:rPr>
        <w:t xml:space="preserve">استاد:</w:t>
      </w:r>
      <w:r>
        <w:rPr>
          <w:rtl w:val="0"/>
          <w:lang w:val="fa-IR"/>
        </w:rPr>
        <w:t xml:space="preserve"> این مسئله به نسبت خود افراد متفاوت است و همه یک حکم ندارند. این قضیه را در مسئلۀ قضاء حج در مورد مخالف هم داریم؛ روایات مختلفی در آنجا بود و این مسئله را گفتیم که جواب امام به میزان قابلیت شخص است که در اینجا حضرت می‌فرماید: «</w:t>
      </w:r>
      <w:r>
        <w:rPr>
          <w:rStyle w:val="RevayatArabi"/>
          <w:rtl w:val="0"/>
          <w:lang w:val="fa-IR"/>
        </w:rPr>
        <w:t xml:space="preserve">أنا أُحبُّ أن یعید</w:t>
      </w:r>
      <w:r>
        <w:rPr>
          <w:rStyle w:val="Arabi"/>
          <w:rtl w:val="0"/>
          <w:lang w:val="fa-IR"/>
        </w:rPr>
        <w:t xml:space="preserve">»</w:t>
      </w:r>
      <w:r>
        <w:rPr>
          <w:rStyle w:val="FootnoteReference"/>
        </w:rPr>
        <w:footnoteReference w:id="7"/>
      </w:r>
      <w:r>
        <w:rPr>
          <w:rStyle w:val="Arabi"/>
          <w:rtl w:val="0"/>
          <w:lang w:val="fa-IR"/>
        </w:rPr>
        <w:t xml:space="preserve"> </w:t>
      </w:r>
      <w:r>
        <w:rPr>
          <w:rtl w:val="0"/>
          <w:lang w:val="fa-IR"/>
        </w:rPr>
        <w:t xml:space="preserve">و در یک جا دارد که «</w:t>
      </w:r>
      <w:r>
        <w:rPr>
          <w:rStyle w:val="RevayatArabi"/>
          <w:rtl w:val="0"/>
          <w:lang w:val="fa-IR"/>
        </w:rPr>
        <w:t xml:space="preserve">یجبُ أن یُعید</w:t>
      </w:r>
      <w:r>
        <w:rPr>
          <w:rStyle w:val="Arabi"/>
          <w:rtl w:val="0"/>
          <w:lang w:val="fa-IR"/>
        </w:rPr>
        <w:t xml:space="preserve">»</w:t>
      </w:r>
      <w:r>
        <w:rPr>
          <w:rStyle w:val="FootnoteReference"/>
        </w:rPr>
        <w:footnoteReference w:id="8"/>
      </w:r>
      <w:r>
        <w:rPr>
          <w:rStyle w:val="Arabi"/>
          <w:rtl w:val="0"/>
          <w:lang w:val="fa-IR"/>
        </w:rPr>
        <w:t xml:space="preserve"> </w:t>
      </w:r>
      <w:r>
        <w:rPr>
          <w:rtl w:val="0"/>
          <w:lang w:val="fa-IR"/>
        </w:rPr>
        <w:t xml:space="preserve">البته آنچه که ما در آنجا بین این دو جمع کردیم گفتیم که «</w:t>
      </w:r>
      <w:r>
        <w:rPr>
          <w:rStyle w:val="RevayatArabi"/>
          <w:rtl w:val="0"/>
          <w:lang w:val="fa-IR"/>
        </w:rPr>
        <w:t xml:space="preserve">یجبُ»</w:t>
      </w:r>
      <w:r>
        <w:rPr>
          <w:rtl w:val="0"/>
          <w:lang w:val="fa-IR"/>
        </w:rPr>
        <w:t xml:space="preserve"> به آنجایی برمی‌گردد که از نظر نَصْب خیلی قوی باشد و جهل مرکب داشته باشد و مقام، مقام عناد باشد ولی اگر نه، فردی است که جزو عوامِ اینها است مسئله فرق می‌کند و مراتب کدورت و ظلمت و ابتعاد در قضاء و عدم قضاء و الزام و عدم الزام متفاوت است. این افراد هم که طبعاً ‌چنین وضعیتی دارند مسئلۀ آنها همین‌طور است؛ یعنی نمی‌شود قضیه را به‌نحو حکم کلی گفت چون از یک نظر واقعاً </w:t>
      </w:r>
      <w:r>
        <w:rPr>
          <w:rStyle w:val="Arabi"/>
          <w:rtl w:val="0"/>
          <w:lang w:val="fa-IR"/>
        </w:rPr>
        <w:t xml:space="preserve">خلاف ما أنزل الله</w:t>
      </w:r>
      <w:r>
        <w:rPr>
          <w:rtl w:val="0"/>
          <w:lang w:val="fa-IR"/>
        </w:rPr>
        <w:t xml:space="preserve"> عملی انجام داده است و از یک نظر انسان همه را [نمی‌تواند] الزام به [قضاء و اعاده] بکند چون ممکن است افراد به مشقت و حرج مبتلا بشوند لذا اینجاست که انسان نمی‌تواند مسئله را به حکم کلی درنظر بگیرد بلکه مسئله، مسئلۀ شخصی می‌شود که انسان در ارتباط با خود شخص باید تصمیم ‌بگیرد که نسبت به او چه تکلیفی را بگوید.</w:t>
      </w:r>
    </w:p>
    <w:p>
      <w:pPr>
        <w:pStyle w:val="SoalMatn"/>
      </w:pPr>
      <w:r>
        <w:rPr>
          <w:rtl w:val="0"/>
          <w:lang w:val="fa-IR"/>
        </w:rPr>
        <w:t xml:space="preserve">تلمیذ:</w:t>
      </w:r>
      <w:r>
        <w:rPr>
          <w:rtl w:val="0"/>
          <w:lang w:val="fa-IR"/>
        </w:rPr>
        <w:t xml:space="preserve"> نسبت به قبول و عدم قبول است؟ به شخصی که توانایی اعادۀ عمل را داشته باشد باید گفت که باید اعاده کنی؟!</w:t>
      </w:r>
    </w:p>
    <w:p>
      <w:pPr/>
      <w:r>
        <w:rPr>
          <w:rtl w:val="0"/>
          <w:lang w:val="fa-IR"/>
        </w:rPr>
        <w:t xml:space="preserve">استاد:</w:t>
      </w:r>
      <w:r>
        <w:rPr>
          <w:rtl w:val="0"/>
          <w:lang w:val="fa-IR"/>
        </w:rPr>
        <w:t xml:space="preserve"> بله، اگر بتواند اعاده کند؛ یعنی در آنجا هم میزانش فرق می‌کند؛ یک وقتی زیاد است و یک وقتی خیلی زیاد نیست و خود حال شخص نسبت به او هم متفاوت است. در موارد مختلفی داریم حتی نسبت به مسائل جنائی اختلافاتی در اینجا بوده است.</w:t>
      </w:r>
    </w:p>
    <w:p>
      <w:pPr>
        <w:pStyle w:val="NaghlegholMatn"/>
      </w:pPr>
      <w:r>
        <w:rPr>
          <w:rtl w:val="0"/>
          <w:lang w:val="fa-IR"/>
        </w:rPr>
        <w:t xml:space="preserve">یک مردی که کار خلافی کرده بود و آمد توبه کند و به حضرت رو کرد و حضرت فرمودند: کدام‌یک از این سه عقوبت را انتخاب می‌کنی؟! گفت: آن که اشدّ است و حرق در نار را اختیار کرد و بعد دو رکعت نماز خواند و گریه کرد و حضرت فرمودند که گریۀ او ملائک سماء را به گریه آورده است و خود او رفت و در آتش پرید! حضرت رفتند و او را بیرون آوردند و گفتند که خدا تو را بخشیده است.</w:t>
      </w:r>
      <w:r>
        <w:rPr>
          <w:rStyle w:val="FootnoteReference"/>
        </w:rPr>
        <w:footnoteReference w:id="9"/>
      </w:r>
    </w:p>
    <w:p>
      <w:pPr/>
      <w:r>
        <w:rPr>
          <w:rtl w:val="0"/>
          <w:lang w:val="fa-IR"/>
        </w:rPr>
        <w:t xml:space="preserve">این چیزی نیست که هرکسی بتواند این کار را انجام بدهد. حال خود شخص در اینجا مسئله هست که وضعیتش وضعیتی است که جبران کرده یا نه. ممکن است یک شخص حتی استعداد و آمادگی هم داشته باشد ولی در یک حالی است که انگار انجام داده است و خود حالت نفسانی اثر او را گذاشته است و این دیگر نیاز به قضاء ندارد.</w:t>
      </w:r>
    </w:p>
    <w:p>
      <w:pPr>
        <w:pStyle w:val="SoalMatn"/>
      </w:pPr>
      <w:r>
        <w:rPr>
          <w:rtl w:val="0"/>
          <w:lang w:val="fa-IR"/>
        </w:rPr>
        <w:t xml:space="preserve">تلمیذ:</w:t>
      </w:r>
      <w:r>
        <w:rPr>
          <w:rtl w:val="0"/>
          <w:lang w:val="fa-IR"/>
        </w:rPr>
        <w:t xml:space="preserve"> .... می‌گوید که آقا رها کن هرچه گذشته، گذشته است دیگر.</w:t>
      </w:r>
    </w:p>
    <w:p>
      <w:pPr/>
      <w:r>
        <w:rPr>
          <w:rtl w:val="0"/>
          <w:lang w:val="fa-IR"/>
        </w:rPr>
        <w:t xml:space="preserve">استاد:</w:t>
      </w:r>
      <w:r>
        <w:rPr>
          <w:rtl w:val="0"/>
          <w:lang w:val="fa-IR"/>
        </w:rPr>
        <w:t xml:space="preserve"> چند روز پیش یک جایی با یکی از رفقا در تهران رفته بودیم یک بنده خدایی بود تا چشمش به ما افتاد اصلاً نه اعتنایی کرد و نه چیزی و دنبال کار خود رفت. بعد مدتی گذشت و برحسب اتفاق با یکی از دوستان همین‌طور صحبت‌های عادی می‌کردیم. یک‌دفعه دیدم دارد به حرف ما گوش می‌دهد و کم‌کم سرش را تکان داد و بالا آورد و یک نگاه به ما کرد و گفت: حاج آقا سلام علیکم. گفتم که علیکم السلام، چرا خیلی دیر سلام کردی؟! گفت: وقتی که آمدی خیال کردم تو هم مثل بقیه هستی برای همین نگاهت نکردم! الآن می‌بینم نه، فرق می‌کنی لذا به تو سلام می‌کنم و دستت را هم می‌بوسم و مخلصت هم هستم! گفتم که خیلی ممنون اقلاً آمدن ما به اینجا باعث شد که جناب‌عالی دیگر همه را به یک چوب نرانید و این خودش هم یک طور تبلیغ است!</w:t>
      </w:r>
    </w:p>
    <w:p>
      <w:pPr/>
      <w:r>
        <w:rPr>
          <w:rtl w:val="0"/>
          <w:lang w:val="fa-IR"/>
        </w:rPr>
        <w:t xml:space="preserve">یعنی ببینید کار به کجا کشیده که باید نظر مردم این‌طور بشود و به اینجا برسد! به‌هرحال ما حرفی نمی‌زدیم یعنی همین‌قدر احساس کرد که سرِ ما به کار خودمان است، به همین مقدار برای او کافی بود و خودش شروع کرد به هرچه گفتن و ما فقط می‌خندیدیم و لبخند می‌زدیم.</w:t>
      </w:r>
    </w:p>
    <w:p>
      <w:pPr>
        <w:pStyle w:val="SoalMatn"/>
      </w:pPr>
      <w:r>
        <w:rPr>
          <w:rtl w:val="0"/>
          <w:lang w:val="fa-IR"/>
        </w:rPr>
        <w:t xml:space="preserve">تلمیذ:</w:t>
      </w:r>
      <w:r>
        <w:rPr>
          <w:rtl w:val="0"/>
          <w:lang w:val="fa-IR"/>
        </w:rPr>
        <w:t xml:space="preserve"> ... ممکن است به شخص دستوری داد و ....</w:t>
      </w:r>
    </w:p>
    <w:p>
      <w:pPr/>
      <w:r>
        <w:rPr>
          <w:rtl w:val="0"/>
          <w:lang w:val="fa-IR"/>
        </w:rPr>
        <w:t xml:space="preserve">استاد:</w:t>
      </w:r>
      <w:r>
        <w:rPr>
          <w:rtl w:val="0"/>
          <w:lang w:val="fa-IR"/>
        </w:rPr>
        <w:t xml:space="preserve"> بله، آنچه که هست به‌خاطر همین ارائۀ طریقی است که نفسش جا نزند. اگر از اول بگویی که نه آقا قضا دارد و دوتا کتک هم باید بخوری و خدا پدرت را هم درمی‌آورد، می‌گوید که برو بابا با این دینتان و فلان و خداحافظ! باید یک طوری و یک قسمی با ملاطفتی و با یک نحوه‌ای برای او راهی را باز کرد و راه را نبست. فقیه نمی‌تواند راه مردم را ببندد بلکه [باید] راه را باز کند و وقتی که باز شد آن‌ موقع کم‌کم استعداد و آمادگی و قابلیت برای بالاتر را پیدا می‌کند.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تاریخ الطبری</w:t>
      </w:r>
      <w:r>
        <w:rPr>
          <w:rtl w:val="0"/>
          <w:lang w:val="fa-IR"/>
        </w:rPr>
        <w:t xml:space="preserve">، ج 3، ص 492.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ج 4، ص 459.</w:t>
      </w:r>
    </w:p>
  </w:footnote>
  <w:footnote w:id="3">
    <w:p>
      <w:pPr>
        <w:pStyle w:val="FootnoteText"/>
      </w:pPr>
      <w:r>
        <w:rPr>
          <w:rStyle w:val="FootnoteReference"/>
        </w:rPr>
        <w:footnoteRef/>
      </w:r>
      <w:r>
        <w:t xml:space="preserve"> </w:t>
      </w:r>
      <w:r>
        <w:rPr>
          <w:rtl w:val="0"/>
          <w:lang w:val="fa-IR"/>
        </w:rPr>
        <w:t xml:space="preserve">. این روایت شریف به نص این الفاظ در مجامع روایى موجود یافت نشد، لیكن در </w:t>
      </w:r>
      <w:r>
        <w:rPr>
          <w:rtl w:val="0"/>
          <w:lang w:val="fa-IR"/>
        </w:rPr>
        <w:t xml:space="preserve">امالى</w:t>
      </w:r>
      <w:r>
        <w:rPr>
          <w:rtl w:val="0"/>
          <w:lang w:val="fa-IR"/>
        </w:rPr>
        <w:t xml:space="preserve">، شیخ مفید، ص 3؛ </w:t>
      </w:r>
      <w:r>
        <w:rPr>
          <w:rtl w:val="0"/>
          <w:lang w:val="fa-IR"/>
        </w:rPr>
        <w:t xml:space="preserve">بحار الأنوار</w:t>
      </w:r>
      <w:r>
        <w:rPr>
          <w:rtl w:val="0"/>
          <w:lang w:val="fa-IR"/>
        </w:rPr>
        <w:t xml:space="preserve">، ج 6، ص 178، با اختلاف آمده است و مرحوم علاّمه طهرانى ‌ـ رضوان الله علیه ـ در </w:t>
      </w:r>
      <w:r>
        <w:rPr>
          <w:rtl w:val="0"/>
          <w:lang w:val="fa-IR"/>
        </w:rPr>
        <w:t xml:space="preserve">معاد شناسى</w:t>
      </w:r>
      <w:r>
        <w:rPr>
          <w:rtl w:val="0"/>
          <w:lang w:val="fa-IR"/>
        </w:rPr>
        <w:t xml:space="preserve">، ج 2، ص 135، تعلیقه مرقوم فرموده‏اند كه:</w:t>
      </w:r>
    </w:p>
    <w:p>
      <w:pPr>
        <w:pStyle w:val="FootnoteText"/>
      </w:pPr>
      <w:r>
        <w:rPr>
          <w:rtl w:val="0"/>
          <w:lang w:val="fa-IR"/>
        </w:rPr>
        <w:t xml:space="preserve">«در كتاب </w:t>
      </w:r>
      <w:r>
        <w:rPr>
          <w:rtl w:val="0"/>
          <w:lang w:val="fa-IR"/>
        </w:rPr>
        <w:t xml:space="preserve">سیرى در نهج البلاغه</w:t>
      </w:r>
      <w:r>
        <w:rPr>
          <w:rtl w:val="0"/>
          <w:lang w:val="fa-IR"/>
        </w:rPr>
        <w:t xml:space="preserve">، ص 18 گوید: ”طه حسین ادیب و نویسنده معروف مصرى معاصر، در كتاب على و بنوه، داستان مردى را نقل مى‏كند كه در جریان جنگ جَمل دچار تردید مى‏شود، با خود مى‏گوید: چطور ممكن است شخصیت‏هایى از طراز طلحه و زبیر بر خطا باشند؟! درد دل خود را با خود على علیه‏السّلام در میان مى‏گذارد، و از خود على مى‏پرسد كه: مگر ممكن است چنین شخصیت‏هاى عظیم بى‏سابقه‏اى بر خطا روند؟ على به او مى‏فرماید:</w:t>
      </w:r>
    </w:p>
    <w:p>
      <w:pPr>
        <w:pStyle w:val="FootnoteText"/>
      </w:pPr>
      <w:r>
        <w:rPr>
          <w:rStyle w:val="RevayatArabi"/>
          <w:rtl w:val="0"/>
          <w:lang w:val="fa-IR"/>
        </w:rPr>
        <w:t xml:space="preserve">إنَّكَ لَمَلبوسٌ عَلَیكَ، إنَّ الحقَّ و الباطِلَ لا یعرَفانِ بِأقدارِ الرِّجالِ، اعرِفِ الحقَّ تَعرِف أهلَهُ، و اعرِفِ الباطِلَ تَعرِف أهلَهُ</w:t>
      </w:r>
      <w:r>
        <w:rPr>
          <w:rtl w:val="0"/>
          <w:lang w:val="fa-IR"/>
        </w:rPr>
        <w:t xml:space="preserve">.“</w:t>
      </w:r>
    </w:p>
    <w:p>
      <w:pPr>
        <w:pStyle w:val="FootnoteText"/>
      </w:pPr>
      <w:r>
        <w:rPr>
          <w:rtl w:val="0"/>
          <w:lang w:val="fa-IR"/>
        </w:rPr>
        <w:t xml:space="preserve">طه حسین پس از نقل جمله‏هاى بالا مى‏گوید: ”من پس از وحى و سخن خدا، پر جلال‏تر و شیواتر از این جواب ندیده و نمى‏شناسم.“ ـ انتهى.» (محقق)</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الطرائف</w:t>
      </w:r>
      <w:r>
        <w:rPr>
          <w:rtl w:val="0"/>
          <w:lang w:val="fa-IR"/>
        </w:rPr>
        <w:t xml:space="preserve">، ج ۲، ص 4۳۲؛ </w:t>
      </w:r>
      <w:r>
        <w:rPr>
          <w:rtl w:val="0"/>
          <w:lang w:val="fa-IR"/>
        </w:rPr>
        <w:t xml:space="preserve">بحارالأنوار</w:t>
      </w:r>
      <w:r>
        <w:rPr>
          <w:rtl w:val="0"/>
          <w:lang w:val="fa-IR"/>
        </w:rPr>
        <w:t xml:space="preserve">، ج 30 ، ص 466، با قدری اختلاف.</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32.</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33.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تهذیب الأحكام</w:t>
      </w:r>
      <w:r>
        <w:rPr>
          <w:rtl w:val="0"/>
          <w:lang w:val="fa-IR"/>
        </w:rPr>
        <w:t xml:space="preserve">، ج 5، ص ۹، با قدری اختلاف.</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۲۷۳، با قدری اختلاف.</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۷، ص ۲۰۱.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