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پنجاه و نهم</w:t>
      </w:r>
    </w:p>
    <w:p>
      <w:pPr>
        <w:pStyle w:val="Heading5"/>
      </w:pPr>
      <w:r>
        <w:rPr>
          <w:rtl w:val="0"/>
          <w:lang w:val="fa-IR"/>
        </w:rPr>
        <w:t xml:space="preserve">کیفیت تحصّل و تکوّن حقیقة الاشیاء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حكمةٌ عرشیة:</w:t>
      </w:r>
    </w:p>
    <w:p>
      <w:pPr>
        <w:pStyle w:val="NaghlegholMatn"/>
      </w:pPr>
      <w:r>
        <w:rPr>
          <w:rStyle w:val="Arabi"/>
          <w:rtl w:val="0"/>
          <w:lang w:val="fa-IR"/>
        </w:rPr>
        <w:t xml:space="preserve">قَد انكشفَ لكَ ممّا ذكرناهُ فی هذا الفصل‌ و مِن إشاراتٍ سابِقة فی بعضِ الفصول الماضیة أنَّ ما یُتقوّمُ و یوجَدُ بهِ الشی‌ء مِن ذَواتِ الماهیات سِواءً كانَت بسیطةً أو مُركَّبةً لیسَ إلاّ مبدأُ الفصلِ الأخیرِ لَها و سائرُ الفصولِ و الصورِ التی هیَ مُتحدةٌ معها بِمنزلةِ القوىٰ و الشرائطِ و الآلات و الأسبابِ المُعِدَّةِ لِوجودِ الماهیةِ التی هیَ عَینُ الفصلِ الأخیر.</w:t>
      </w:r>
      <w:r>
        <w:rPr>
          <w:rStyle w:val="FootnoteReference"/>
        </w:rPr>
        <w:footnoteReference w:id="1"/>
      </w:r>
    </w:p>
    <w:p>
      <w:pPr/>
      <w:r>
        <w:rPr>
          <w:rtl w:val="0"/>
          <w:lang w:val="fa-IR"/>
        </w:rPr>
        <w:t xml:space="preserve">ایشان در مطالب گذشته كه راجع به </w:t>
      </w:r>
      <w:r>
        <w:rPr>
          <w:rStyle w:val="Arabi"/>
          <w:rtl w:val="0"/>
          <w:lang w:val="fa-IR"/>
        </w:rPr>
        <w:t xml:space="preserve">حقیقةُ الشیء</w:t>
      </w:r>
      <w:r>
        <w:rPr>
          <w:rtl w:val="0"/>
          <w:lang w:val="fa-IR"/>
        </w:rPr>
        <w:t xml:space="preserve"> بحث مى‏كردند كه به صورت </w:t>
      </w:r>
      <w:r>
        <w:rPr>
          <w:rStyle w:val="Arabi"/>
          <w:rtl w:val="0"/>
          <w:lang w:val="fa-IR"/>
        </w:rPr>
        <w:t xml:space="preserve">هى لا بِمادّة</w:t>
      </w:r>
      <w:r>
        <w:rPr>
          <w:rtl w:val="0"/>
          <w:lang w:val="fa-IR"/>
        </w:rPr>
        <w:t xml:space="preserve"> در اینجا مطلب را یک‌قدری بالاتر از آن مسائل سابقه و در زیرمجموعۀ آن مسائل سابقه مى‏خواهند بیان كنند كه البته گرچه خود ایشان اشاره‏اى به این مطلب دارند ولیكن صریحاً وارد این مسائل نمى‏شوند و انسان مى‏تواند از این مطلب و مسئله به مطالب دیگرى برسد كه‏ نمى‏دانم آن مطالب مورد نظر ایشان در اینجا بوده یا نبوده است. علیٰ‌کل‌ّحال مطلبى را كه مطرح مى‏كنند مطلبى است كه قابل براى تعمق و تدبر بیشتر است.</w:t>
      </w:r>
    </w:p>
    <w:p>
      <w:pPr>
        <w:pStyle w:val="Heading6"/>
      </w:pPr>
      <w:r>
        <w:rPr>
          <w:rtl w:val="0"/>
          <w:lang w:val="fa-IR"/>
        </w:rPr>
        <w:t xml:space="preserve">فصل موجب امتیاز بین شی‏ء و سایر اشیاء</w:t>
      </w:r>
    </w:p>
    <w:p>
      <w:pPr/>
      <w:r>
        <w:rPr>
          <w:rtl w:val="0"/>
          <w:lang w:val="fa-IR"/>
        </w:rPr>
        <w:t xml:space="preserve">اشكالی كه مرحوم علامۀ طباطبائى ـ رضوان الله تعالیٰ علیه ـ در این حواشى و در این ذیل نسبت به این مسئله دارند خیال مى‏كنم با توجه به كیفیت نگرش به این مسئله آن اشكال دیگر وارد نباشد. مطلب این است كه ماهیات شی‏ء عبارت از ذاتیات اوست كه جنس و فصل او را تشكیل مى‏دهند و یا به عبارت دیگر به ضمیمۀ او آن عوارض خاصه‏اى كه اختصاص به او دارد و به سایر انواع سرایت نمى‏كند و آنها را شامل نمى‏شود، این را ماهیات مى‏گویند كه یا تعریف شی‏ء به ذاتیات اوست یا به عوارض خاصه‏ای كه فقط در مرحلۀ شناخت، سایر انواع را از خود طرد كند و فقط نوع خاصى را باقى بگذارد كه البته با وجود مطالبى كه از بزرگان در این زمینه نقل شد روشن شد كه فصل عبارت از آن شی‏ء خاص مورد توجه ما نیست بلكه یك مسئله‏اى است كه همان جنبۀ واقعیت آن شی‏ء را تشكیل مى‏دهد و اوست كه باعث امتیاز بین شی‏ء و سایر اشیاء دیگر مى‏شود.</w:t>
      </w:r>
    </w:p>
    <w:p>
      <w:pPr>
        <w:pStyle w:val="Heading6"/>
      </w:pPr>
      <w:r>
        <w:rPr>
          <w:rtl w:val="0"/>
          <w:lang w:val="fa-IR"/>
        </w:rPr>
        <w:t xml:space="preserve">عجز افراد عادی برای رسیدن به فصل حقیقی اشیاء</w:t>
      </w:r>
    </w:p>
    <w:p>
      <w:pPr/>
      <w:r>
        <w:rPr>
          <w:rtl w:val="0"/>
          <w:lang w:val="fa-IR"/>
        </w:rPr>
        <w:t xml:space="preserve">الآن براى افراد عادى تفاوتى بین یك گوسفند و یك ببر و پلنگ درنده نیست فقط صرف درّندگى اوست كه او را از این جدا مى‏كند و این مطالب با خواندن این کتاب‌ها و درس‌ها و مسئله و فلان براى انسان حل نمى‏شود كه چطور یك گوسفند یا ابل یا جمل داراى یك هم‌چنین خصوصیتى است؛ حیوانى آرام و سربه‏زیر است و به راه خود مى‏رود و حركات خاص دارد ولى یك ببر و شیر درنده بااینكه او هم حیوان است و فهم و مدركات او مثل همه است و خیلی باهم تفاوتى ندارند ولى اصلاً به‌طورکلی چهره‏ها و حركات و رفتار متفاوت است، این از چه مسئله‏اى ناشى مى‏شود؟!</w:t>
      </w:r>
    </w:p>
    <w:p>
      <w:pPr/>
      <w:r>
        <w:rPr>
          <w:rtl w:val="0"/>
          <w:lang w:val="fa-IR"/>
        </w:rPr>
        <w:t xml:space="preserve">اگر از جنبۀ حیوانیت است كه هردو حیوان هستند، استخوان دارند، گوشت دارند، مو دارند و پشم دارند. آن جنبۀ جسمیت كه در همۀ حیوانات به‌نحو یكسان است حالا یك اختلاف غیرقابل توجه با همدیگر دارند! اگر از جنبۀ حیوانیت، رشد، نمو، توالد و تناسل است که هم آن بچه مى‏زاید و هم این بچه مى‏زاید، هم او غذا مى‏خورد و هم این غذا مى‏خورد. شما چه چیزى را احساس مى‏كنید؟! آن ادراک وجدانى خودتان را نسبت به یك اسد و ببر و پلنگ درنده و یك گوسفندى كه آزارش به کسی نمی‌رسد، چیزی به او بگویید سرش را این‌طرف می‌آورد و می توانید بگیرید و طناب به گردنش بیندازید آیا شما این طناب را به گردن شیر هم مى‏توانید بیاندازید؟! قبل از اینكه طناب را بردارید، شما را یک لقمه کرده و بلعیده است! هان؟! این كار را مى‏توانید بكنید؟! نه! این تفاوتى كه در اینجا پیدا شده است از كجاست؟! همین‏قدر مى‏فهمیم که یك فرقى بین این دو هست ولى آیا با خواندن این درس‌ها و با خواندن این مطالب انسان مى‏تواند به آن تفاوت خاص كه در وجود این دو یك مبدأیى دارد برسد یا نه؟!</w:t>
      </w:r>
    </w:p>
    <w:p>
      <w:pPr/>
      <w:r>
        <w:rPr>
          <w:rtl w:val="0"/>
          <w:lang w:val="fa-IR"/>
        </w:rPr>
        <w:t xml:space="preserve">شما یكى از همین افراد، اعلام، بزرگان، آقایان و این افرادى كه سنشان به پنجاه، شصت، هفتاد، هشتاد و یا نود سال رسیده است را بیاورید و این دوتا حیوان را در مقابل اینها قرار بدهید و بگویید که فرق این دوتا را به من بگویید! ببینید آیا مى‏توانند بگویند یا نه! بگویند: درنده است، خب درنده باشد، ما این را مى‏بینیم اما چه شده كه او درنده شده است؟! چه شده را از شما مى‏خواهیم، درندگى را خودمان مى‏بینیم و هر بچه‏اى هم مى‏بیند. چه شده كه این رفتارش این است و آن رفتارش آن است؟! داریم دنبال آن چه شده مى‏گردیم؛ یعنى آن حقیقت جوهریه‏اى كه در ذات اوست و موجب بروز این افعال است و آن حقیقت جوهره‏اى كه در [ذات] این‏ است و موجب ظهور و بروز سایر رفتارهاى متفاوت است.</w:t>
      </w:r>
    </w:p>
    <w:p>
      <w:pPr/>
      <w:r>
        <w:rPr>
          <w:rtl/>
          <w:lang w:val="fa-IR"/>
        </w:rPr>
        <w:t xml:space="preserve">آیا مى‏توانند بگویند؟! نه! فقط بیربیر به شما نگاه مى‏كنند! ولى اگر نزد یك عارف و ولىّ الهى آن [حیوان‌ها] را بیاورید و به او نشان بدهید مى‏گوید که من دارم نگاه می‌کنم این علتش این هست این علتش آن هست؛ آن فصلى كه حقیقت‏ شى‏ء به آن مربوط است که در این به یك نحو است و آن فصل به آن نحوۀ دیگر است. اگر می‌خواهى به تو نشان بدهم باید بیایی ادراك مرا پیدا كنى! هیچ‌وقت با فهمت به آن نمى‏رسی، چون فهم تو از آن برداشت‏هاى ظاهر تو نمى‏تواند تجاوز كند ـ اینكه من الآن بحث را از اینجا شروع كردم به‌خاطر این است كه به آن نكته‏اى كه مورد نظرم هست برسم غیر از آنچه كه خود مرحوم آخوند بحث را شروع مى‏كند ـ آن برداشتى كه او از آن دو كیفیت مى‏كند، همان فصلیت اوست! یك ولىّ الهى و كسى كه به وقایع و حقایق خارجی اشراف دارد [می‌داند که فصل آن چیست]. امام رضا علیه‏السّلام كه پرده را تبدیل به شیر مى‏كند،</w:t>
      </w:r>
      <w:r>
        <w:rPr>
          <w:rStyle w:val="FootnoteReference"/>
        </w:rPr>
        <w:footnoteReference w:id="2"/>
      </w:r>
      <w:r>
        <w:rPr>
          <w:rtl w:val="0"/>
          <w:lang w:val="fa-IR"/>
        </w:rPr>
        <w:t xml:space="preserve"> مى‏داند كه فصلش چیست و ما نمى‏دانیم. ما فقط مى‏بینیم كه حضرت یك شیر درنده سیصد كیلو یا چهارصد كیلویى درست كرد و [به او گفت که] این مرتیكه را بگیر و [ازبین ببر] تا دیگر از این غلط‌ها نکند که بخواهد با ولایت و امامت دربیفتد! حالا در همین دنیا امام رضا حساب این بدبخت را رسید اما آن بدبخت‏هایی كه در این دنیا حسابشان رسیده نمى‏شود، امام رضا آن‌طرف سراغشان مى‏رود و آن شیرهاى اخروى كه آن‌طرف ترتیب اینها را مى‏دهند چیزهاى دیگری هستند! حالا یك بیچاره‏اى آمد با حضرت دربیفتد و حضرت گفت که تو درمی‌افتی؟! صبر كن تو و مأمون را هردو صاف به خط می‌کنیم تا دیگر كسى جرئت نكند که بخواهد [با امامت و ولایت دربیفتد.] حالا آنهایى كه اینجا به هر كارى دست مى‏زنند و به هر قلمى شروع به نوشتن مى‏كنند و هر مزخرفى را شروع به گفتن براى رسیدن به مقاصد واهى خودشان می‌کنند و از ولایت و تشیّع مایه مى‏گذارند [چه بر سرشان خواهد آمد]؟!</w:t>
      </w:r>
    </w:p>
    <w:p>
      <w:pPr/>
      <w:r>
        <w:rPr>
          <w:rtl w:val="0"/>
          <w:lang w:val="fa-IR"/>
        </w:rPr>
        <w:t xml:space="preserve">ما كارهاى خراب خودمان را مى‏خواهیم به‌حساب نیاوریم آن‌وقت از تشیع مایه مى‏گذاریم! از امیرالمؤمنین علیه‌السّلام مایه مى‏گذاریم، از آنها عقب‏نشینى مى‏كنیم، از آنها دست برمى‏داریم، از آنها كنار مى‏زنیم و از آن‌طرف مى‏آییم مدام چیز می‌کنیم. امام رضا هم مى‏گوید که خیلى خب، شیرهاى آن طرفی هم داریم حالا ما در دنیا یك شیر درست كردیم و آن بدبخت را سه لقمه كرد ولى آن‌طرف هم داریم و در خدمتتان هستیم! تشریف بیاورید آماده است! خیلى باعث نورانیتش است و مسائلى كه باعث نورانیت بشود آنجا آماده داریم و به خدمتتان مى‏رسیم! خلاصه با دم شیر نمى‏شود بازى كرد بیخود ما این‌طرف و آن‌طرف نزنیم و بهتر است که به عقل بیاییم و حرمت‏ها را نگه داریم و حفظ كنیم! علىٰ‏كلّ‏حال مسئله خیلى مسئلۀ دقیق و حساسى است و غیرت خدا اینجا اجازه نمى‏دهد كه هركسى هر کاری دلش مى‏خواهد بكند!</w:t>
      </w:r>
    </w:p>
    <w:p>
      <w:pPr>
        <w:pStyle w:val="Heading6"/>
      </w:pPr>
      <w:r>
        <w:rPr>
          <w:rtl w:val="0"/>
          <w:lang w:val="fa-IR"/>
        </w:rPr>
        <w:t xml:space="preserve">شناخت فصلیت به‌واسطۀ اشراف بر حقیقت افاضه و اضافۀ اشراقیه</w:t>
      </w:r>
    </w:p>
    <w:p>
      <w:pPr/>
      <w:r>
        <w:rPr>
          <w:rtl w:val="0"/>
          <w:lang w:val="fa-IR"/>
        </w:rPr>
        <w:t xml:space="preserve">این مسئله كه شناخت فصلیت چیست، غیر از اشراف [شناخته] نمی‌شود. بله، یك توهمات، اجمالات، تخیلات و تصوراتى در ذهن مى‏آوریم كه یك چیز و خصوصیتی باید در این باشد كه در آن نباشد، اینها را همه مى‏فهمند ولى آنچه كه واقعیتش است كه بگذاریم در مشتمان و بگوییم که این، این است، این برای غیر از افرادی كه اشراف و اطلاع بر حقیقت افاضه و اضافۀ اشراقیه دارند امكان ندارد كه به این مسئله برسند. بندۀ ‏خدا بوعلى که خدا او را بیامرزد با آن ‌همه فهم و ادراكش اعتراف كرد و صاف گفت كه ما نمى‏توانیم به این قضیه برسیم و دیگر خیال خودش را راحت كرد و به مسئله و عجز خودش پى برد و همین پى‌ بردن به عجزهایش بود که بالأخره دستش را گرفت و در آخر حال‌و‌هوایش را تغییر داد.</w:t>
      </w:r>
      <w:r>
        <w:rPr>
          <w:rStyle w:val="FootnoteReference"/>
        </w:rPr>
        <w:footnoteReference w:id="3"/>
      </w:r>
    </w:p>
    <w:p>
      <w:pPr/>
      <w:r>
        <w:rPr>
          <w:rtl w:val="0"/>
          <w:lang w:val="fa-IR"/>
        </w:rPr>
        <w:t xml:space="preserve">تا انسان درد را نبیند به‌دنبال درمان نمى‏رود! ما همه در علوممان طبل توخالى هستیم و سروصدایمان و‏ بادوبودمان زیاد است ولى وقتى احساس كنیم كه توخالى هستیم آن‌وقت به‌دنبال پر كردن آن طبل مى‏رویم و وقتى هم پر شد دیگر صدا ندارد! همۀ این سروصداها به‌خاطر توخالى بودن مسئله است و این نكته عبارت از آن فصل اخیر و مبدأیت فصل اخیر است و به‌اصطلاح مرحوم آخوند كه آن مبدأیت فصل اخیر است كه موجب مى‏شود حقیقت شی‏ء به‌واسطۀ او تحقق پیدا كند كه آن جنبۀ بروز و ظهور اسماء و صفات الهى دارد كه به‌واسطۀ آن جنبه، این شی‏ء در اینجا تكوّن پیدا مى‏كند ولى سایر صور و فصولى كه در اینجا مى‏بینیم اینها جنبۀ معدّات دارند.</w:t>
      </w:r>
    </w:p>
    <w:p>
      <w:pPr/>
      <w:r>
        <w:rPr>
          <w:rtl w:val="0"/>
          <w:lang w:val="fa-IR"/>
        </w:rPr>
        <w:t xml:space="preserve">مثلاً ایشان مى‏فرمایند: یك انسان را که شما درنظر بگیرید صور متعددى دارد؛ یك صورتش صورت جسمیت اوست و وزن دارد، یك صورتش صورت نباتیت اوست و رشدونمو دارد. صورت‌های متفاوتى دارد؛ صورت حیوانى دارد و صورتى كه در جنبۀ وضعى دارد و اعراضى كه بر انسان از نظر الوان و شكل و هیئت تركیبیه هستند ولى هیچ‌‌كدام از اینها آن انسان نیستند و آن انسان یك مسئلۀ دیگر است. این صور جنبۀ معدّى براى صورت لاحقۀ بعد دارد و وقتى كه صورت لاحقۀ بعد براى او پیدا شد این صورت در تحت سیطرۀ او قرار مى‏گیرد؛ یعنى وقتى كه صورت جسمیت، استعداد براى نباتیت شدن را دارد، همین‌كه تبدیل به نباتى مى‏شود این صورت جسمیت در استخدام صورتِ نباتى است که شكل و شمایل خود را پیدا مى‏كند، آن‌وقت دیگر آجر نیست، و وقتى که صورت نباتى استعداد صورت حیوانیت را دارد و این صورت نباتى تبدیل به حیوان شد نه‌اینکه در همان جهت نباتى خودش باقى ماند [والاّ] درخت مى‏شد همین‌كه تبدیل به حیوان مى‏شود آن نباتیت خود را در استخدام حیوانیت قرار مى‏دهد تااینكه به صورت نطقیت مى‏رسد و همۀ اینها در زیرمجموعۀ این فصل اخیر شكل و ظهور پیدا مى‏كند و شما اشكال و رفتار مختلفى از این مشاهده مى‏كنید. پس این‏ فصل اخیر است كه سایر فصول را در تحت احاطۀ خودش درمى‏آورد و به او شرافتى مى‏دهد كه از سایر انواع متمایز مى‏شود.</w:t>
      </w:r>
    </w:p>
    <w:p>
      <w:pPr>
        <w:pStyle w:val="Heading6"/>
      </w:pPr>
      <w:r>
        <w:rPr>
          <w:rtl w:val="0"/>
          <w:lang w:val="fa-IR"/>
        </w:rPr>
        <w:t xml:space="preserve">حقیقت جوهریۀ انسان، حقیقت قرب و بُعد نسبت به مبدأ</w:t>
      </w:r>
    </w:p>
    <w:p>
      <w:pPr/>
      <w:r>
        <w:rPr>
          <w:rtl w:val="0"/>
          <w:lang w:val="fa-IR"/>
        </w:rPr>
        <w:t xml:space="preserve">همین مطلب را كه ایشان تا اینجا بیان كردند ما همین مطلب را ادامه مى‏دهیم و آن حقیقت جوهریۀ انسان را حقیقت قرب و بُعد نسبت به مبدأ مى‏دانیم و به هر میزانى كه انسان به آن مبدأ خودش نزدیك بشود طبعاً آن فصل اخیر او تغییر پیدا خواهد كرد. به‌واسطۀ مراقبه، تهذیب‏ها، سلوك عملى، سلوك عقلانى و سلوك شرعى كم‏كم صورت‏هایى كه براى انسان حاصل مى‏شود هركدام از اینها در تحت صورت بالاتر، رقیق‏تر، دقیق‏تر و عمیق‏ترى قرار مى‏گیرد و تمام صورت‌های مادون خود را به استخدام خودش درمى‏آورد تااینكه به مرتبۀ بالا برسد.</w:t>
      </w:r>
    </w:p>
    <w:p>
      <w:pPr>
        <w:pStyle w:val="Heading6"/>
      </w:pPr>
      <w:r>
        <w:rPr>
          <w:rtl w:val="0"/>
          <w:lang w:val="fa-IR"/>
        </w:rPr>
        <w:t xml:space="preserve">علت تفاوت اوصاف ظاهرى امام علیه‏السّلام با بقیه</w:t>
      </w:r>
    </w:p>
    <w:p>
      <w:pPr/>
      <w:r>
        <w:rPr>
          <w:rtl w:val="0"/>
          <w:lang w:val="fa-IR"/>
        </w:rPr>
        <w:t xml:space="preserve">علت اینكه اوصاف ظاهرى امام علیه‏السّلام حتى با بقیه تفاوت مى‏كند به‌خاطر آن فصل اخیر است. علت اینكه بدن امام علیه‏السّلام مقدس و مطهر است و با بدن‏هاى ما و امثال ما یك مقدار اختلاف دارد. همین بفهمى نفهمى!! بدن ما را در مزبله هم بیندازند برایش زیاد است ولى بدن امام علیه‏السّلام را ملائكه بى‏وضو دست نمى‏زنند! یک‌قدری و یك كمى باهم اختلاف داریم! یك مختصری!!</w:t>
      </w:r>
    </w:p>
    <w:p>
      <w:pPr/>
      <w:r>
        <w:rPr>
          <w:rtl w:val="0"/>
          <w:lang w:val="fa-IR"/>
        </w:rPr>
        <w:t xml:space="preserve">این به‌خاطر همان صورت جوهریتى است كه بر نفس ملكوتى امام علیه‏السّلام این مسئله عارض مى‏شود و به‌واسطۀ او آن صورت نباتیتِ حیوانیت تغییر پیدا مى‏كند؛ صورت حیوانیتى كه بر بدن امام علیه‏السّلام یا ولىّ خدا هست با آن صورت حیوانیت ما فرق مى‏كند و آن صورت نباتیت او با صورت نباتیت ما فرق مى‏كند و صورت جسمانیت او دراین‌صورت فرق مى‏كند و در اینجا دیگر مسائلى است كه چطور زمین و زمان كه اینها همه مجرد نیستند و ماده هستند و آن مشاهدۀ ظاهرى ما كه ما آنها را ماده مى‏بینیم آنها از حیثیت ظاهرى امام‏ بهره‏مند مى‏شوند و آنها از همان بدن ظاهرى امام متأثر مى‏شوند!</w:t>
      </w:r>
    </w:p>
    <w:p>
      <w:pPr/>
      <w:r>
        <w:rPr>
          <w:rtl w:val="0"/>
          <w:lang w:val="fa-IR"/>
        </w:rPr>
        <w:t xml:space="preserve">اینكه الآن شما به حرم حضرت معصومه سلام‌الله‌علیها مشرف مى‏شوید و فضاى آنجا را جدا مى‏بینید به‌خاطر بدن حضرت معصومه است كه در اینجاست والاّ روح حضرت معصومه كه آن دیگر در جایی و در قالبی نمى‏گنجد. به صرف اینكه این بدن یك تعلقى با آن روح دارد، همین بدن مكان را هم عوض كرده است! همین بدن، نه روح! آن روح كه به‌جای خود هست، این تعلقى كه این بدن با این روح داشته است، همین بدن، مكان، آجر، گچ، سیمان، سقف و سرا را عوض مى‏كند. این بدن تغییر مى‏‌دهد به‌خاطر اینكه این بدن در تحت سیطرۀ فصل اخیر قرار گرفته است نه‌اینکه این بدن با بقیه فرق مى‏كند. خب این بدن، بدن است و این هم گوشت و پوست و استخوان مثل سایر افراد بود و چند صباحى در این دنیا بود و بعد هم بالأخره فوت و موت عارض شد. نه، با این بیانى كه مرحوم آخوند در اینجا می‌فرمایند ما مى‏توانیم مسئله را خیلى بالاتر ببریم. البته شاید هم منظور ایشان از حكمت عرشیه همین باشد كه من دارم در اینجا عرض مى‏كنم منتها اشارات ایشان در اینجا كم است و باید بیشتر از این در اینجا مجال سخن مى‏دادند و جلو مى‏آمدند. این شناختى كه همۀ مسائل عالم وجود پیدا مى‏كنند و ارتباطى كه با انسان پیدا مى‏كنند تمام اینها براساس این محوریت دور مى‏زند.</w:t>
      </w:r>
    </w:p>
    <w:p>
      <w:pPr/>
      <w:r>
        <w:rPr>
          <w:rtl w:val="0"/>
          <w:lang w:val="fa-IR"/>
        </w:rPr>
        <w:t xml:space="preserve">همین‌طور عكس این مسئله و این مطلب [صحیح است] و آن بدنى كه در تحت سیطرۀ یك نفس خبیث و یك نفس شیطانى و یك نفس آدم فاسد قرار مى‏گیرد خود همان بدن هم موجب تأثیر در فضا خواهد شد. شما در یك جا مى‏روید و می‌بینید آخ آخ! این چقدر ظلمت دارد! یک ‌دفعه در سوریه به حرم رفته بودیم و صبح زود بود، من گفتم که بروم ببینم قبر این شریعتى كجاست كه نقل مى‏كنند ـ از بعضى‏ها شنیدم ـ مرحوم حداد رضوان الله تعالیٰ علیه سر قبر [شریعتی] رفته بودند و وقتى كه در را باز كردند گفتند:</w:t>
      </w:r>
    </w:p>
    <w:p>
      <w:pPr>
        <w:pStyle w:val="NaghlegholMatn"/>
      </w:pPr>
      <w:r>
        <w:rPr>
          <w:rtl w:val="0"/>
          <w:lang w:val="fa-IR"/>
        </w:rPr>
        <w:t xml:space="preserve">عجب ظلمتى دارد این مرد! عجب ظلمتى دارد این مرد! در را بستند و بیرون آمدند و دو بار یا سه بار گفتند: عجب ظلمتى دارد این مرد!</w:t>
      </w:r>
    </w:p>
    <w:p>
      <w:pPr/>
      <w:r>
        <w:rPr>
          <w:rtl w:val="0"/>
          <w:lang w:val="fa-IR"/>
        </w:rPr>
        <w:t xml:space="preserve">من گفتم که بروم ببینم ما هم این ظلمت را احساس كنیم، حالا آن‌قدرى كه آنها مى‏فهمند نه، ولى به‌اندازۀ خودمان ببینیم بالأخره دنیا چه خبر است! من نمى‏دانستم كه در چه قسمتى هست، فقط یك ناحیه‏اى را به من نشان دادند. من رفتم و همین‌كه وارد آن محوطه شدم هرچه گشتم كسى نبود، خیلى زود بود بین الطلوعین بود ـ خیر سرمان زیارتمان می‌خواست قبول بشود! ـ بعد همین‌كه رفتم نظرم جلب شد كه باید در آن قسمت باشد و هیچ آثارى هم اصلاً نبود و همین‌طور به آن قسمت سوق داده شدم و مدام جلو رفتم و دیدم نه، مثل اینكه جای بدی نیامدم و درست بوده است مدام جلو رفتیم و جلو رفتیم تااینكه بعد یك‌مرتبه نگاه كردم دیدم دو نفر زودتر از ما آمدند مستفیض بشوند؛ یك آقا و یك خانم جوان بودند که نمى‏دانم اینها اصلاً حضرت زینب را زیارت كرده بودند یا نه، از قیافه‏شان پیدا بود كه خلاصه مثل اینكه به هم مى‏خورند و حال آنها و مرحوم یکی هست! خلاصه آنها آنجا بودند و یک‌دفعه به من رو كردند و گفتند که شما هم براى چیز [شریعتی] آمدید؟! من گفتم که آمده‌ایم تماشا كنیم! گفت که در بسته است. ما آمدیم و اصلاً در باز نبود و خادم هم نبود كه [در را باز كند]، ما آمدیم و از آن پشت شیشه و پنجره نگاه كردیم و دیدیم که... والاّ ما كه آن چیزهایى كه بزرگان و اولیاء هستند را نمى‏فهمیم ولى به‌اندازۀ خودمان دیدیم واقعاً چه خبر است و چه اوضاعى است! خلاصه مثل اینکه آنجا دارند پذیرایى مى‏شوند!</w:t>
      </w:r>
    </w:p>
    <w:p>
      <w:pPr>
        <w:pStyle w:val="Heading6"/>
      </w:pPr>
      <w:r>
        <w:rPr>
          <w:rtl w:val="0"/>
          <w:lang w:val="fa-IR"/>
        </w:rPr>
        <w:t xml:space="preserve">استدراج انسان!</w:t>
      </w:r>
    </w:p>
    <w:p>
      <w:pPr/>
      <w:r>
        <w:rPr>
          <w:rtl/>
          <w:lang w:val="fa-IR"/>
        </w:rPr>
        <w:t xml:space="preserve">علىٰ‏كلّ‏حال این قضیه از كجا نشئت مى‏گیرد و از كجا این مسئله و این مطلب پیدا مى‏شود؟! این جسم نباتی و جسم حیوانی اینها که اصلاً دیگر به‌طورکلی با بقیۀ افراد [فرق دارد]. علت این قضیه به‌خاطر همین تحت تأثیر قرار گرفتن قواى جمادى و نباتى و حیوانى در تحت سیطره و حكومت و ولایت آن فصل اخیر است که </w:t>
      </w:r>
      <w:r>
        <w:rPr>
          <w:rStyle w:val="Arabi"/>
          <w:rtl w:val="0"/>
          <w:lang w:val="fa-IR"/>
        </w:rPr>
        <w:t xml:space="preserve">حقیقةُ ‏الشی‏ءِ بِصورتِه لا بِمادته</w:t>
      </w:r>
      <w:r>
        <w:rPr>
          <w:rtl w:val="0"/>
          <w:lang w:val="fa-IR"/>
        </w:rPr>
        <w:t xml:space="preserve"> مى‏آید و وجود اینها را از خودش مى‏كند و اینجاست كه انسان ادراك مى‏كند چطور آن صور مثالى مدام یكى‏یكى تشكل پیدا مى‏كند و آن صور مثالى براساس آن فصل اخیر ظهور پیدا مى‏كند؛ یعنى آن فصلى كه مبدأیت براى تصویر انسانیت و براى صورت‏گرى انسان است آن جهت مبدأیت مى‏آید و قید درست مى‏كند و خلق مى‏كند و به مقتضاى تناسب بین خودش و آن واقعیت خارجى كه الآن هست مدام براى او صورت مى‏سازد، امروز یك صورت ساخت، یك ساعت دیگر یك صورتی ساخت و مدام دارد صورت مى‏سازد و مدام دارد كدورت بر كدورت اضافه مى‏كند و مى‏بینیم كدورت امروز یكشنبه از كدورت دیروز شنبه بالاتر رفت و كدورت روز دوشنبۀ این فرد از كدورت روز یكشنبه بالاتر رفت. چهره عوض مى‏شود، خصوصیات تغییر پیدا مى‏كند، كارهایى كه انسان انجام مى‏دهد، دروغ‌هایی که می‌گوید، قضاوت‏هایى كه مى‏كند، دزدى‏هایی كه مى‏كند، تجاوزهایى كه مى‏كند، مال مردم را مى‏خورد و تعدّى به حقوق مظلوم مى‏كند تمام اینها مدام مى‏آید و عوض مى‏شود.</w:t>
      </w:r>
    </w:p>
    <w:p>
      <w:pPr/>
      <w:r>
        <w:rPr>
          <w:rtl/>
          <w:lang w:val="fa-IR"/>
        </w:rPr>
        <w:t xml:space="preserve">لذا انسان یک‌دفعه مى‏بیند یك نفر را که مثلاً پارسال دیده است چرا الآن این‌طوری بود و قیافه‏اش عوض شده است؟! پارسال كه این‌طوری نبود، دو سال پیش كه این‌طوری نبود حال‌وهوای او فرق می‌کرد ولى الآن نگاه مى‏كند یك قسمى است و یك طورى است و یك شكل خاصى است و خیلى این نكته [مهم است] و این‌قدر ظریف و دقیق انجام مى‏شود كه انسان هم خودش نمى‏فهمد، چون حقیقت انسان همان مى‏شود پس چطور انسان آن‌وقت مى‏فهمد؟! انسان درصورتى مى‏فهمد كه در دو حقیقت متفاوتى وجود داشته باشد و این ناظر به او باشد و از نظر به‏ او، نسبت به این واقعیت بخواهد حكومت و قضاوت كند ولى اگر هردو واقعیت یكى شد این بدبخت از كجا بفهمد كه دارد چه بر سرش مى‏آید؟! دیگر در اینجا راهى وجود ندارد مگر اینكه یک‌دفعه در بعضى از احیان پیدا بشود، جرقه‏اى بخورد، حال‌وهوایى پیدا بشود و یک‌دفعه آدم به خودش بیاید و آن وضعیت خودش را [بفهمد].</w:t>
      </w:r>
    </w:p>
    <w:p>
      <w:pPr/>
      <w:r>
        <w:rPr>
          <w:rtl w:val="0"/>
          <w:lang w:val="fa-IR"/>
        </w:rPr>
        <w:t xml:space="preserve">مثلاً مجلس امام حسین علیه‌السّلام باشد، جایى باشد، خلوتى باشد و یک‌دفعه یك قضیه‏اى اتفاق بیفتد آن‌وقت است كه تفکر انسان [او را تغییر می دهد] «</w:t>
      </w:r>
      <w:r>
        <w:rPr>
          <w:rStyle w:val="RevayatArabi"/>
          <w:rtl w:val="0"/>
          <w:lang w:val="fa-IR"/>
        </w:rPr>
        <w:t xml:space="preserve">تفكُّرُ ساعةٍ خیرٌ مِن عبادةِ سبعینَ سَنة</w:t>
      </w:r>
      <w:r>
        <w:rPr>
          <w:rStyle w:val="Arabi"/>
          <w:rtl w:val="0"/>
          <w:lang w:val="fa-IR"/>
        </w:rPr>
        <w:t xml:space="preserve">»</w:t>
      </w:r>
      <w:r>
        <w:rPr>
          <w:rStyle w:val="FootnoteReference"/>
        </w:rPr>
        <w:footnoteReference w:id="4"/>
      </w:r>
      <w:r>
        <w:rPr>
          <w:rtl w:val="0"/>
          <w:lang w:val="fa-IR"/>
        </w:rPr>
        <w:t xml:space="preserve"> این تفكر «</w:t>
      </w:r>
      <w:r>
        <w:rPr>
          <w:rStyle w:val="RevayatArabi"/>
          <w:rtl w:val="0"/>
          <w:lang w:val="fa-IR"/>
        </w:rPr>
        <w:t xml:space="preserve">تفكُّرُ ساعةٍ»</w:t>
      </w:r>
      <w:r>
        <w:rPr>
          <w:rStyle w:val="Arabi"/>
          <w:rtl w:val="0"/>
          <w:lang w:val="fa-IR"/>
        </w:rPr>
        <w:t xml:space="preserve"> </w:t>
      </w:r>
      <w:r>
        <w:rPr>
          <w:rtl w:val="0"/>
          <w:lang w:val="fa-IR"/>
        </w:rPr>
        <w:t xml:space="preserve">است كه یک‌دفعه انسان آن آینۀ وجودى خویش را در مقابل خود ببیند و صورت فعلى خود را در آن آینه نگاه كند و آن‌وقت با آن حالى كه الآن دارد مقایسه كند، مى‏بیند اوه! چه فاصله‏اى پیدا شده است! من چه بودم! من این كار و آن کار را مى‏كردم، الآن در یك هم‌چنین وضعیتى هستم و این كار را دارم به راحتى انجام مى‏دهم! سابق وقتى که یك صدم این برایم پیش مى‏آمد استیحاش داشتم اما الآن این مسئله در اینجا دارد برایم خیلى راحت انجام مى‏شود، چه اختلافى در اینجا به‌وجود آمده است و چه در اینجا تحقق پیدا كرده كه الآن به این وضعیت شده است؟!</w:t>
      </w:r>
    </w:p>
    <w:p>
      <w:pPr/>
      <w:r>
        <w:rPr>
          <w:rtl w:val="0"/>
          <w:lang w:val="fa-IR"/>
        </w:rPr>
        <w:t xml:space="preserve">یک وقتى انسان در بعضى از اوقات مشاهده مى‏كند و مى‏بیند سال‌های پیش نسبت به این قضیه یك هم‌چنین چیزى بوده است ولى الآن نه این‌طوری هستم و بهترم و نسبت به مطلب اتقان و اِحكامم بیشتر است پس خوشحال مى‏شود ولى اگر قرار بر این باشد كه دیگر مطلب به مقام </w:t>
      </w:r>
      <w:r>
        <w:rPr>
          <w:rStyle w:val="Arabi"/>
          <w:rtl w:val="0"/>
          <w:lang w:val="fa-IR"/>
        </w:rPr>
        <w:t xml:space="preserve">خَتمَ الخَتم</w:t>
      </w:r>
      <w:r>
        <w:rPr>
          <w:rtl w:val="0"/>
          <w:lang w:val="fa-IR"/>
        </w:rPr>
        <w:t xml:space="preserve"> برسد، ختم بر قلوب برسد آن‌وقت دیگر در آنجا مسئله به شكل دیگرى خواهد شد و دیگر انسان آنجا همان مى‏شود كه هست و وجود او همان است كه الآن دارد ادراک مى‏كند و واقعاً هم دارد ادراک مى‏كند یعنى به جایى رسیده است كه هیچ مسئله‏اى نمی‌بیند، اگر صد نفر را جلویش مثل مرغ سر ببرند همین‌طور صاف مى‏ایستد و نگاه مى‏كند!</w:t>
      </w:r>
    </w:p>
    <w:p>
      <w:pPr/>
      <w:r>
        <w:rPr>
          <w:rtl w:val="0"/>
          <w:lang w:val="fa-IR"/>
        </w:rPr>
        <w:t xml:space="preserve">مى‏گفتند که افراد را می‌آوردند جلوی این صدام مى‏كشتند و تیر مى‏زدند و گاهى اوقات خودش هم تیر مى‏زد، اصلاً انگار اینها گنجشك هستند! عین اینكه یك حیوانى دارد زیر دست و پا می‌رود شما هم مى‏روى و اعتنا و مبالاتى ندارى، او هم همین‌طور بود! اِ اِ تق‌تق آدم‏ها را یکی‌یکی مى‏كشند و مى‏افتند و او هم همین‌طوری نگاه می‌کند و می‌گوید که خب ببرید خاكشان و چالشان كنید انگارنه‌انگار! چه چیزی مى‏شود که انسان به اینجا و به این وضعیت مى‏رسد؟! آدم از نظر قساوت و شقاوت به یك حدّى مى‏رسد كه اصلاً براى او حیوان و جنبده‏اى كه زیر پا حركت مى‏كند با یك انسانى كه این انسان، جوان بیست سال یا بیست‏وپنج‌ساله است و زن و بچه دارد، پدر و مادر دارد، تمام اینها را كنار مى‏گذارد و تق مى‏زند و [ او را می‌کشد و بعد] مى‏گوید که خاكش كنید! اصلاً این مسئله برایش هیچ اهمیتی ندارد! در دینش هم همین‌طور است، حالا خیال نكنید که فقط او [این‌طور بوده است] نه آقا، به پایش برسد و نفس در كار بیاید فقط صدام تنها نداریم خیلى‏ها صدام خواهند شد! آن یكى به آن كیفیت بود و وضعش آن‌طور بود. صدام در این دنیا زیاد است همیشه هم هست و با قیافه‏هاى مختلف [حتی] با ریش [هم هست]! اینهایى كه آمدند مثل یزید و شمر امام حسین علیه‌السّلام را كشتند آیا ریششان را تراشیده بودند؟! نه آقا ریش داشتند از ما هم بیشتر ریش داشتند! این جناب شمر در كوفه امام جماعت بود! امام جماعت مسجد كه مؤمنین و مؤمنات [می‌رفتند و به او اقتداء می‌کردند]! البته مؤمنات را نمى‏دانم كه آن‌وقت مسجد مى‏رفتند یا نه!</w:t>
      </w:r>
    </w:p>
    <w:p>
      <w:pPr>
        <w:pStyle w:val="Heading6"/>
      </w:pPr>
      <w:r>
        <w:rPr>
          <w:rtl w:val="0"/>
          <w:lang w:val="fa-IR"/>
        </w:rPr>
        <w:t xml:space="preserve">نهی از بیرون رفتن زن در شب</w:t>
      </w:r>
    </w:p>
    <w:p>
      <w:pPr/>
      <w:r>
        <w:rPr>
          <w:rtl w:val="0"/>
          <w:lang w:val="fa-IR"/>
        </w:rPr>
        <w:t xml:space="preserve">امروزه كه دیگر همۀ زن‏ها شب‌ها و روزها به روضه و فلان مى‏روند! من گفتم كه زن شب روضه نرود اما دوباره دارد رسم مى‏شود كه زن‏ها شب این‌طرف و آن‌طرف مى‏روند دعای كمیل مى‏خوانند! زن‌ها باید در خانه‌شان بنشینند و نوار گوش بدهند. رسم بر این نبوده است كه زن شب از منزل خارج بشود اگر مى‏خواهند دعا بخوانند و ثواب ببرند در خانه‌‌هایشان بروند انجام بدهند.</w:t>
      </w:r>
    </w:p>
    <w:p>
      <w:pPr/>
      <w:r>
        <w:rPr>
          <w:rtl w:val="0"/>
          <w:lang w:val="fa-IR"/>
        </w:rPr>
        <w:t xml:space="preserve">خلاصه این جناب شمر امام جماعت بوده است، عمر سعد در یكى از مساجد كوفه امام جماعت بوده است اما صاف مى‏آیند امام حسین علیه‌السّلام را مثل یك گنجشك مى‏كشند و انگارنه‌انگار كه اصلاً این انسان است! این شخص زن و فرزند و حیات دارد. حالا پسر پیغمبر بودن و اینها را رها کنیم، بابا این یك انسان است، بچه دارد، خودش زندگى دارد و تعلق به حیات دارد! باید بیعت كنى والاّ تو را مى‏كشیم! اِه اِه به همین راحتی؟! بیعت بكن والاّ تو را مى‏كشیم؟! خب جناب یزید و جناب عمر بن ‏سعد اگر او بیعت نمى‏كند، بیعت نكند و اگر مخالف با حكومتان است او را در یك‏جا و در یك حصارى قرارش بدهید در همان‏جا زندگیش را بكند و عمرش را بكند، چرا مى‏كُشید؟! این كشتن براى چیست؟! چرا انسان باید به اینجا برسد؟! اصلاً خیلى خب جناب یزید تو بیا حكومتت را بكن و به این عده [بگو] هر كسی با ما بیعت نمى‏كند ما اینها را مى‏گیریم یك جا نگه مى‏داریم و دورشان را یك دیوار مى‏كشیم بعد هم آنجا یك شهرى درست مى‏كنیم مثل واتیكان آنجا كه براى خودش پاپ و فلان و این حرف‌ها و دار و دسته‌ای دارد، اینها هم در آنجا باشند و زندگیشان را بكنند. چرا مى‏خواهید از سر راه بردارید؟! چرا مى‏خواهید نابود كنید؟! چرا آدم باید به این مرحله از حیوانیت و وحشى‏گرى و قساوت برسد كه دست به این كار بزند؟!</w:t>
      </w:r>
    </w:p>
    <w:p>
      <w:pPr/>
      <w:r>
        <w:rPr>
          <w:rtl w:val="0"/>
          <w:lang w:val="fa-IR"/>
        </w:rPr>
        <w:t xml:space="preserve">اینها مسائلى است كه ما فقط روضه براى امام حسین علیه‌السّلام نخوانیم یك مقدار هم براى خودمان روضه بخوانیم؛ بیاییم براى خودمان و براى وضعیت خودمان یك مقدار روضه بخوانیم و یك مقدار سینه‏زنى كنیم، فقط براى امام حسینِ تنها این كارها را نكنیم، او احتیاجى به این سینه‏زنى‏ها ندارد! در جایى كه انسان خودش هزارتا خلاف انجام مى‏دهد و بعد به‌وسیلۀ این كارها براى خودش روپوشى تهیه مى‏كند كه </w:t>
      </w:r>
      <w:r>
        <w:rPr>
          <w:rStyle w:val="Arabi"/>
          <w:rtl w:val="0"/>
          <w:lang w:val="fa-IR"/>
        </w:rPr>
        <w:t xml:space="preserve">حقیقةُ‏ الأشیاء</w:t>
      </w:r>
      <w:r>
        <w:rPr>
          <w:rtl w:val="0"/>
          <w:lang w:val="fa-IR"/>
        </w:rPr>
        <w:t xml:space="preserve"> براى او و مردم منكشف نشود، این خیلى مصیبت است! مصیبت اینجاست! آنها رفتند و كارشان را كردند و در این دنیا وظیفه‏شان را انجام‏ دادند و به مقصد و مقصود رسیدند و تمام شد، ما باید فكرى براى خودمان بکنیم و متوجه باشیم كه پرداختن به این امور خدای نكرده باعث فراموشى آن قضایا و مسائل خودمان نشود. إن‌شاء‌الله تتمه‏اش براى جلسۀ بعد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علیه‌السّلام، ج 2، ص 172.</w:t>
      </w:r>
    </w:p>
  </w:footnote>
  <w:footnote w:id="3">
    <w:p>
      <w:pPr>
        <w:pStyle w:val="FootnoteText"/>
      </w:pPr>
      <w:r>
        <w:rPr>
          <w:rStyle w:val="FootnoteReference"/>
        </w:rPr>
        <w:footnoteRef/>
      </w:r>
      <w:r>
        <w:t xml:space="preserve"> </w:t>
      </w:r>
      <w:r>
        <w:rPr>
          <w:rtl w:val="0"/>
          <w:lang w:val="fa-IR"/>
        </w:rPr>
        <w:t xml:space="preserve">. جهت اطلاع بیشتر پیرامون حسرت و اندوه جناب بوعلى سینا و بسیارى از علما و فحول در عجز از ادراك نهایت توحید، رجوع شود به </w:t>
      </w:r>
      <w:r>
        <w:rPr>
          <w:rtl w:val="0"/>
          <w:lang w:val="fa-IR"/>
        </w:rPr>
        <w:t xml:space="preserve">الله شناسى</w:t>
      </w:r>
      <w:r>
        <w:rPr>
          <w:rtl w:val="0"/>
          <w:lang w:val="fa-IR"/>
        </w:rPr>
        <w:t xml:space="preserve">، ج 2، ص 155.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جامع الصغیر</w:t>
      </w:r>
      <w:r>
        <w:rPr>
          <w:rtl w:val="0"/>
          <w:lang w:val="fa-IR"/>
        </w:rPr>
        <w:t xml:space="preserve">، سیوطی، ج 2، ص 219،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