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هفتاد و ششم</w:t>
      </w:r>
    </w:p>
    <w:p>
      <w:pPr>
        <w:pStyle w:val="Heading5"/>
      </w:pPr>
      <w:r>
        <w:rPr>
          <w:rtl w:val="0"/>
          <w:lang w:val="fa-IR"/>
        </w:rPr>
        <w:t xml:space="preserve">فایدۀ فلسفه در امور شخصی و اجتماعی</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r>
        <w:rPr>
          <w:rtl w:val="0"/>
          <w:lang w:val="fa-IR"/>
        </w:rPr>
        <w:t xml:space="preserve">‏</w:t>
      </w:r>
    </w:p>
    <w:p>
      <w:pPr/>
      <w:r>
        <w:rPr>
          <w:rtl w:val="0"/>
          <w:lang w:val="fa-IR"/>
        </w:rPr>
        <w:t xml:space="preserve">به‌دنبال کیفیت اخذ جنس از ماده و همین‌طور فصل از صورت، مرحوم آخوند به آن نکتۀ دقیق در این قضیه اشاره مى‏کنند و اگر مطلب را کش مى‏دهند براى این است که این مسئله به‌خوبی روشن بشود و جایگاه خودش را باز کند البته همان‌طورى‌که عرض کردم مسئله و مطلب بسیار دقیق است و این مطلب از نقطه‌نظر اخلاقى و سلوکى و تربیتى جاى براى تأمل دارد! واقعاً همۀ مطالب فلسفه فقط صرف یک سرى اطلاعات و معرفت و جهان‌بینی نیست بلکه از نقطه‌نظر انطباق مسئلۀ تشریع که مسئلۀ تزکیه و تربیت با حیثیت تکوینى است، انسان بهتر مى‏تواند به مواضع خودش پى ببرد و بهتر مى‏تواند به موقعیت خودش اطلاع پیدا بکند واقعاً اگر کسى همین بحث را... و من تعجب مى‏کنم این افرادى که بویى از مطالب حکمى و فلسفى و عقلى نبردند چطور همین‌طور بی‌محابا این مطالب را زیر سؤال مى‏برند و اینها را لهو و لغو و عبث مى‏پندارند؟! بهترین فایده و نتیجه را انسان مى‏تواند از این مباحث بگیرد و در امور خودش در امور شخصى و اجتماعى خودش و در ارتباط با خدا این مسائل را مورد توجه قرار بدهد.</w:t>
      </w:r>
    </w:p>
    <w:p>
      <w:pPr>
        <w:pStyle w:val="Heading6"/>
      </w:pPr>
      <w:r>
        <w:rPr>
          <w:rtl w:val="0"/>
          <w:lang w:val="fa-IR"/>
        </w:rPr>
        <w:t xml:space="preserve">لزوم خلوت داشتن با خود</w:t>
      </w:r>
    </w:p>
    <w:p>
      <w:pPr/>
      <w:r>
        <w:rPr>
          <w:rtl w:val="0"/>
          <w:lang w:val="fa-IR"/>
        </w:rPr>
        <w:t xml:space="preserve">مرحوم آخوند که سالیان سال در یک دِه و کنار و در جایى [مثل] کوهستان و خلوت رفت، بیخود که این کار را نکرد آنها که بلند شدند رفتند این مسائل را اختیار کردند و خود را از جامعه دور نگه داشتند و با قیل و قال افراد و اهل دنیا سروکار نداشتند مغزشان عیب نداشت! مکان خلوت و در گوشه بودن است که انسان را متوجه مى‏کند! شما تا وقتى که با افراد ارتباط دارید فرصت فکر کردن به خودتان را ندارید تا وقتى که با مخاطب صحبت مى‏کنید به خودتان نمى‏توانید بیندیشید وقتى که تنها شدید آن‌وقت کم‌کم به خودتان، به مسائل خودتان، به موقعیت، شخصیت و نقایص خودتان پى مى‏برید! علت اینکه بزرگان به شاگردانشان دستور مى‏دادند که در شبانه‌روز حداقل یک یا دو ساعت را خلوت کنند و در اتاق بنشینند و کسى را راه ندهند، مثل امروزه زنگ موبایل و تلفن و قارّوقور از این‌طرف و آن‌طرف مدام نشنوند و تا دو دقیقه دارند فکر مى‏کنند یک‌دفعه از پایین و بالا صدایتان نکنند اینها همه به‌خاطر این است که انسان بفهمد! امروز مى‏رود و فردا مى‏آید، فردا مى‏رود و پس‌فردا مى‏آید بعد هم مى‏گویند که بفرمایید بروید دیگر! بفرمایید تشریف ببرید تمام شد!</w:t>
      </w:r>
    </w:p>
    <w:p>
      <w:pPr/>
      <w:r>
        <w:rPr>
          <w:rtl w:val="0"/>
          <w:lang w:val="fa-IR"/>
        </w:rPr>
        <w:t xml:space="preserve">اینکه بزرگان مى‏رفتند و از خانواده دور مى‏شدند و هفته‏ها حتى ماه‌ها در بین سال جایى براى خلوت داشتند و علت اینکه امثال مرحوم قاضى فاصله می‌گرفتند و علت اینکه پیغمبر غار حراء مى‏رفت و از مکه و تمام جریانات مکه فاصله مى‏گرفت چه بود؟! مگر همان عبادتى را که در غار حراء مى‏کرد نمى‏توانست در خانۀ خودش بکند؟! چه کسى در خانۀ خودش مزاحم بود؟! قضیه چه بوده است؟! این نفس باید از اجتماع فاصله بگیرد و برود در یک جاى خلوت تا بفهمد چه خبر است! انسان با بودن در این اجتماع و این مردم و سروکله زدن با اینها نمى‏تواند به آن خودىِ خود برسد و نمى‏تواند به آن وضعیت خودش برسد! لذا مى‏بینیم بزرگان همه در منازل خودشان قبلاً یک‏ اتاق اختصاصى براى خود داشتند و کسى را راه نمى‏دادند! مرحوم والد هم همین‌طور بود، بنده یادم هست. روزها بود که ایشان به اتاقى که در پشت‌بام بود مى‏رفتند و مشغول خودشان بودند! این‌طور نبود که فقط ذکر بگویند، نه، وقتى که آن بالا مى‏رفتند در بسته مى‏شد یعنى کسى حق نداشت بیاید، انگار ایشان در منزل نیستند، کسى نمى‏توانست تماس بگیرد البته به اذکار و مسائلشان هم مى‏پرداختند و مى‏رسیدند، این به جاى خود بود و مطالعات، درس، رسیدن به مسائل مردم، مراجعات و این حرف‌ها در شب و در جای خودش به جاى خود بود. ولى این مسئله باید باشد بى‌جهت نبوده است که اینها [این‌گونه رفتار] مى‏کردند چطور مى‏شود که آدم صبح تا شب [مشغول] سروکله زدن با افراد، درس، بحث و این حرف‌ها و بعد هم دوباره روز از نو [روزی از نو]؟! [انسان] جایى مى‏خواهد و یک حسابى مى‏خواهد و خلوتى مى‏خواهد که این‌طور باشد. مرحوم قاضى براى چه این نیمۀ آخر ماه رمضان مى‏رفتند، دهۀ آخر را مى‏رفتند، چرا؟! مگر در نجف بودن چه اشکالى دارد؟! پیش امیرالمؤمنین علیه‌السّلام بودن که اشکال ندارد خیلى خوب است ولى بالأخره آدم باید با این مردم سروکله بزند و این مردم را باید ببیند؟! می‌گویند که سلام علیکم حال شما [چطور است] مدتى است شما را نمى‏بینیم آن یکى مى‏آید می گوید که آقا مدتى است که شما را نمى‏بینیم! یکى دیگر می‌گوید که آقا چه زمانی منزل تشریف دارید خدمتتان برسیم؟! آن یکى این، آن، آن، آن هیچ! همه‏اش رفت! همه‏اش بین این و آن پخش شد همه‏اش تکه‌تکه شد و یکى‌‌یکى برداشت به این و آن داد و دیگر چیزى براى خودش نماند و چیزى براى موقعیت خودش پیدا نکرده است که دارد چیز می‌کند!</w:t>
      </w:r>
    </w:p>
    <w:p>
      <w:pPr/>
      <w:r>
        <w:rPr>
          <w:rtl w:val="0"/>
          <w:lang w:val="fa-IR"/>
        </w:rPr>
        <w:t xml:space="preserve">این مرحوم آخوند به بیرون رفت و از این اغیار و از این اهل دنیا در هر صنف و لباسى فاصله گرفته است! حرف خدا زدن هم گناه است! ایشان دارد حرف خدا را مى‏زند، فلسفه دارد از خدا مى‏گوید. خب بلند شو بیا جوابش را بده اما چرا فحشش ‏مى‏دهی و طردش مى‏کنی؟! چرا عوام الناس را بر علیه او تحریک مى‏کنی؟! آخر چرا یک مشت لات را مى‏فرستی؟! چقدر در همین اصفهان مرحوم آخوند را دنبال کردند و اذیت کردند و فحش دادند! همین علماء و آخوندهاى اصفهان بالأخره کارى کردند که شاه عباس آمد از مرحوم آخوند تقاضا کرد که آقا بلند شو از اصفهان بیرون برو! خودش تقاضا کرد! آخرسر وقتى دید که ایشان نمى‏رود، گفت: آقاجان شما مى‏خواهى زنده باشى یا نه؟! وقتى مسئلۀ «آقا سر جایت بنشین و حرف نزن» را گوش نداد کم‌کم قضایا جدى‌تر خواهد شد! بلند شد به قم آمد و بعد هم مدتى در قم ماند در همین مدرسۀ فیضیه آمد که آن موقع به این شکل نبود خیلى کوچک و خیلى مختصر بود بعد توسعه پیدا کرد، در زمان مرحوم آخوند [مدرسۀ فیضیه] به این کیفیت نبود، ایشان در اینجا آمد و اول کسانى که با ایشان مخالفت کردند همین روحانیون و آخوندهاى اینجا بودند خب مى‏دانستند ـ و مى‏شنیدند ـ اینجا را دوباره مى‏خواهد مثل اصفهان بکند و منبعِ چه بکند و هیچ. ایشان آمد و پیش حضرت معصومه علیهماالسّلام رفت و گفت که مخلصیم و چاکریم و نوکریم ولی ما با این وضعیت نمى‏توانیم اینجا باشیم. به بیرون قم رفت در کوهستان ـ کهَک ـ آنجا بود که هم نزدیک قم باشد هر وقت خواست بیاید زیارت کند و هم اینکه دور باشد.</w:t>
      </w:r>
    </w:p>
    <w:p>
      <w:pPr/>
      <w:r>
        <w:rPr>
          <w:rtl w:val="0"/>
          <w:lang w:val="fa-IR"/>
        </w:rPr>
        <w:t xml:space="preserve">اتفاقاً ما یک دفعه منزل ایشان در کهک رفتیم نگاه کردیم و دیدیم و به رفقا گفتم: آدم که اینجا می‌آید مثل اینکه نوشتنش مى‏گیرد یعنى یک چیزی‌اش می‌شود! اصلاً وارد خانه و حال و هوا و آن وضع هندسى منزل و اینها که می‌شوید خیلى جالب و باب طبع [ایشان بوده است] و به نظر مى‏آید ایشان در آن حال و هوا بوده است. خب اینها در آنجا رفتند به خودسازى خودشان برسند چه بدبختى‏ها و چه بیچارگى‏هایى دارند! چه‌کار کنند! به خدا کسانى که این حرف‌ها را زدند کاه و یونجه نخورده بودند! تو که یک صفحۀ این </w:t>
      </w:r>
      <w:r>
        <w:rPr>
          <w:rtl w:val="0"/>
          <w:lang w:val="fa-IR"/>
        </w:rPr>
        <w:t xml:space="preserve">اسفار</w:t>
      </w:r>
      <w:r>
        <w:rPr>
          <w:rtl w:val="0"/>
          <w:lang w:val="fa-IR"/>
        </w:rPr>
        <w:t xml:space="preserve"> را نمى‏توانى بى‏غلط بگویى پس برای چه بلند می‌شوی مى‏آیى و مى‏گویى که آقا ما هم مى‏توانیم </w:t>
      </w:r>
      <w:r>
        <w:rPr>
          <w:rtl w:val="0"/>
          <w:lang w:val="fa-IR"/>
        </w:rPr>
        <w:t xml:space="preserve">اسفار</w:t>
      </w:r>
      <w:r>
        <w:rPr>
          <w:rtl w:val="0"/>
          <w:lang w:val="fa-IR"/>
        </w:rPr>
        <w:t xml:space="preserve"> بگوییم ولى این </w:t>
      </w:r>
      <w:r>
        <w:rPr>
          <w:rtl w:val="0"/>
          <w:lang w:val="fa-IR"/>
        </w:rPr>
        <w:t xml:space="preserve">اسفار</w:t>
      </w:r>
      <w:r>
        <w:rPr>
          <w:rtl w:val="0"/>
          <w:lang w:val="fa-IR"/>
        </w:rPr>
        <w:t xml:space="preserve"> همه‏اش چرت‌وپرت است؟! تو بلند شو بیا جلوى من دو خط بى‏غلط این را معنا کن من به تو اجازۀ اجتهاد مى‏دهم! یعنی چه این حرف‌ها را همین‌طوری می‌زنند و هرکسى هر شر و ورى از دهانش بیرون مى‏آید؟! نه حسابى و نه کتابى و نه ضابطه‏ای! آخر صحبت کردن راجع به اینها شر و وِر و عبث و لغویات است؟! فقط از اینکه گربۀ سَکونى چندتا زاییده است آن فقط مطالب درست و حسابى در این مملکت است؟!</w:t>
      </w:r>
    </w:p>
    <w:p>
      <w:pPr>
        <w:pStyle w:val="Heading6"/>
      </w:pPr>
      <w:r>
        <w:rPr>
          <w:rtl w:val="0"/>
          <w:lang w:val="fa-IR"/>
        </w:rPr>
        <w:t xml:space="preserve">حیثیت ربطیه، تشکیل‌دهندۀ فعلیت</w:t>
      </w:r>
    </w:p>
    <w:p>
      <w:pPr/>
      <w:r>
        <w:rPr>
          <w:rtl w:val="0"/>
          <w:lang w:val="fa-IR"/>
        </w:rPr>
        <w:t xml:space="preserve">اینها همه [داراى] حساب و کتاب است اینکه ایشان الآن دارند مسئلۀ کیفیت اخذ جنس را از ماده استنتاج مى‏کنند مى‏خواهند ما را متوجه آن حقیقت واقعى فعلیت استعدادیه بکنند که آن فعلیت ما فعلیت تهیؤ است نه فعلیت استعدادی! یعنى همان حیثیت ربطیه است که آن فعلیت ما را تشکیل مى‏دهد!</w:t>
      </w:r>
    </w:p>
    <w:p>
      <w:pPr/>
      <w:r>
        <w:rPr>
          <w:rtl w:val="0"/>
          <w:lang w:val="fa-IR"/>
        </w:rPr>
        <w:t xml:space="preserve">﴿</w:t>
      </w:r>
      <w:r>
        <w:rPr>
          <w:rtl w:val="0"/>
          <w:lang w:val="fa-IR"/>
        </w:rPr>
        <w:t xml:space="preserve">يَٰٓأَيُّهَا ٱلنَّاسُ أَنتُمُ ٱلۡفُقَرَآءُ إِلَى ٱللَهِ وَٱللَهُ هُوَ ٱلۡغَنِيُّ ٱلۡحَمِيدُ﴾</w:t>
      </w:r>
      <w:r>
        <w:rPr>
          <w:rStyle w:val="FootnoteReference"/>
        </w:rPr>
        <w:footnoteReference w:id="2"/>
      </w:r>
      <w:r>
        <w:rPr>
          <w:rtl w:val="0"/>
          <w:lang w:val="fa-IR"/>
        </w:rPr>
        <w:t xml:space="preserve"> معناى این آیه در این یک صفحه هست. اگر کسى بخواهد راجع به این آیه صحبت کند بلند شود بیاید این یک صفحۀ مرحوم آخوند را در اینجا خوب مطالعه کند و بحث کند و دقت کند که چطور ایشان بین حیثیت فعلیه و حیثیت استعدادیه؛ حیثیت فعلیه در صورت، حیثیت استعدادیه در ماده و هیولا تمیز قائل شدند و بعد ماده را استعداد محض مى‏دانند. استعداد محض داشتن ماده یعنى فعلیت داشتن در این وضعیت، نه فعلیت به معناى ظهور؛ فعلیت به معناى ظهور به‌واسطۀ صورت پیدا مى‏شود!</w:t>
      </w:r>
    </w:p>
    <w:p>
      <w:pPr>
        <w:pStyle w:val="Heading6"/>
      </w:pPr>
      <w:r>
        <w:rPr>
          <w:rtl w:val="0"/>
          <w:lang w:val="fa-IR"/>
        </w:rPr>
        <w:t xml:space="preserve">معنای فعلیت</w:t>
      </w:r>
    </w:p>
    <w:p>
      <w:pPr/>
      <w:r>
        <w:rPr>
          <w:rtl w:val="0"/>
          <w:lang w:val="fa-IR"/>
        </w:rPr>
        <w:t xml:space="preserve">فعلیت یعنى بودن، فعلیت یعنى داشتن، فعلیت یعنى تحیّز به این شرایط داشتن، این معناى فعلیت است گرچه ظهور و بروز همین فعلیت به‌واسطۀ یک فعلیت مشخّصه و معیّنه یا متعیّنه و متشخّصه است که‏ آن عبارت از همان صورت باشد ولى اصل خود این ماده و هیولا داراى استعداد فعلى است نه استعداد انتظارى که بعداً در او استعداد پیدا مى‏شود که از آن تعبیر به امکان وقوعى و امکان قابلى و اینها مى‏شود. وقتى که ما دربارۀ شجر یا دربارۀ حدید صحبت مى‏کنیم مى‏گوییم که آیا این استعداد براى انسان شدن دارد یا ندارد؟ مى‏گوییم که این استعداد، استعداد قابلى و استعداد ذاتی نیست بلکه این استعداد به معناى امکان ذاتى است. آن استعداد که به مرحلۀ فعلیت اخیرۀ از جنین بودن است آن استعداد در جنین و نطفه حاصل مى‏شود که هم داراى امکان ذاتى است و هم داراى استعداد به معناى قابلیت فعلى و خارجى است.</w:t>
      </w:r>
    </w:p>
    <w:p>
      <w:pPr/>
      <w:r>
        <w:rPr>
          <w:rtl w:val="0"/>
          <w:lang w:val="fa-IR"/>
        </w:rPr>
        <w:t xml:space="preserve">این مسئله که این قابلیتِ در ماده، فعلیت داشته باشد یک مسئله‏اى است که ما این را احساس مى‏کنیم و جنس را از همین مى‏گیریم درحالى‌که هویت خارجى همین ماده به‌ صورت است؛ یعنى همان صورتى که الآن شما دارید مى‏بینید، همین شیئی که دارید در خارج مى‏بینید همه‏اش همین واقعیت است و اگر صورت تغییر کند باز همه‏اش همین است؛ یعنى همانى که دارید شما مى‏بینید به معناى فناء ماده در صورت است یعنى بااینکه این ماده از نقطه‌نظر فعلیت داراى فعلیت استعدادى است یعنى استعداد و تهیؤ و آمادگى را دارد یعنى واجد تقبل صورت است این واجدیت را اگر نداشت هزارتا صورت هم نمى‏توانست این ماده را به وضعیت خودش برگرداند باید این ماده قبول بکند تااینکه این صورت بتواند این را در خود هضم و محو کند و به مخاطبین به آن کیفیتى که در خودش هست ارائه بدهد. این هضمى که مى‏خواهد بکند باید چیزى باشد یا نباید باشد؟ باید یک استعداد و آمادگى و قبولى باشد یا نباشد؟ اگر این استعداد و آمادگى نباشد این صورت نمى‏تواند آن کار را انجام بدهد. چطور ممکن است آن صورت جنین بودن در رحم مادر که تبدیل به</w:t>
      </w:r>
      <w:r>
        <w:rPr>
          <w:rtl w:val="0"/>
          <w:lang w:val="fa-IR"/>
        </w:rPr>
        <w:t xml:space="preserve"> ﴿ثُمّ انشَأۡنَٰهُ خَلۡقًا ءَاخَر﴾</w:t>
      </w:r>
      <w:r>
        <w:rPr>
          <w:rStyle w:val="FootnoteReference"/>
        </w:rPr>
        <w:footnoteReference w:id="3"/>
      </w:r>
      <w:r>
        <w:rPr>
          <w:rtl w:val="0"/>
          <w:lang w:val="fa-IR"/>
        </w:rPr>
        <w:t xml:space="preserve"> </w:t>
      </w:r>
      <w:r>
        <w:rPr>
          <w:rtl/>
          <w:lang w:val="fa-IR"/>
        </w:rPr>
        <w:t xml:space="preserve">مى‏شود، همان صورت بتواند یک حدید را دربیاورد؟! البته عرض کردم فعلاً بحث ما در عالم عَرض است نه جنبۀ طولی یعنی ما این بحث را در عالم ماده و صورت، در عالم هیولا و صورت مى‏کنیم ولى از نقطه‌نظر مسائل غیرعادی و امثال‌ذلک و کرامات و اینها نه، آن صورت به هر جسمى که تعلق گرفت مى‏تواند او را در خود هضم کند! یااینکه اصلاً خود صورت، جسم بسازد؛ یعنى خود صورت است که آن جسم خارجى را به این انواع و اشکال مختلف در هردو حال خودش درمى‏آورد؛ چه جسمى ‏وجود خارجى داشته باشد و صورت بیاید در او تأثیرگذار ‏باشد یا جسمى‏ وجود خارجى نداشته باشد و فقط صورت محض باشد مثل اراده و همت ولىّ، کرامت اولیاء، اعجاز انبیاء و ائمه و حُجج که در اینها خود صورت مى‏آید و ماده از خود ایجاد مى‏کند! خود صورت مى‏آید و وزن در خارج خلق مى‏کند، سایه در خارج به‌وجود مى‏آورد. خود صورت مى‏آید آثار و خصوصیات ماده را به همه نشان مى‏دهد. این الآن این است و وزنش هم این است هیچ تفاوتى هم ندارد بلند شو برو نگاهش کن! این‌هم شیری است که امام رضا علیه‌السّلام درست کرده است اگر جرئت داری یک متر جلوتر برو! نگاهت که مى‏کند زمین مى‏خورى! این دیگر شوخی‌بردار نیست! وضعیت و هیکل و خصوصیاتش [مانند شیر واقعی است]. هر شیرى که آدم در آن شک کند دیگر در شیرى که امام رضا درست مى‏کند شک ندارد که خطرى است و باید از او فاصله گرفت!</w:t>
      </w:r>
    </w:p>
    <w:p>
      <w:pPr/>
      <w:r>
        <w:rPr>
          <w:rtl w:val="0"/>
          <w:lang w:val="fa-IR"/>
        </w:rPr>
        <w:t xml:space="preserve">این مسئله‏ای‏ که الآن در اینجا دارد به این کیفیت مطرح مى‏شود به‌جهت همان خصوصیت ماده بودن است که جنبۀ استعداد در او به فعلیت رسیده است لذا در اینجا مى‏بینیم که مرحوم آخوند مى‏فرمایند که ما وقتى که نظر به ناطق مى‏کنیم و وقتى که مى‏خواهیم ناطق را تعریف بکنیم این‌طور نیست که بگوییم: ناطق </w:t>
      </w:r>
      <w:r>
        <w:rPr>
          <w:rStyle w:val="Arabi"/>
          <w:rtl w:val="0"/>
          <w:lang w:val="fa-IR"/>
        </w:rPr>
        <w:t xml:space="preserve">شی‏ءٌ لهُ نُطق</w:t>
      </w:r>
      <w:r>
        <w:rPr>
          <w:rtl w:val="0"/>
          <w:lang w:val="fa-IR"/>
        </w:rPr>
        <w:t xml:space="preserve"> یک شیئی است که داراى یک حقیقتى است و آن حقیقت با خود آن اتصاف به این وصف تفاوت دارد و بعد نطق بر او عارض مى‏شود. ناطق در این مظهر و تحقق وجود خارج، نفس نطق است؛ نفس همان نطق در اینجا عبارت از ناطقیت است. کلام مرحوم آخوند هم در اینجا حکایت از همین مسئله مى‏کند که وقتى آن ناطق به معناى گویا، مدرک، عاقله، نفس انسانى و با هر معنایى که شما این ناطق را تصور مى‏کنید، وجود خود این ناطق در اینجا با وجود آن حیثیتى که به او تعلق گرفته است واحد است و شما در اینجا دو چیز نمى‏بینید بلکه یک حیوانیتى را مى‏بینید که دَم و دستگاه خاص خودش دارد و علاوۀ بر آن حیوانیت، یک حالت دیگرى را مى‏بینید که آن حالت به او اضافه شده است و وقتى که به او اضافه شد آن حیوانیت را [به او] برگردانده، نه! اگر شما در این، حیوانیت را مى‏بینید این حیوانیت وجود خودش را از این ناطقیت اکتساب کرده است اگر شما در آن جنب‌وجوش مى‏بینید این در اینجا از جنبۀ نفسیت انسانى عاقلۀ ناطقیت به‌وجود آمده است منتها یک جنبۀ اشتراکى دارد که ما به آن جنبۀ اشتراکش نگاه مى‏کنیم و حیوانیت مى‏گوییم! هرچه هست همان صورت است منتها آن صورت چون آن جنبۀ جنسیت را در خود محو مى‏کند، او مى‏شود؛ یعنى جنس در اینجا صورت مى‏شود نه‌اینکه به‌عکس باشد و صورت، جنس مى‏شود. آن جنبۀ قابلیت که در او فعلیت داشت محو مى‏شود و فعلیتى ساخته مى‏شود که آن فعلیت، صورت محضه است. آن‌وقت روى این حساب‏ در آن مباحث بین مسائل فناء ذاتى و چیز اینها را بیاورید ولى در آنجا مسئله را گسترش بدهید آنجا هم این قضایا مى‏آید که حالا دیگر بحثش مربوط به خود شما است.</w:t>
      </w:r>
    </w:p>
    <w:p>
      <w:pPr>
        <w:pStyle w:val="NaghlegholMatn"/>
      </w:pPr>
      <w:r>
        <w:rPr>
          <w:rStyle w:val="Arabi"/>
          <w:rtl w:val="0"/>
          <w:lang w:val="fa-IR"/>
        </w:rPr>
        <w:t xml:space="preserve">فالهیولى فی الجِسم لیسَ إلاّ جوهراً محضاً لهُ فی الوجود قابلیةُ التلبُّسِ بأیّة صورةٍ و صفةٍ كانَت.</w:t>
      </w:r>
      <w:r>
        <w:rPr>
          <w:rStyle w:val="FootnoteReference"/>
        </w:rPr>
        <w:footnoteReference w:id="4"/>
      </w:r>
    </w:p>
    <w:p>
      <w:pPr/>
      <w:r>
        <w:rPr>
          <w:rtl w:val="0"/>
          <w:lang w:val="fa-IR"/>
        </w:rPr>
        <w:t xml:space="preserve">خب این فقط یک جوهر است لذا ایشان فرمودند که ما جنس را از ماده مى‏گیریم نه از صورت؛ چون ماده است که داراى فعلیت در استعداد و تهیؤ است و صورت این‌طور نیست. صورت فعلیت در فعلیت و در ظهور و در تشخص است ولى آنچه که در استعداد داشتن فعلیت دارد در ظهور فعلیت ندارد، چون ظهور ندارد و مبهم و مجمل است. نفس فعلیتش یعنى تهیؤ محضه، خود تهیؤ براى او [فعلیت] مى‏شود.</w:t>
      </w:r>
    </w:p>
    <w:p>
      <w:pPr>
        <w:pStyle w:val="Heading6"/>
      </w:pPr>
      <w:r>
        <w:rPr>
          <w:rtl w:val="0"/>
          <w:lang w:val="fa-IR"/>
        </w:rPr>
        <w:t xml:space="preserve">صورت فعلیۀ رسول خدا</w:t>
      </w:r>
    </w:p>
    <w:p>
      <w:pPr/>
      <w:r>
        <w:rPr>
          <w:rtl w:val="0"/>
          <w:lang w:val="fa-IR"/>
        </w:rPr>
        <w:t xml:space="preserve">مگر پیغمبر صلّی الله علیه و آله و سلّم نفرمودند که «</w:t>
      </w:r>
      <w:r>
        <w:rPr>
          <w:rStyle w:val="RevayatArabi"/>
          <w:rtl w:val="0"/>
          <w:lang w:val="fa-IR"/>
        </w:rPr>
        <w:t xml:space="preserve">الفقرُ فَخری</w:t>
      </w:r>
      <w:r>
        <w:rPr>
          <w:rStyle w:val="Arabi"/>
          <w:rtl w:val="0"/>
          <w:lang w:val="fa-IR"/>
        </w:rPr>
        <w:t xml:space="preserve">»</w:t>
      </w:r>
      <w:r>
        <w:rPr>
          <w:rtl w:val="0"/>
          <w:lang w:val="fa-IR"/>
        </w:rPr>
        <w:t xml:space="preserve">؟!</w:t>
      </w:r>
      <w:r>
        <w:rPr>
          <w:rStyle w:val="FootnoteReference"/>
        </w:rPr>
        <w:footnoteReference w:id="5"/>
      </w:r>
      <w:r>
        <w:rPr>
          <w:rtl w:val="0"/>
          <w:lang w:val="fa-IR"/>
        </w:rPr>
        <w:t xml:space="preserve"> مگر مى‏شود کسى فقیر باشد و نداشته باشد و نداشتن، فخر بشود؟! همیشه داشتن براى انسان مایۀ افتخار است؛ اینکه انسان چیزی را واجد باشد، عدم که مایۀ افتخار نیست! ولى رسول خدا مى‏فرماید: این عدم براى من به فعلیت تبدیل شده است! ما این‌طور نیستیم ما خیلى کار داریم تا [به اینجا] برسیم! ما تمام وجودمان صورت محضه است! تمام حقیقتمان فعلیت در فعلیت است! این حرف‌ها چیست؟! خدا کیست؟! فقر و این حرف‌ها چیست؟! ما هستیم؛ علم ما، قدرت ما، نظام ما، دنیاى ما و توان ما است، شخصیت و محبوبیت ما است!! بَه‌بَه مگر اینها را از خانۀ خاله‌مان آوردیم؟! خودمان کسب کردیم! این‌همه درس خواندیم، زحمت کشیدیم، شب تا صبح کتاب برمی‌داشتیم و مطالعه مى‏کردیم و این‌همه چه‌کار می‌کردیم، اینها کجا رفته است؟! اینها از خدا بوده است؟! آقا این حرف‌ها چیست؟! نه برای خودمان است! رفتیم همۀ اینها را کسب کردیم، پدر خودمان را درآوردیم، سردرد، زخم معده، اعصاب خراب و عینک نمرۀ 3، 4، 5، 10 و 20 گذاشتیم و... البته بنده دارم به‌طورکلی مى‏گویم! بله، اینها همه‏اش برای بنده است! چه کسى گفته اینها از خداست؟! این حرف‌ها چیست؟! اگر از خدا است پس چرا بقیه که صاف صاف در خیابان راه مى‏روند، عالم و دارای این مسائل نشدند؟! پس اینها همه از خود ما و برای ما است! تمام اینها یعنى صورت‌هاى فعلیت داشتن محضه درقبال صورت فعلیۀ واقعى الهیّه! درقبال صورت فعلیۀ واقعى ربوبیّه، درقبال صورت فعلیۀ واقعیۀ علیم، قدیر، حىّ، رازق، خالق و معطی! درقبال او براى خودمان صورت‌هاى فعلیه ترسیم کردیم و داریم مى‏ایستیم و قد عَلَم مى‏کنیم و </w:t>
      </w:r>
      <w:r>
        <w:rPr>
          <w:rStyle w:val="Arabi"/>
          <w:rtl w:val="0"/>
          <w:lang w:val="fa-IR"/>
        </w:rPr>
        <w:t xml:space="preserve">هل مِن مبارز </w:t>
      </w:r>
      <w:r>
        <w:rPr>
          <w:rtl w:val="0"/>
          <w:lang w:val="fa-IR"/>
        </w:rPr>
        <w:t xml:space="preserve">و حریف مى‏طلبیم!! ولى رسول خدا صلّى الله علیه و آله و سلّم صورت فعلیه‏اش صورت فعلیۀ فقر است! یعنى همان جنبۀ حقیقت فعلیۀ استعدادیه و تهیؤ که در وجود ماست ولکن به صورت‌هاى فعلیۀ تقابلیۀ با صورت فعلى واقعى درآمده است، براى رسول خدا آن صورت فعلیۀ جنسیه همان صورت فعلیۀ فصلیه شده است!</w:t>
      </w:r>
    </w:p>
    <w:p>
      <w:pPr>
        <w:pStyle w:val="Heading6"/>
      </w:pPr>
      <w:r>
        <w:rPr>
          <w:rtl w:val="0"/>
          <w:lang w:val="fa-IR"/>
        </w:rPr>
        <w:t xml:space="preserve">فقر؛ حقیقت فعلیۀ ذاتیه</w:t>
      </w:r>
    </w:p>
    <w:p>
      <w:pPr/>
      <w:r>
        <w:rPr>
          <w:rtl w:val="0"/>
          <w:lang w:val="fa-IR"/>
        </w:rPr>
        <w:t xml:space="preserve">آن حقیقت فعلیۀ ذاتیه که فقر است و فقر ذاتى در خارج هم همان فقر، صورت فعلیۀ خارجیه پیدا کرده و یک سر سوزن از جاى خودش دست نخورده است و از همان امکان استعدادى و امکان ذاتى عقلى تبدیل به فعلیت خارجى شده است. کسى به آن امکان ذاتى عقلى نمى‏شود دست بزند، آن امکان ذاتى، صورت خارجیۀ فعلیۀ فقریه پیدا کرده است و حالا مى‏فرماید: «</w:t>
      </w:r>
      <w:r>
        <w:rPr>
          <w:rStyle w:val="RevayatArabi"/>
          <w:rtl w:val="0"/>
          <w:lang w:val="fa-IR"/>
        </w:rPr>
        <w:t xml:space="preserve">الفقرُ فَخری»</w:t>
      </w:r>
      <w:r>
        <w:rPr>
          <w:rStyle w:val="Arabi"/>
          <w:rtl w:val="0"/>
          <w:lang w:val="fa-IR"/>
        </w:rPr>
        <w:t xml:space="preserve">.</w:t>
      </w:r>
      <w:r>
        <w:rPr>
          <w:rtl w:val="0"/>
          <w:lang w:val="fa-IR"/>
        </w:rPr>
        <w:t xml:space="preserve"> ما نمى‏توانیم «</w:t>
      </w:r>
      <w:r>
        <w:rPr>
          <w:rStyle w:val="RevayatArabi"/>
          <w:rtl w:val="0"/>
          <w:lang w:val="fa-IR"/>
        </w:rPr>
        <w:t xml:space="preserve">الفقرُ فَخری»</w:t>
      </w:r>
      <w:r>
        <w:rPr>
          <w:rtl w:val="0"/>
          <w:lang w:val="fa-IR"/>
        </w:rPr>
        <w:t xml:space="preserve"> بگوییم: چون ما فقیر نیستیم ما دارا و غنى هستیم چه کسى مى‏گوید که ما فقیر هستیم؟! ما غنى هستیم، هستیم، بى‌نیاز هستیم، قدرت داریم، شوکت داریم و این‌همه داریم. اینها را از خانۀ خاله‌مان که نیاوردیم بلکه خودمان کسب کردیم، حالا که خودمان کسب کردیم نمى‏خواهیم به دیگرى واگذار کنیم! چرا به خدا واگذار کنیم؟! خدا این وسط چه‌کاره است و چرا باید به خدا واگذار کنیم؟! ما به‌دست آوردیم و ما آن را نگه مى‏داریم و هر کسى بخواهد با ما مقابله کند با او درمى‏افتیم! حالا بیا این را درست کن! چون از خود مى‏بینیم در مقام مقابله قرار مى‏گیریم! دیگر شما ببینید در این دیگ چه چیزهایى ریخته شده است؛ نخود و لوبیا و لپه، این تو سر این بزن، آن تو سر این بزن، اینها همه به‌خاطر چیست؟! به‌خاطر این است که </w:t>
      </w:r>
      <w:r>
        <w:rPr>
          <w:rStyle w:val="RevayatArabi"/>
          <w:rtl w:val="0"/>
          <w:lang w:val="fa-IR"/>
        </w:rPr>
        <w:t xml:space="preserve">«الفقرُ فَخرى»</w:t>
      </w:r>
      <w:r>
        <w:rPr>
          <w:rtl w:val="0"/>
          <w:lang w:val="fa-IR"/>
        </w:rPr>
        <w:t xml:space="preserve"> را نفهمیدیم! این کلام پیغمبر را نفهمیدیم! معناى آن کلام پیغمبر در این یک صفحۀ مرحوم آخوند هست و اگر همین یک صفحه را قشنگ و خوب بفهمیم کلام رسول خدا را خواهیم فهمید که چطور آن امکان ذاتى براى انسان صورت فعلیۀ خارجى پیدا مى‏کند.</w:t>
      </w:r>
    </w:p>
    <w:p>
      <w:pPr>
        <w:pStyle w:val="NaghlegholMatn"/>
      </w:pPr>
      <w:r>
        <w:rPr>
          <w:rStyle w:val="Arabi"/>
          <w:rtl w:val="0"/>
          <w:lang w:val="fa-IR"/>
        </w:rPr>
        <w:t xml:space="preserve">كَما أنَّ الجنسَ لیسَ لهُ إلاّ مفهومَ الجوهرِ الممكنِ لهُ فی نفسِ ذاتِه الاتحادُ بِقیودِه المُنوِّعَة و المشخصة و الإمكانَ الاستعدادی فی المادةِ بإزاءِ الإمكانِ الذاتی فی الجنسِ.</w:t>
      </w:r>
    </w:p>
    <w:p>
      <w:pPr/>
      <w:r>
        <w:rPr>
          <w:rtl w:val="0"/>
          <w:lang w:val="fa-IR"/>
        </w:rPr>
        <w:t xml:space="preserve">«همان‌طورى‌که جنس همان جوهرى است که ممکن است براى او در نفس ذاتش اتحاد پیدا بکند بیاید و قیوده منوعۀ جنس را به انواع مختلفه و مشخصه دربیاورد. امکان استعدادی در ماده به ازاء امکان استعدادى در جنس است و هیچ فرق نمى‏کند؛ یعنى اگر همان امکان ذاتى در جنس بخواهد صورت خارجى پیدا کند و در یک فرد خاص مشخص بشود، اسمش امکان استعدادى است و تفاوتى از این نظر ندارد.»</w:t>
      </w:r>
    </w:p>
    <w:p>
      <w:pPr>
        <w:pStyle w:val="NaghlegholMatn"/>
      </w:pPr>
      <w:r>
        <w:rPr>
          <w:rStyle w:val="Arabi"/>
          <w:rtl w:val="0"/>
          <w:lang w:val="fa-IR"/>
        </w:rPr>
        <w:t xml:space="preserve">و كَذلِك الصورةُ فیه هی الجسمیةُ و الاتصالُ كَما أنَّ الفَصلَ لَه هوَ مفهومُ قولِنا المُمتَد و هوَ أمرٌ بسیطٌ لا یَدخلُ فیه شی‌ءٌ لا عاماً و لا خاصاً على ما علیه المحققون</w:t>
      </w:r>
      <w:r>
        <w:rPr>
          <w:rtl w:val="0"/>
          <w:lang w:val="fa-IR"/>
        </w:rPr>
        <w:t xml:space="preserve">.</w:t>
      </w:r>
    </w:p>
    <w:p>
      <w:pPr/>
      <w:r>
        <w:rPr>
          <w:rtl w:val="0"/>
          <w:lang w:val="fa-IR"/>
        </w:rPr>
        <w:t xml:space="preserve">«صورت در آن جنس عبارت از همان جسمیت و اتصال است، وقتى که این صورت به آن جنس که همان جوهر ممکن </w:t>
      </w:r>
      <w:r>
        <w:rPr>
          <w:rStyle w:val="Arabi"/>
          <w:rtl w:val="0"/>
          <w:lang w:val="fa-IR"/>
        </w:rPr>
        <w:t xml:space="preserve">فى نفسِ ذاتِه</w:t>
      </w:r>
      <w:r>
        <w:rPr>
          <w:rtl w:val="0"/>
          <w:lang w:val="fa-IR"/>
        </w:rPr>
        <w:t xml:space="preserve"> هست، آن جوهرى که امکان ذاتى دارد وقتى که صورت به او تعلق بگیرد آن صورت، صورت </w:t>
      </w:r>
      <w:r>
        <w:rPr>
          <w:rStyle w:val="Arabi"/>
          <w:rtl w:val="0"/>
          <w:lang w:val="fa-IR"/>
        </w:rPr>
        <w:t xml:space="preserve">جمسیةُ اتصال</w:t>
      </w:r>
      <w:r>
        <w:rPr>
          <w:rtl w:val="0"/>
          <w:lang w:val="fa-IR"/>
        </w:rPr>
        <w:t xml:space="preserve"> جسم مى‏شود، مى‏گوییم:</w:t>
      </w:r>
      <w:r>
        <w:rPr>
          <w:rStyle w:val="Arabi"/>
          <w:rtl w:val="0"/>
          <w:lang w:val="fa-IR"/>
        </w:rPr>
        <w:t xml:space="preserve"> هذا جسمٌ. </w:t>
      </w:r>
      <w:r>
        <w:rPr>
          <w:rtl w:val="0"/>
          <w:lang w:val="fa-IR"/>
        </w:rPr>
        <w:t xml:space="preserve">البته جسم هم باز بدون صورت نمی‌شود. بله، جسمیت از غیر جسمیت به‌واسطۀ این جدا مى‏شود ولى باز خود جسمیت یک صورت دیگرى مى‏خواهد. فصل براى این جسمیت عبارت از امتداد است و آن امتداد این یک امر بسیطى است که چیزى در او داخل نمى‏شود ـ نه به طور عموم و نه به طور خاص ـ چون امتداد مشخص است که در سه جهت طول و عرض و عمق است و این به‌نحو عموم فصلیت براى این شی‏ء است و احتیاج به چیزى و ضمیمه‏اى ندارد و خود این، حقیقت آن جسمیت را تشکیل مى‏دهد.»</w:t>
      </w:r>
    </w:p>
    <w:p>
      <w:pPr>
        <w:pStyle w:val="NaghlegholMatn"/>
      </w:pPr>
      <w:r>
        <w:rPr>
          <w:rStyle w:val="Arabi"/>
          <w:rtl w:val="0"/>
          <w:lang w:val="fa-IR"/>
        </w:rPr>
        <w:t xml:space="preserve">حیثُ ذَكروا أنَّ ذكرَ الشی‌ء فی تفسیرِ المُشتقّات بیانٌ لِما رجعَ إلیه الضمیرُ الذی یَبرُزُ فیه لا غیر.</w:t>
      </w:r>
    </w:p>
    <w:p>
      <w:pPr/>
      <w:r>
        <w:rPr>
          <w:rtl w:val="0"/>
          <w:lang w:val="fa-IR"/>
        </w:rPr>
        <w:t xml:space="preserve">«ذکر شیء در تفسیر مشتقات، بیان آن چیزى هستند که ضمیر به آنها برمى‏گردد که بروز دارد» مثلاً وقتى مى‏گوییم: </w:t>
      </w:r>
      <w:r>
        <w:rPr>
          <w:rStyle w:val="Arabi"/>
          <w:rtl w:val="0"/>
          <w:lang w:val="fa-IR"/>
        </w:rPr>
        <w:t xml:space="preserve">الناطقُ شی‏ءٌ لهُ النُطق</w:t>
      </w:r>
      <w:r>
        <w:rPr>
          <w:rtl w:val="0"/>
          <w:lang w:val="fa-IR"/>
        </w:rPr>
        <w:t xml:space="preserve"> منظور این نیست که </w:t>
      </w:r>
      <w:r>
        <w:rPr>
          <w:rStyle w:val="Arabi"/>
          <w:rtl w:val="0"/>
          <w:lang w:val="fa-IR"/>
        </w:rPr>
        <w:t xml:space="preserve">ناطق</w:t>
      </w:r>
      <w:r>
        <w:rPr>
          <w:rtl w:val="0"/>
          <w:lang w:val="fa-IR"/>
        </w:rPr>
        <w:t xml:space="preserve"> </w:t>
      </w:r>
      <w:r>
        <w:rPr>
          <w:rStyle w:val="Arabi"/>
          <w:rtl w:val="0"/>
          <w:lang w:val="fa-IR"/>
        </w:rPr>
        <w:t xml:space="preserve">جنسٌ لهُ النطق</w:t>
      </w:r>
      <w:r>
        <w:rPr>
          <w:rtl w:val="0"/>
          <w:lang w:val="fa-IR"/>
        </w:rPr>
        <w:t xml:space="preserve">، جنس اینجا داخل نیست</w:t>
      </w:r>
      <w:r>
        <w:rPr>
          <w:rStyle w:val="Arabi"/>
          <w:rtl w:val="0"/>
          <w:lang w:val="fa-IR"/>
        </w:rPr>
        <w:t xml:space="preserve"> ناطق</w:t>
      </w:r>
      <w:r>
        <w:rPr>
          <w:rtl w:val="0"/>
          <w:lang w:val="fa-IR"/>
        </w:rPr>
        <w:t xml:space="preserve"> </w:t>
      </w:r>
      <w:r>
        <w:rPr>
          <w:rStyle w:val="Arabi"/>
          <w:rtl w:val="0"/>
          <w:lang w:val="fa-IR"/>
        </w:rPr>
        <w:t xml:space="preserve">جسمٌ له النطق</w:t>
      </w:r>
      <w:r>
        <w:rPr>
          <w:rtl w:val="0"/>
          <w:lang w:val="fa-IR"/>
        </w:rPr>
        <w:t xml:space="preserve">، جسم نیست </w:t>
      </w:r>
      <w:r>
        <w:rPr>
          <w:rStyle w:val="Arabi"/>
          <w:rtl w:val="0"/>
          <w:lang w:val="fa-IR"/>
        </w:rPr>
        <w:t xml:space="preserve">ناطق مادةٌ لهُ النطق</w:t>
      </w:r>
      <w:r>
        <w:rPr>
          <w:rtl w:val="0"/>
          <w:lang w:val="fa-IR"/>
        </w:rPr>
        <w:t xml:space="preserve"> اینها نیست، این </w:t>
      </w:r>
      <w:r>
        <w:rPr>
          <w:rStyle w:val="Arabi"/>
          <w:rtl w:val="0"/>
          <w:lang w:val="fa-IR"/>
        </w:rPr>
        <w:t xml:space="preserve">شی‏ءٌ له النطق </w:t>
      </w:r>
      <w:r>
        <w:rPr>
          <w:rtl w:val="0"/>
          <w:lang w:val="fa-IR"/>
        </w:rPr>
        <w:t xml:space="preserve">این شى به همان حقیقت ناطقیت برمى‏گردد، منتها در بیان تعریف اشیاء براى تقریب ذهن شی‏ء را مى‏آوردند اگر هم شىء را نیاورند طورى نیست. اینکه مى‏گوییم: </w:t>
      </w:r>
      <w:r>
        <w:rPr>
          <w:rStyle w:val="Arabi"/>
          <w:rtl w:val="0"/>
          <w:lang w:val="fa-IR"/>
        </w:rPr>
        <w:t xml:space="preserve">الناطق شی‏ءٌ لهُ النطق</w:t>
      </w:r>
      <w:r>
        <w:rPr>
          <w:rtl w:val="0"/>
          <w:lang w:val="fa-IR"/>
        </w:rPr>
        <w:t xml:space="preserve"> نه‌اینکه یک چیزى باشد مثل </w:t>
      </w:r>
      <w:r>
        <w:rPr>
          <w:rStyle w:val="Arabi"/>
          <w:rtl w:val="0"/>
          <w:lang w:val="fa-IR"/>
        </w:rPr>
        <w:t xml:space="preserve">الأبیض شی‏ءٌ لهُ البَیاض</w:t>
      </w:r>
      <w:r>
        <w:rPr>
          <w:rtl w:val="0"/>
          <w:lang w:val="fa-IR"/>
        </w:rPr>
        <w:t xml:space="preserve"> که </w:t>
      </w:r>
      <w:r>
        <w:rPr>
          <w:rStyle w:val="Arabi"/>
          <w:rtl w:val="0"/>
          <w:lang w:val="fa-IR"/>
        </w:rPr>
        <w:t xml:space="preserve">شی‏ءٌ</w:t>
      </w:r>
      <w:r>
        <w:rPr>
          <w:rtl w:val="0"/>
          <w:lang w:val="fa-IR"/>
        </w:rPr>
        <w:t xml:space="preserve"> منظور کتاب است </w:t>
      </w:r>
      <w:r>
        <w:rPr>
          <w:rStyle w:val="Arabi"/>
          <w:rtl w:val="0"/>
          <w:lang w:val="fa-IR"/>
        </w:rPr>
        <w:t xml:space="preserve">له البیاض</w:t>
      </w:r>
      <w:r>
        <w:rPr>
          <w:rtl w:val="0"/>
          <w:lang w:val="fa-IR"/>
        </w:rPr>
        <w:t xml:space="preserve"> که براى او این بیاض و سفیدى است. این معناى ابیض است؟ نه! أبیض، یعنى </w:t>
      </w:r>
      <w:r>
        <w:rPr>
          <w:rStyle w:val="Arabi"/>
          <w:rtl w:val="0"/>
          <w:lang w:val="fa-IR"/>
        </w:rPr>
        <w:t xml:space="preserve">الکتابُ المقیّدةُ بالبَیاض</w:t>
      </w:r>
      <w:r>
        <w:rPr>
          <w:rtl w:val="0"/>
          <w:lang w:val="fa-IR"/>
        </w:rPr>
        <w:t xml:space="preserve"> روى هم، نه به‌تنهایى، اگر تنهایى باشد بنابراین به خود کتاب باید ابیض گفته بشود درحالی‌که اگر این سواد نباشد شما دیگر به این نمى‏توانید اسود بگویید. اگر این بیاض نباشد شما دیگر نمى‏توانید به این صفحه ابیض بگویید؟! چه وقت شما به این صفحه ابیض گفتید؟ وقتى هردوى اینها باهم در جلوى چشم شما قرار گرفتند نه به‌تنهایى، نه این پنبه‏اش و نه این ماده‏اش! چون پنبۀ بدون بیاض قابل ادراک و لمس نیست. احساس مى‏کنید ولى نمى‏توانید ببینید و آن به تنهایى [ابیض] نیست حتى خود پنبه و خود کتان، و بیاضیت خود او هم باز عبارت از یک حقیقت مبهمه نیست که بیاض بر او عارض شده است بلکه نفس همین بیاضى که الآن داریم مشاهده مى‏کنیم این</w:t>
      </w:r>
      <w:r>
        <w:rPr>
          <w:rStyle w:val="Arabi"/>
          <w:rtl w:val="0"/>
          <w:lang w:val="fa-IR"/>
        </w:rPr>
        <w:t xml:space="preserve"> شی‏ءٌ له البیاض</w:t>
      </w:r>
      <w:r>
        <w:rPr>
          <w:rtl w:val="0"/>
          <w:lang w:val="fa-IR"/>
        </w:rPr>
        <w:t xml:space="preserve"> است نفس این ورق و قرطاسى که الآن‏ داریم مشاهده مى‏کنیم این </w:t>
      </w:r>
      <w:r>
        <w:rPr>
          <w:rStyle w:val="Arabi"/>
          <w:rtl w:val="0"/>
          <w:lang w:val="fa-IR"/>
        </w:rPr>
        <w:t xml:space="preserve">شئٌ له البیاض</w:t>
      </w:r>
      <w:r>
        <w:rPr>
          <w:rtl w:val="0"/>
          <w:lang w:val="fa-IR"/>
        </w:rPr>
        <w:t xml:space="preserve"> به فناء ماده در صورت بیاضیت است و در این حقیقت بیاضیت که الآن این ماده فانى شده است و به‌صورت قرطاس ابیض ظاهر شده است لذا </w:t>
      </w:r>
      <w:r>
        <w:rPr>
          <w:rStyle w:val="Arabi"/>
          <w:rtl w:val="0"/>
          <w:lang w:val="fa-IR"/>
        </w:rPr>
        <w:t xml:space="preserve">شی‏ءٌ له،</w:t>
      </w:r>
      <w:r>
        <w:rPr>
          <w:rtl w:val="0"/>
          <w:lang w:val="fa-IR"/>
        </w:rPr>
        <w:t xml:space="preserve"> دلالت بر حقیقت مبهمه نمى‏کند بلکه دلالت بر همان صورت فصلیۀ خارجیه مى‏کند منتها با این بیان است. اگر در همین بیان </w:t>
      </w:r>
      <w:r>
        <w:rPr>
          <w:rStyle w:val="Arabi"/>
          <w:rtl w:val="0"/>
          <w:lang w:val="fa-IR"/>
        </w:rPr>
        <w:t xml:space="preserve">شی‏ءٌ</w:t>
      </w:r>
      <w:r>
        <w:rPr>
          <w:rtl w:val="0"/>
          <w:lang w:val="fa-IR"/>
        </w:rPr>
        <w:t xml:space="preserve"> نمى‏گفتند بهتر بود تااینکه ایجاد اشکال نکند. </w:t>
      </w:r>
      <w:r>
        <w:rPr>
          <w:rStyle w:val="Arabi"/>
          <w:rtl w:val="0"/>
          <w:lang w:val="fa-IR"/>
        </w:rPr>
        <w:t xml:space="preserve">الناطقُ هوَ الناطِق، الحقیقةُ النطقیةُ</w:t>
      </w:r>
      <w:r>
        <w:rPr>
          <w:rtl w:val="0"/>
          <w:lang w:val="fa-IR"/>
        </w:rPr>
        <w:t xml:space="preserve"> نه </w:t>
      </w:r>
      <w:r>
        <w:rPr>
          <w:rStyle w:val="Arabi"/>
          <w:rtl w:val="0"/>
          <w:lang w:val="fa-IR"/>
        </w:rPr>
        <w:t xml:space="preserve">شی‏ءٌ له</w:t>
      </w:r>
      <w:r>
        <w:rPr>
          <w:rtl w:val="0"/>
          <w:lang w:val="fa-IR"/>
        </w:rPr>
        <w:t xml:space="preserve"> که یک خورده انسان عادت دارد بر اینکه در مسائل حسّى بیشتر حسش را به‌کار ببرد تا آن مبانى عقلى خودش را، این شیء خودش در اینجا غلط انداز است!</w:t>
      </w:r>
    </w:p>
    <w:p>
      <w:pPr/>
      <w:r>
        <w:rPr>
          <w:rtl w:val="0"/>
          <w:lang w:val="fa-IR"/>
        </w:rPr>
        <w:t xml:space="preserve">پس در اینجا ایشان مى‏فرمایند که در ناطق این نیست که بگویید که </w:t>
      </w:r>
      <w:r>
        <w:rPr>
          <w:rStyle w:val="Arabi"/>
          <w:rtl w:val="0"/>
          <w:lang w:val="fa-IR"/>
        </w:rPr>
        <w:t xml:space="preserve">شی‏ءٌ له النطق</w:t>
      </w:r>
      <w:r>
        <w:rPr>
          <w:rtl w:val="0"/>
          <w:lang w:val="fa-IR"/>
        </w:rPr>
        <w:t xml:space="preserve"> برفرض هم اگر باشد آن </w:t>
      </w:r>
      <w:r>
        <w:rPr>
          <w:rStyle w:val="Arabi"/>
          <w:rtl w:val="0"/>
          <w:lang w:val="fa-IR"/>
        </w:rPr>
        <w:t xml:space="preserve">شی‏ءٌ له النطق</w:t>
      </w:r>
      <w:r>
        <w:rPr>
          <w:rtl w:val="0"/>
          <w:lang w:val="fa-IR"/>
        </w:rPr>
        <w:t xml:space="preserve"> آن شی‏ء فناى در آن نطق پیدا کرده است به‌طورى‌که نطق آن حقیقت خارجیه شده است نه‌اینکه شی‏ء در اینجا یک مسئله است،</w:t>
      </w:r>
      <w:r>
        <w:rPr>
          <w:rStyle w:val="Arabi"/>
          <w:rtl w:val="0"/>
          <w:lang w:val="fa-IR"/>
        </w:rPr>
        <w:t xml:space="preserve"> لهُ النطق</w:t>
      </w:r>
      <w:r>
        <w:rPr>
          <w:rtl w:val="0"/>
          <w:lang w:val="fa-IR"/>
        </w:rPr>
        <w:t xml:space="preserve"> هم یک مسئلۀ دیگر است و آن </w:t>
      </w:r>
      <w:r>
        <w:rPr>
          <w:rStyle w:val="Arabi"/>
          <w:rtl w:val="0"/>
          <w:lang w:val="fa-IR"/>
        </w:rPr>
        <w:t xml:space="preserve">لهُ النطق</w:t>
      </w:r>
      <w:r>
        <w:rPr>
          <w:rtl w:val="0"/>
          <w:lang w:val="fa-IR"/>
        </w:rPr>
        <w:t xml:space="preserve"> آمده حمل بر شی‏ء شده است و حالا ما به این ناطق مى‏گوییم! مسئله این‌طور نیست و شی‏ء یک حقیقت جدا نیست. تااینکه مى‏گویى: </w:t>
      </w:r>
      <w:r>
        <w:rPr>
          <w:rStyle w:val="Arabi"/>
          <w:rtl w:val="0"/>
          <w:lang w:val="fa-IR"/>
        </w:rPr>
        <w:t xml:space="preserve">شی‏ءٌ لهُ النطق</w:t>
      </w:r>
      <w:r>
        <w:rPr>
          <w:rtl w:val="0"/>
          <w:lang w:val="fa-IR"/>
        </w:rPr>
        <w:t xml:space="preserve"> یعنى همین، شیئی در کار نیست. </w:t>
      </w:r>
      <w:r>
        <w:rPr>
          <w:rStyle w:val="Arabi"/>
          <w:rtl w:val="0"/>
          <w:lang w:val="fa-IR"/>
        </w:rPr>
        <w:t xml:space="preserve">الناطق شی‏ءٌ له النطق، شی‏ءٌ</w:t>
      </w:r>
      <w:r>
        <w:rPr>
          <w:rtl w:val="0"/>
          <w:lang w:val="fa-IR"/>
        </w:rPr>
        <w:t xml:space="preserve"> را به آن نطق بچسبانید. اینکه مى‏گویید: </w:t>
      </w:r>
      <w:r>
        <w:rPr>
          <w:rStyle w:val="Arabi"/>
          <w:rtl w:val="0"/>
          <w:lang w:val="fa-IR"/>
        </w:rPr>
        <w:t xml:space="preserve">شی‏ءٌ له النطق</w:t>
      </w:r>
      <w:r>
        <w:rPr>
          <w:rtl w:val="0"/>
          <w:lang w:val="fa-IR"/>
        </w:rPr>
        <w:t xml:space="preserve"> یعنى همان ناطق، همانى که دارید مى‏بینید. چیزى غیر از این نیست و حقیقتش همین حقیقت صوریۀ خارجیه است.</w:t>
      </w:r>
    </w:p>
    <w:p>
      <w:pPr>
        <w:pStyle w:val="NaghlegholMatn"/>
      </w:pPr>
      <w:r>
        <w:rPr>
          <w:rStyle w:val="Arabi"/>
          <w:rtl w:val="0"/>
          <w:lang w:val="fa-IR"/>
        </w:rPr>
        <w:t xml:space="preserve">و یؤكّدُ ذلكَ قولُ الشیخ فی الشِّفاءِ و هو أنَّ الفصلَ الذی یُقالُ بِالتواطُؤ معناهُ شیءٌ بِصفةٍ كَذا جوهراً أو كیفاً مِثالهُ أنّ الناطقَ هوَ شیءٌ لهُ نطقٌ فلیسَ فی كونهِ شیئاً لهُ نطقٌ هوَ أنَّهُ جوهرٌ أو عرَضٌ.</w:t>
      </w:r>
    </w:p>
    <w:p>
      <w:pPr/>
      <w:r>
        <w:rPr>
          <w:rtl w:val="0"/>
          <w:lang w:val="fa-IR"/>
        </w:rPr>
        <w:t xml:space="preserve">«[این مطلب را قول شیخ در شفا تأکید می‌کند که] ایشان مى‏فرمایند که آن فصلى که به همه یک ‌طور به تواطؤ گفته مى‏شود» چون فصل تشکیک ندارد ـ البته این محلّ نظر است چون خود فصل هم داراى یک حقیقت مشککه هست بنابر یک معناى عالى و راقى که ما آن حقیقت وجودیه را در فصل داراى مراتب تشکیک بدانیم ـ منظور همین فصل منطقى است که فقط انسانیت است و دیگر بین رسول الله صلّی الله علیه و آله و سلّم و یک فردى که هیچ بهره‏اى از علم و اینها ندارد یکى است. آن فصل منظور است. «این شیئی است که به صفت کذا [می‌باشد]؛ حالا مى‏خواهد جوهر باشد یا کیف باشد و هنوز ما نمى‏دانیم که فصل جوهر است یا کیف است و این فعلاً در وهلۀ اول براى ما حاصل مى‏شود. [مثالش این می‌باشد که] ناطق شیئی است که براى او نطق هست؛ این نیست که شیئی که براى او نطق است این جوهر است یا عرض است.»</w:t>
      </w:r>
    </w:p>
    <w:p>
      <w:pPr/>
      <w:r>
        <w:rPr>
          <w:rtl w:val="0"/>
          <w:lang w:val="fa-IR"/>
        </w:rPr>
        <w:t xml:space="preserve">این عبارتى که من خواندم درست بود؟! سایر چاپ‌ها فرق نداشت؟! به نظر من یک چیزى اینجا کم دارد </w:t>
      </w:r>
      <w:r>
        <w:rPr>
          <w:rStyle w:val="Arabi"/>
          <w:rtl w:val="0"/>
          <w:lang w:val="fa-IR"/>
        </w:rPr>
        <w:t xml:space="preserve">هو أنَّ الفصلَ الذی یُقالُ بِالتواطُؤ معناهُ شیءٌ بِصفةٍ كَذا جوهراً أو كیفاً</w:t>
      </w:r>
      <w:r>
        <w:rPr>
          <w:rtl w:val="0"/>
          <w:lang w:val="fa-IR"/>
        </w:rPr>
        <w:t xml:space="preserve"> بعد از این جملۀ دیگرى نیست؟! این یک جمله کم دارد و بهتر بود [این جمله را در اینجا می‌آوردند] و اگر بوده و حذف شده باید در اینجا بیاورند که در وهلۀ اول انسان </w:t>
      </w:r>
      <w:r>
        <w:rPr>
          <w:rStyle w:val="Arabi"/>
          <w:rtl w:val="0"/>
          <w:lang w:val="fa-IR"/>
        </w:rPr>
        <w:t xml:space="preserve">شی‏ءٌ لهُ بصفةٍ کَذا</w:t>
      </w:r>
      <w:r>
        <w:rPr>
          <w:rtl w:val="0"/>
          <w:lang w:val="fa-IR"/>
        </w:rPr>
        <w:t xml:space="preserve"> را مى‏فهمد منتها در نظرۀ دقیق دیگرى که دوباره مى‏خواهد مراجعه بکند در آنجا شیئیت را حذف مى‏کند، اگر ایشان این‌طو‌رى مى‏گفتند بهتر بود و بهتر مى‏توانستند مطلب را برسانند. الآن دیدم که ظاهراً مرحوم سبزوارى هم به این قضیه مى‏خواهند اشاره کنند ظاهراً این‌طور است.</w:t>
      </w:r>
    </w:p>
    <w:p>
      <w:pPr/>
      <w:r>
        <w:rPr>
          <w:rStyle w:val="Arabi"/>
          <w:rtl w:val="0"/>
          <w:lang w:val="fa-IR"/>
        </w:rPr>
        <w:t xml:space="preserve">هوَ شیءٌ لهُ نطقٌ فلیسَ فی كونهِ شیئاً لهُ نطقٌ هوَ أنَّهُ جوهرٌ أو عرَضٌ ... </w:t>
      </w:r>
      <w:r>
        <w:rPr>
          <w:rtl w:val="0"/>
          <w:lang w:val="fa-IR"/>
        </w:rPr>
        <w:t xml:space="preserve">در اینکه شیئی براى نطق است، این نیست که جوهر است یا عرض است احتمال جوهریت مى‏دهیم و احتمال عرضیت هم مى‏دهیم هنوز معلوم نشده است. بله، وقتى که ما نظر به خارج بکنیم مى‏فهمیم که این باید جوهر باشد.</w:t>
      </w:r>
    </w:p>
    <w:p>
      <w:pPr/>
      <w:r>
        <w:rPr>
          <w:rtl w:val="0"/>
          <w:lang w:val="fa-IR"/>
        </w:rPr>
        <w:t xml:space="preserve">پس در اینکه </w:t>
      </w:r>
      <w:r>
        <w:rPr>
          <w:rStyle w:val="Arabi"/>
          <w:rtl w:val="0"/>
          <w:lang w:val="fa-IR"/>
        </w:rPr>
        <w:t xml:space="preserve">شی‏ءٌ له النطق</w:t>
      </w:r>
      <w:r>
        <w:rPr>
          <w:rtl w:val="0"/>
          <w:lang w:val="fa-IR"/>
        </w:rPr>
        <w:t xml:space="preserve"> [ممکن است جوهر باشد یا عرض باشد] مثل ابیض در ابیض شما چه تصور مى‏کنید؟ ابیض جوهر است یا عرض است؟ هیچ‌کدام، ممکن است شما بگویید که جوهر است و ممکن است بگویید که عرض است </w:t>
      </w:r>
      <w:r>
        <w:rPr>
          <w:rStyle w:val="Arabi"/>
          <w:rtl w:val="0"/>
          <w:lang w:val="fa-IR"/>
        </w:rPr>
        <w:t xml:space="preserve">شی‏ءٌ لهُ البیاض</w:t>
      </w:r>
      <w:r>
        <w:rPr>
          <w:rtl w:val="0"/>
          <w:lang w:val="fa-IR"/>
        </w:rPr>
        <w:t xml:space="preserve"> چیزى است که بیاض است ولى وقتى که در خارج نگاه مى‏کنید مى‏بینید که‏ این ابیض باید قبلاً یک موضوعى داشته باشد که بر او حمل شود. اگر این قرطاس نبود بیاض بر این عارض نمى‏شد پس گرچه در اینجا ابیض را یک امر واحد مى‏بینیم ولى این حمل بیاض بر این شی‏ء خارجى و این اتصاف به ابیض بودن نمى‏شود جوهر باشد بلکه این باید عرض، کیف، کم و امثال‌ذلک باشد چون احتیاج به موضوع دارد ولى در مورد ناطق نه؛ در مورد ناطق نگاه مى‏کنید باید ناطق یک موضوعى داشته باشد که ناطق بر او حمل بشود، یک حیوانى باید اینجا چهار دست و پا راه برود یک‌دفعه ناطق از آن بالا:</w:t>
      </w:r>
    </w:p>
    <w:p>
      <w:pPr/>
      <w:r>
        <w:rPr>
          <w:rStyle w:val="Arabi"/>
          <w:rtl w:val="0"/>
          <w:lang w:val="fa-IR"/>
        </w:rPr>
        <w:t xml:space="preserve">هَبَطَت إلَیكَ مِنَ المَحَلِّ الأرفَعِ  ***  وَرقَآءُ ذاتُ تُعَزُّزٍ وَ تَمَنُّعِ</w:t>
      </w:r>
    </w:p>
    <w:p>
      <w:pPr/>
      <w:r>
        <w:rPr>
          <w:rStyle w:val="Arabi"/>
          <w:rtl w:val="0"/>
          <w:lang w:val="fa-IR"/>
        </w:rPr>
        <w:t xml:space="preserve">مَحجوبَةٌ عَن كُلِّ مُقلَةِ عارِفِ  ***  [وَ هىَ الَّتى سَفَرَت وَ لَم تَتَبَرقَع]</w:t>
      </w:r>
      <w:r>
        <w:rPr>
          <w:rStyle w:val="FootnoteReference"/>
        </w:rPr>
        <w:footnoteReference w:id="6"/>
      </w:r>
    </w:p>
    <w:p>
      <w:pPr/>
      <w:r>
        <w:rPr>
          <w:rtl w:val="0"/>
          <w:lang w:val="fa-IR"/>
        </w:rPr>
        <w:t xml:space="preserve">... یک‌دفعه از آن بالا آن نفس انسانى بیاید و [سریع] داخل این حیوان برود و [این حیوان] آقا بشود! سلام علیکم حضرت آقاى حجة الاسلام بشود! حالا این چیست که این وسط راه مى‏رود دیگر خودتان مى‏دانید که چیست! بنده در آن کتاب اخیر بود یا در قبل بود نمی‌دانم نوشتم که خودم از مرحوم مطهرى شنیدم - خدا رحمتشان کند- که ایشان در یکى از مجالسى که با مرحوم پدرمان داشتند من هم در آنجا حضور داشتم و خودم شنیدم که ایشان گفتند که از مرحوم آیة الله آقا سید احمد خوانسارى شنیدم که ایشان مى‏گفتند که من از مرحوم آقا شیخ حسنعلى نخودکى اصفهانى شنیدم ـ‌ این سلسلۀ سند است! ـ که در وقتى که من در نجف به حرم مشرف مى‏شدم بعد از تشرفم به حرم وقتی که بیرون می‌آمدم بعضى از اجلّۀ علماء نجف را به‌صورت خوک مى‏دیدم! سلسلۀ سند را هم گفتم حالا در بنده مى‏شود تشکیک کرد که این آقاى فاسق فاجر به هیچ حرفش اعتبارى نیست! ولى حالا دیگر هر کسى این نظر لطف و واقع را به ما ندارد، بقیۀ افراد دیگر قابل شک نیستند! از مرحوم مطهرى خودم شنیدم با این دو گوش خودم </w:t>
      </w:r>
      <w:r>
        <w:rPr>
          <w:rStyle w:val="Arabi"/>
          <w:rtl w:val="0"/>
          <w:lang w:val="fa-IR"/>
        </w:rPr>
        <w:t xml:space="preserve">وإلّا صُمَّتا</w:t>
      </w:r>
      <w:r>
        <w:rPr>
          <w:rtl w:val="0"/>
          <w:lang w:val="fa-IR"/>
        </w:rPr>
        <w:t xml:space="preserve">!</w:t>
      </w:r>
      <w:r>
        <w:rPr>
          <w:rStyle w:val="Arabi"/>
          <w:rtl w:val="0"/>
          <w:lang w:val="fa-IR"/>
        </w:rPr>
        <w:t xml:space="preserve"> </w:t>
      </w:r>
      <w:r>
        <w:rPr>
          <w:rtl w:val="0"/>
          <w:lang w:val="fa-IR"/>
        </w:rPr>
        <w:t xml:space="preserve">و ایشان از مرحوم خوانسارى و ایشان از مرحوم حاج شیخ حسنعلى نخودکى شنیدند. چقدر مسئله عجیب است!</w:t>
      </w:r>
    </w:p>
    <w:p>
      <w:pPr/>
      <w:r>
        <w:rPr>
          <w:rtl w:val="0"/>
          <w:lang w:val="fa-IR"/>
        </w:rPr>
        <w:t xml:space="preserve">در این کتاب </w:t>
      </w:r>
      <w:r>
        <w:rPr>
          <w:rtl w:val="0"/>
          <w:lang w:val="fa-IR"/>
        </w:rPr>
        <w:t xml:space="preserve">افق وحى</w:t>
      </w:r>
      <w:r>
        <w:rPr>
          <w:rtl w:val="0"/>
          <w:lang w:val="fa-IR"/>
        </w:rPr>
        <w:t xml:space="preserve"> یکی از اشکالاتى که این وزارت ارشاد کرده بود گفته بود که این عبارت باید حذف شود! الآن یادم آمد که این عبارت «بعضى از اجلّه» گفتند که یعنى چه آقا؟! قضیه چطورى مى‏شود که این‌طور باشد؟! گفتیم که خیلى خب، ما دعوا نداریم پاکش مى‏کنیم و یک طور دیگر مى‏نویسیم؛ بعضى از آقایان یا بعضى از معاریف، حالا نمى‏دانم چه نوشتم بروید ببینید! ولى خب بدانید که اگر خواستید دقیق و [مستند] نقل کنید این دست خورده است، آن دست نخورده‏اش از نسخۀ اصل [عبارتِ] بعضى از اجلّه است! آدم باید اصل را بداند دیگر که اصل چیست! دست خورده چیست! بزک شده چیست! اینها را باید بداند!</w:t>
      </w:r>
    </w:p>
    <w:p>
      <w:pPr/>
      <w:r>
        <w:rPr>
          <w:rtl w:val="0"/>
          <w:lang w:val="fa-IR"/>
        </w:rPr>
        <w:t xml:space="preserve">آن‌وقت ﴿</w:t>
      </w:r>
      <w:r>
        <w:rPr>
          <w:rtl w:val="0"/>
          <w:lang w:val="fa-IR"/>
        </w:rPr>
        <w:t xml:space="preserve">وَمَآ أُوتِيتُم مِّنَ ٱلۡعِلۡمِ إِلَّا قَلِيلٗا</w:t>
      </w:r>
      <w:r>
        <w:rPr>
          <w:rtl w:val="0"/>
          <w:lang w:val="fa-IR"/>
        </w:rPr>
        <w:t xml:space="preserve">﴾</w:t>
      </w:r>
      <w:r>
        <w:rPr>
          <w:rStyle w:val="FootnoteReference"/>
        </w:rPr>
        <w:footnoteReference w:id="7"/>
      </w:r>
      <w:r>
        <w:rPr>
          <w:rtl w:val="0"/>
          <w:lang w:val="fa-IR"/>
        </w:rPr>
        <w:t xml:space="preserve"> اولیاء خدا مى‏آیند یک نگاه به طرف مى‏کنند تا انتهای قضیه را مى‏خوانند چیست! حالا مرحوم حاج شیخ حسنعلى نخودکى از عرفا نبود اما مرد بزرگى بود، صاحب کرامات بود، صاحب نَفْس بود و مرد ممتازى بود ولى عارف چیز دیگر است! خود ایشان بارها مى‏فرمود که این مطالب را از من نپرسید، قابل براى طرح این مطالب آقا سید على قاضى است. در وقتى که ایشان حیات داشتند می‌گفت که سراغ ایشان بروید بنده قابل براى طرح این مطالب نیستیم. مرد صادق و راستی بود اگر نداشت [می‌گفت که ندارد] صاف نمى‏گفت که من دارم و فلان و این حرف‌ها نه، واقعاً صدق داشت و بیان مى‏کرد مى‏گفت: دربارۀ این مطالب به آقاى قاضى مراجعه کنید ایشان قابلیت براى تصدّى این‌گونه مسائل را دارند. حالا آقایان بلند می‌شوند مى‏آیند مسخره مى‏کنند! این‌هم آقاى آقا شیخ حسنعلى که همه قبولش دارید.</w:t>
      </w:r>
    </w:p>
    <w:p>
      <w:pPr>
        <w:pStyle w:val="NaghlegholMatn"/>
      </w:pPr>
      <w:r>
        <w:rPr>
          <w:rStyle w:val="Arabi"/>
          <w:rtl w:val="0"/>
          <w:lang w:val="fa-IR"/>
        </w:rPr>
        <w:t xml:space="preserve">إلاّ أنّهُ یُعرفُ مِن خارِجٍ أنه لا یُمكنُ أن یكونَ هذا الشی‌ء إلاّ جوهراً أو جسماً انتهى.</w:t>
      </w:r>
    </w:p>
    <w:p>
      <w:pPr/>
      <w:r>
        <w:rPr>
          <w:rtl w:val="0"/>
          <w:lang w:val="fa-IR"/>
        </w:rPr>
        <w:t xml:space="preserve">از خارج مى‏فهمیم که این یا باید جوهر باشد یا باید جسم باشد خود ناطق چیزى را نمى‏رساند که جوهر است یا عرض است. خود ابیض نمى‏رساند جوهر یا عرض است و این را از خارج باید بفهمیم.</w:t>
      </w:r>
    </w:p>
    <w:p>
      <w:pPr>
        <w:pStyle w:val="SoalMatn"/>
      </w:pPr>
      <w:r>
        <w:rPr>
          <w:rtl w:val="0"/>
          <w:lang w:val="fa-IR"/>
        </w:rPr>
        <w:t xml:space="preserve">تلمیذ: </w:t>
      </w:r>
      <w:r>
        <w:rPr>
          <w:rtl w:val="0"/>
          <w:lang w:val="fa-IR"/>
        </w:rPr>
        <w:t xml:space="preserve">مرحوم آقاى خوانسارى از خود آقای نخودکی هم سؤال کرده بودند؟</w:t>
      </w:r>
    </w:p>
    <w:p>
      <w:pPr/>
      <w:r>
        <w:rPr>
          <w:rtl w:val="0"/>
          <w:lang w:val="fa-IR"/>
        </w:rPr>
        <w:t xml:space="preserve">استاد: </w:t>
      </w:r>
      <w:r>
        <w:rPr>
          <w:rtl w:val="0"/>
          <w:lang w:val="fa-IR"/>
        </w:rPr>
        <w:t xml:space="preserve">نمى‏دانم. البته شاید منظور شما یک قضیۀ دیگرى است چون نظیر این قضیه هست که ایشان دیده بودند که هروقت که به حرم مشرف مى‏شوند وقتى که از حرم بیرون مى‏آیند عبایشان را روى سرشان مى‏اندازند آن قضیه برای آن است. یکى از آقایان دیده بود و اصرار کرده بود چرا شما این کار را مى‏کنید؟ ایشان نگفته بود، گفته بود اینجا نه گرمایى است که بخواهید سایه درست کنید و نه چیزی، موقع رفتن که چیزى روی سرتان نینداختید چرا حالا وقت برگشتن انداختید؟ ایشان گفته بود که در آنجا من یک هم‌چنین حالى پیدا مى‏کنم و وقتى بیرون مى‏آیم نمى‏خواهم با مشاهدات خودم مواجه بشوم و بعد گفته بوده که من را به چه صورت مى‏بینى؟ ایشان هم نگفت و آخر گفت که تو را به‌صورت الاغ مى‏بینم! لذا همین بندۀ خدا آدم خوبى بوده است و مى‏گویند که او در نجف تسبیح دستش گرفته بود و مدام مى‏گفت که خدایا این خر را بیامرز! نمى‏فهمیدند چه مى‏گوید. از این سؤال مى‏کنند و مى‏گوید که قضیۀ ما این است که خلاصه ما خر هستیم! تسبیح مى‏گرفت و می‌گفت که خدایا این خر را ببخش، خدایا این خر را چه‌کار کن و ... باز هم خر خوب است دیگر خوک و گرگ و پلنگ نباشیم حالا خر باشیم باز خوب است!!</w:t>
      </w:r>
    </w:p>
    <w:p>
      <w:pPr>
        <w:pStyle w:val="She'rMatn"/>
      </w:pPr>
      <w:r>
        <w:rPr>
          <w:rtl w:val="0"/>
          <w:lang w:val="fa-IR"/>
        </w:rPr>
        <w:t xml:space="preserve">مسکین خر اگر چه بى‏تمیز است *** چون بار برد همى‏عزیز است</w:t>
      </w:r>
    </w:p>
    <w:p>
      <w:pPr>
        <w:pStyle w:val="She'rMatn"/>
      </w:pPr>
      <w:r>
        <w:rPr>
          <w:rtl w:val="0"/>
          <w:lang w:val="fa-IR"/>
        </w:rPr>
        <w:t xml:space="preserve">گاوان و خران بار بردار *** به ز آدمیان مردم آزار</w:t>
      </w:r>
      <w:r>
        <w:rPr>
          <w:rStyle w:val="FootnoteReference"/>
        </w:rPr>
        <w:footnoteReference w:id="8"/>
      </w:r>
    </w:p>
    <w:p>
      <w:pPr>
        <w:pStyle w:val="SoalMatn"/>
      </w:pPr>
      <w:r>
        <w:rPr>
          <w:rtl w:val="0"/>
          <w:lang w:val="fa-IR"/>
        </w:rPr>
        <w:t xml:space="preserve">تلمیذ: </w:t>
      </w:r>
      <w:r>
        <w:rPr>
          <w:rtl w:val="0"/>
          <w:lang w:val="fa-IR"/>
        </w:rPr>
        <w:t xml:space="preserve">نسبت به علامه طباطبائی هم ذکر مى‏کنند و مکتوب است که ایشان هم از حرم که بر می‌گشتند یااینکه در نجف در زمان جوانی که بودند رؤیت مى‏کردند. بعد مثل اینکه آقای حسن‌زاده در مجلۀ کیهان...</w:t>
      </w:r>
    </w:p>
    <w:p>
      <w:pPr/>
      <w:r>
        <w:rPr>
          <w:rtl w:val="0"/>
          <w:lang w:val="fa-IR"/>
        </w:rPr>
        <w:t xml:space="preserve">استاد:</w:t>
      </w:r>
      <w:r>
        <w:rPr>
          <w:rtl w:val="0"/>
          <w:lang w:val="fa-IR"/>
        </w:rPr>
        <w:t xml:space="preserve"> مرحوم علامه در صورت برزخى حتى بالاتر از این داشتند اما با این تعبیر که از حرم برمى‏گشتند این‌طور بودند یا نه؟</w:t>
      </w:r>
    </w:p>
    <w:p>
      <w:pPr>
        <w:pStyle w:val="SoalMatn"/>
      </w:pPr>
      <w:r>
        <w:rPr>
          <w:rtl w:val="0"/>
          <w:lang w:val="fa-IR"/>
        </w:rPr>
        <w:t xml:space="preserve">تلمیذ: </w:t>
      </w:r>
      <w:r>
        <w:rPr>
          <w:rtl w:val="0"/>
          <w:lang w:val="fa-IR"/>
        </w:rPr>
        <w:t xml:space="preserve">الآن شک کردم احتمالاً در نجف یقینى است در سنین جوانی‌شان بوده است.</w:t>
      </w:r>
    </w:p>
    <w:p>
      <w:pPr/>
      <w:r>
        <w:rPr>
          <w:rtl w:val="0"/>
          <w:lang w:val="fa-IR"/>
        </w:rPr>
        <w:t xml:space="preserve">استاد: </w:t>
      </w:r>
      <w:r>
        <w:rPr>
          <w:rtl w:val="0"/>
          <w:lang w:val="fa-IR"/>
        </w:rPr>
        <w:t xml:space="preserve">البته این مسئله‏اى نیست که خیلى نیاز به مراتب داشته باشد ما در خیلى از دوستان و رفقاى خودمان این مطالب را مى‏شنیدیم و مى‏شنویم. اینها چیزى است که طبیعى است. یک وقتى یکى پیش ما آمد خیلى ترسیده بود و رنگش پریده بود، گفتم: هان چه شده است؟ نمى‏توانى براى خودت نگه دارى؟ بندۀ خدا عکس کسى را در روزنامه‏اى جایى دیده بود که به‌صورت یک درنّده است خیلى برایش عجیب بود! چنان عجیب بود که اصلاً به‌هم ریخته بود و نتوانست بپذیرد و تحمل کند و خودش را نگه دارد. گفتم: باباجان حالا از این چیزها شاید زیاد ببینى ولی باید کم‌کم عادت کنى. در این باغ‌وحش همه چیز پیدا مى‏شود باید عادت کنی!</w:t>
      </w:r>
    </w:p>
    <w:p>
      <w:pPr>
        <w:pStyle w:val="Heading6"/>
      </w:pPr>
      <w:r>
        <w:rPr>
          <w:rtl w:val="0"/>
          <w:lang w:val="fa-IR"/>
        </w:rPr>
        <w:t xml:space="preserve">مبناى بزرگان بر کتمان و اخفاء و اختفاء</w:t>
      </w:r>
    </w:p>
    <w:p>
      <w:pPr/>
      <w:r>
        <w:rPr>
          <w:rtl/>
          <w:lang w:val="fa-IR"/>
        </w:rPr>
        <w:t xml:space="preserve">اینجاست که وقتى آدم از بزرگان یک چیزهایى را حالا به اشاره یا به کنایه مى‏شنود [نباید سرسری بگیرد]. آنها که نمى‏آیند صریحاً یک مطلبى را بگویند؛ مبناى بزرگان بر کتمان و اخفاء و اختفاء است؛ یک چیزى را به کنایه مى‏گویند، اگر طرف گرفت، گرفت! ولى هیچ‌وقت [صریح نمى‏گویند] مگر اینکه یک مطلبى باشد که برای شخص نیازى به کتمان نباشد، آن‌وقت صراحت دارند. بنده در این مدتى که با مرحوم آقاى حداد بودم و مسائل ایشان را مى‏دیدم خیلى ایشان روی این قضیه عجیب بود ولى در بعضى جاها مى‏دیدم که ایشان صراحت دارند یعنی جایى بود که زمینه زمینۀ تصریح بود ولى حتى به‏ خود ما هم تأکید و اصرار [داشتند] بر اینکه انسان عیب مردم را نباید بگوید و خداوند ستارالعیوب است و... واقعاً اگر ما اینها را نمى‏دیدیم </w:t>
      </w:r>
      <w:r>
        <w:rPr>
          <w:rStyle w:val="Arabi"/>
          <w:rtl w:val="0"/>
          <w:lang w:val="fa-IR"/>
        </w:rPr>
        <w:t xml:space="preserve">خَسرَ الدنیا وَ الآخرة</w:t>
      </w:r>
      <w:r>
        <w:rPr>
          <w:rtl w:val="0"/>
          <w:lang w:val="fa-IR"/>
        </w:rPr>
        <w:t xml:space="preserve"> بودیم حالا هم معلوم نیست اوضاعمان چیست ولی آن دیگر قطعى بوده است.</w:t>
      </w:r>
    </w:p>
    <w:p>
      <w:pPr/>
      <w:r>
        <w:rPr>
          <w:rtl w:val="0"/>
          <w:lang w:val="fa-IR"/>
        </w:rPr>
        <w:t xml:space="preserve">یک دفعه من یک قضیه‏اى نقل کردم ولى بعد از طرف من این قضیه ظاهراً با یک اضافاتى نقل شده بود. قضیه‏اى که عرض کردم این بود که یک دفعه از مشهد به‌سمت تهران مى‏آمدیم هواى تهران خیلى غبارآلود بود و اصلاً زمین به‌هیچ‌وجهى پیدا نبود و آن‌قدر گرد و خاک و غبار و اینها بود که اصلاً امکان دیدن به‌هیچ‌وجه نبود. بعد در این موقع من دنبال بهشت زهرا مى‏گشتم چون مرحوم آقا به ما توصیه کرده بودند که همیشه این را داشته باش هر وقت از کنار بیمارستان مى‏گذرى یک حمد بخوان و هر وقت از کنار قبرستان می‌گذری یک حمد و سوره بخوان. من دیگر از همان زمان هروقت از اینها مى‏گذریم مى‏خوانیم. این‌طرف و آن‌طرف مى‏رویم یک حمد و سوره می‌خوانیم یا از کنار هر بیمارستانى که رد مى‏شویم یک حمد مى‏خوانیم. مى‏گفتند که این را همیشه داشته باش! بعد که داشتیم نزدیک مى‏شدیم معمولاً وقتى که مى‏آیم و همان نزدیک بهشت زهرا که مى‏رسم من یک حمد و سوره مى‏خوانم، معیار من هم همین گنبد و مقام آقاى خمینى است که در آنجا پیداست و خود بهشت زهرا هیچ علامتى ندارد، کنارش گلدسته‏ها و فلان این شاخص ماست، ما همین‌طور دنبال این مى‏گشتیم که بالأخره این کجاست، نزدیک شده بود دیگر چیزى نمانده بود، هیچ چیزی هم پیدا نبود و همین‌که نگاه مى‏کردم یک جایى به نظرم آمد که باید آنجا باشد بالأخره حال و هوا فرق مى‏کند، آنجا مؤمنین و ارواح دفن هستند و فضا فرق مى‏کند و حال و هوا تفاوت مى‏کند، ما حمد و سوره را خواندیم. گفتم که حالا این‌طور حدس زدیم و به دلمان افتاده است بخوانیم. بعد که جلوتر رفت [این شک] برطرف شد و یک‌دفعه دیدم همان‌جا بود و درست بوده است. مسئله‏اى که من گفتم این بوده است و حالا ظاهراً یک طورهاى دیگر از قول ما نقل شده است.</w:t>
      </w:r>
    </w:p>
    <w:p>
      <w:pPr>
        <w:pStyle w:val="Heading6"/>
      </w:pPr>
      <w:r>
        <w:rPr>
          <w:rtl w:val="0"/>
          <w:lang w:val="fa-IR"/>
        </w:rPr>
        <w:t xml:space="preserve">فرق ظهور امام زمان علیه‌السّلام با انقلاب‌ها</w:t>
      </w:r>
    </w:p>
    <w:p>
      <w:pPr/>
      <w:r>
        <w:rPr>
          <w:rtl w:val="0"/>
          <w:lang w:val="fa-IR"/>
        </w:rPr>
        <w:t xml:space="preserve">ظهور امام زمان علیه‌السّلام این نیست که شما خیال بکنید که فردا یک دولتى مى‏رود و یک دولتى مى‏آید و یک حکومتى مى‏رود و یک حکومتى مى‏آید مثل انقلابات و کودتاهایى که در دنیا مى‏شود نه، دیگر باطن مردم فقط حضرت را مى‏طلبد. الآن این‌طورى نیست. هنوز کار داریم! اگر باطن این‌طور نباشد حضرت براى چه بیاید؟! کارى ندارد! باطن به اینجا مى‏رسد که دیگر هیچ راهى نیست فقط یک راه هست! همه را دیدیم و همه آمدند در این صدها سال، حکام و اُمرا و سلاطین آمدند!</w:t>
      </w:r>
    </w:p>
    <w:p>
      <w:pPr>
        <w:pStyle w:val="SoalMatn"/>
      </w:pPr>
      <w:r>
        <w:rPr>
          <w:rtl w:val="0"/>
          <w:lang w:val="fa-IR"/>
        </w:rPr>
        <w:t xml:space="preserve">تلمیذ: </w:t>
      </w:r>
      <w:r>
        <w:rPr>
          <w:rtl w:val="0"/>
          <w:lang w:val="fa-IR"/>
        </w:rPr>
        <w:t xml:space="preserve">ظهور صغرىٰ و کبرىٰ چیست؟</w:t>
      </w:r>
    </w:p>
    <w:p>
      <w:pPr/>
      <w:r>
        <w:rPr>
          <w:rtl w:val="0"/>
          <w:lang w:val="fa-IR"/>
        </w:rPr>
        <w:t xml:space="preserve">استاد: </w:t>
      </w:r>
      <w:r>
        <w:rPr>
          <w:rtl w:val="0"/>
          <w:lang w:val="fa-IR"/>
        </w:rPr>
        <w:t xml:space="preserve">اینها ساختگی است! ما یک هم‌چنین چیزهایی نداریم! ظهور کبرىٰ، صغرىٰ، اصغر و اکبر و این چیزها است که خودشان مى‏گویند، نداریم! بعد هم که طول مى‏کشد مى‏گویند که حالا صغرىٰ دیر شد و کبرىٰ چه شد! البته شاید اسم مقدمۀ براى این مسئله را صغرىٰ گذاشتند. بالأخره هر چیزى مقدمه مى‏خواهد و پذیرش آن حضرت مقدمه مى‏خواهد. وقتى که حضرت مى‏آید دیگر به عدل مى‏آید به عدل آمدن یعنى چه؟ یعنى در خانۀ بنده مى‏آید و مى‏گوید که از این خانه بلند شو برو بیرون! این خانه به درد تو نمى‏خورد و یک خانۀ دیگر به دردت می‌خورد! بنده حاضر هستم یا نه؟ باید این پذیرش باشد یا نه؟ مى‏گویم که آقا من براى خانۀ خودم این‌قدر زحمت کشیدم شما همین‌طورى مى‏گویید که بلند شو و یک جاى دیگر برو؟!</w:t>
      </w:r>
    </w:p>
    <w:p>
      <w:pPr/>
      <w:r>
        <w:rPr>
          <w:rtl w:val="0"/>
          <w:lang w:val="fa-IR"/>
        </w:rPr>
        <w:t xml:space="preserve">تلمیذ: </w:t>
      </w:r>
      <w:r>
        <w:rPr>
          <w:rtl w:val="0"/>
          <w:lang w:val="fa-IR"/>
        </w:rPr>
        <w:t xml:space="preserve">﴿فَلَا وَرَبِّكَ لَا يُؤۡمِنُونَ حَتَّىٰ يُحَكِّمُوكَ فِيمَا شَجَرَ بَيۡنَهُمۡ ثُمَّ لَا يَجِدُواْ فِيٓ أَنفُسِهِمۡ حَرَجٗا مِّمَّا قَضَيۡتَ وَيُسَلِّمُواْ تَسۡلِيمٗا﴾.</w:t>
      </w:r>
      <w:r>
        <w:rPr>
          <w:rStyle w:val="FootnoteReference"/>
        </w:rPr>
        <w:footnoteReference w:id="9"/>
      </w:r>
    </w:p>
    <w:p>
      <w:pPr/>
      <w:r>
        <w:rPr>
          <w:rtl w:val="0"/>
          <w:lang w:val="fa-IR"/>
        </w:rPr>
        <w:t xml:space="preserve">استاد: </w:t>
      </w:r>
      <w:r>
        <w:rPr>
          <w:rtl w:val="0"/>
          <w:lang w:val="fa-IR"/>
        </w:rPr>
        <w:t xml:space="preserve">نه این حداقلش است‏.</w:t>
      </w:r>
    </w:p>
    <w:p>
      <w:pPr>
        <w:pStyle w:val="SoalMatn"/>
      </w:pPr>
      <w:r>
        <w:rPr>
          <w:rtl w:val="0"/>
          <w:lang w:val="fa-IR"/>
        </w:rPr>
        <w:t xml:space="preserve">تلمیذ: </w:t>
      </w:r>
      <w:r>
        <w:rPr>
          <w:rtl w:val="0"/>
          <w:lang w:val="fa-IR"/>
        </w:rPr>
        <w:t xml:space="preserve">این ایمان خیلى پایین است.</w:t>
      </w:r>
    </w:p>
    <w:p>
      <w:pPr/>
      <w:r>
        <w:rPr>
          <w:rtl w:val="0"/>
          <w:lang w:val="fa-IR"/>
        </w:rPr>
        <w:t xml:space="preserve">استاد: </w:t>
      </w:r>
      <w:r>
        <w:rPr>
          <w:rtl w:val="0"/>
          <w:lang w:val="fa-IR"/>
        </w:rPr>
        <w:t xml:space="preserve">خب ما که ایمان شما را نداریم! ما به اندازۀ خودمان داریم. یعنى تسلیم در برابر همه چیز، مسئله این است! تسلیم در برابر فقط یک واقع!</w:t>
      </w:r>
    </w:p>
    <w:p>
      <w:pPr>
        <w:pStyle w:val="SoalMatn"/>
      </w:pPr>
      <w:r>
        <w:rPr>
          <w:rtl w:val="0"/>
          <w:lang w:val="fa-IR"/>
        </w:rPr>
        <w:t xml:space="preserve">تلمیذ</w:t>
      </w:r>
      <w:r>
        <w:rPr>
          <w:rtl w:val="0"/>
          <w:lang w:val="fa-IR"/>
        </w:rPr>
        <w:t xml:space="preserve">: این آیه عجیب است مى‏گوید: </w:t>
      </w:r>
      <w:r>
        <w:rPr>
          <w:rtl w:val="0"/>
          <w:lang w:val="fa-IR"/>
        </w:rPr>
        <w:t xml:space="preserve">در</w:t>
      </w:r>
      <w:r>
        <w:rPr>
          <w:rtl w:val="0"/>
          <w:lang w:val="fa-IR"/>
        </w:rPr>
        <w:t xml:space="preserve"> نفسش هیچ حرجی نماند.</w:t>
      </w:r>
    </w:p>
    <w:p>
      <w:pPr/>
      <w:r>
        <w:rPr>
          <w:rtl w:val="0"/>
          <w:lang w:val="fa-IR"/>
        </w:rPr>
        <w:t xml:space="preserve">استاد: </w:t>
      </w:r>
      <w:r>
        <w:rPr>
          <w:rtl w:val="0"/>
          <w:lang w:val="fa-IR"/>
        </w:rPr>
        <w:t xml:space="preserve">خب بله، پذیرش باز اشکال ندارد آدم با غرغر هم گاهی مى‏پذیرد. من این مطلب را در مواردى دربارۀ مرحوم آقا مى‏دیدم‏.</w:t>
      </w:r>
    </w:p>
    <w:p>
      <w:pPr>
        <w:pStyle w:val="SoalMatn"/>
      </w:pPr>
      <w:r>
        <w:rPr>
          <w:rtl w:val="0"/>
          <w:lang w:val="fa-IR"/>
        </w:rPr>
        <w:t xml:space="preserve">تلمیذ: </w:t>
      </w:r>
      <w:r>
        <w:rPr>
          <w:rtl w:val="0"/>
          <w:lang w:val="fa-IR"/>
        </w:rPr>
        <w:t xml:space="preserve">حرجى نبیند؟</w:t>
      </w:r>
    </w:p>
    <w:p>
      <w:pPr/>
      <w:r>
        <w:rPr>
          <w:rtl w:val="0"/>
          <w:lang w:val="fa-IR"/>
        </w:rPr>
        <w:t xml:space="preserve">استاد: </w:t>
      </w:r>
      <w:r>
        <w:rPr>
          <w:rtl w:val="0"/>
          <w:lang w:val="fa-IR"/>
        </w:rPr>
        <w:t xml:space="preserve">بله، در ارتباط با استادشان مسائلى که پیش مى‏آمد این نکته خیلى مشهود بود.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 بالأخره آدم وقتى این اصطلاحات و مطالب به گوشش مى‏خورد چه‌بسا مطالب مفیدى هم هست حالا نکته‏هایى ممکن است پیدا بشود و خود گوینده یک ظرایفى را تذکر بدهد و این حاصل خواهد شد چه طرف یک ربع صبحت کند یا سه ساعت! مسئلۀ دوم تأثیرگذارى اینهاست! این مسئله، مسئلۀ مهمى است! در این‌گونه مجالس و مسائل مثلاً همین بحثى که ما داریم این اگر مثلاً بین 35 دقیقه تا 40 دقیقه باشد در این محدوده خوب است. الآن فرض کنید که راجع به بحث امروز که مربوط به کیفیت قدرت و قوت در مئونۀ استطاعت است یک ساعت و نیم مى‏توانم صحبت کنم با توجه به مطالب و نکاتى که باید در آن تذکر داده بشود ولى فایده ندارد، فایده‏اش چیست؟! فایده‏اش این که در این‌گونه مطالب به‌طورکلی همۀ ما داراى نفس هستیم و یک آمادگى و استعدادى براى پذیرش و قبول و جاافتادن و منطبق شدن فکر با همان مطلبى که القاء مى‏شود داریم حالا کارى به‌خوبی و بدى مطلب نداریم نسبت به مطالب خلاف هم مسئله همین است بالأخره نفس یک هم‌چنین وضعى دارد. وقتى این مسئله حاصل مى‏شود که آن حالت نشاط براى نفس محفوظ باشد وقتى براى مخاطب آن نشاط کم‏کم به ملالت گرایید استعداد براى تقبّل هم سست مى‏شود و آن استعداد کم مى‏شود و دیگر آن اثر را ندارد لذا منبری‌هایى که زیاد طول مى‏دهند چه‌بسا مطالب مفیدى هم ارائه مى‏دهند ولى مخاطب آن فایده‌اى را که باید ببرد نمى‏برد به‌خصوص اگر مسائل مسائلى باشد که حال و هواى دیگرى هم در آن لحاظ شده باشد و اینها.</w:t>
      </w:r>
    </w:p>
    <w:p>
      <w:pPr>
        <w:pStyle w:val="FootnoteText"/>
      </w:pPr>
      <w:r>
        <w:rPr>
          <w:rtl w:val="0"/>
          <w:lang w:val="fa-IR"/>
        </w:rPr>
        <w:t xml:space="preserve">در این‌گونه موارد بهتر است که آن گوینده به این مسائل برسد، علت اینکه من تأکید دارم که در منبرها از مطالب متنوعى بهره گرفته بشود به‌خاطر همین جهت است که این در یک روال عادى نماند، این مسائل موجب خستگى مخاطبین نشود گوینده خودش سرحال است و همین‌طورى دارد مى‏گوید، چون خودش مى‏خواهد مطلب را پیگیرى کند اما متوجه نیست که آن مخاطب بدبخت چه بر سرش مى‏آید. مسائل را قشنگ و خوب دارد مى‏گوید و راست هم مى‏گوید و مى‏خواهد مسئله را به یک نقطه برساند و تمام کند ولى بالأخره باید شرایط مخاطب را هم درنظر بگیرد! خودش را به‌جاى او بگذارد که کم‌کم چشمش روى هم می‌افتد و صداى خوروپفش بالا می‌رود ـ ما مى‏بینیم و مى‏شنویم ـ یک‌دفعه بغل‌دستى به او مى‏زند که بابا پاشو! اینجا فلان است... پس رعایت این مسئله، مسئلۀ مهمى است که منبری سخنانش با مطالب متنوع همراه باشد و همین‌طورى موتور را روشن نکند بعد هم کوک کند تا سر یک ساعت خاموش بشود! نه، منبری باید در صحبت فراز و نشیب داشته باشد، همراه با او مخاطب هم در یک حالت تازگى قرار بگیرد. براى منبر، طولانى شدن به‌طورکلی خوب نیست.</w:t>
      </w:r>
    </w:p>
    <w:p>
      <w:pPr>
        <w:pStyle w:val="FootnoteText"/>
      </w:pPr>
      <w:r>
        <w:rPr>
          <w:rtl w:val="0"/>
          <w:lang w:val="fa-IR"/>
        </w:rPr>
        <w:t xml:space="preserve">تلمیذ</w:t>
      </w:r>
      <w:r>
        <w:rPr>
          <w:rtl w:val="0"/>
          <w:lang w:val="fa-IR"/>
        </w:rPr>
        <w:t xml:space="preserve">: چند دقیقه باشد؟</w:t>
      </w:r>
    </w:p>
    <w:p>
      <w:pPr>
        <w:pStyle w:val="FootnoteText"/>
      </w:pPr>
      <w:r>
        <w:rPr>
          <w:rtl w:val="0"/>
          <w:lang w:val="fa-IR"/>
        </w:rPr>
        <w:t xml:space="preserve">استاد: </w:t>
      </w:r>
      <w:r>
        <w:rPr>
          <w:rtl w:val="0"/>
          <w:lang w:val="fa-IR"/>
        </w:rPr>
        <w:t xml:space="preserve">نیم ساعت خوب است.‏</w:t>
      </w:r>
    </w:p>
    <w:p>
      <w:pPr>
        <w:pStyle w:val="FootnoteText"/>
      </w:pPr>
      <w:r>
        <w:rPr>
          <w:rtl w:val="0"/>
          <w:lang w:val="fa-IR"/>
        </w:rPr>
        <w:t xml:space="preserve">تلمیذ</w:t>
      </w:r>
      <w:r>
        <w:rPr>
          <w:rtl w:val="0"/>
          <w:lang w:val="fa-IR"/>
        </w:rPr>
        <w:t xml:space="preserve">: در بین الطلوعین هم همین‌طور باشد؟</w:t>
      </w:r>
    </w:p>
    <w:p>
      <w:pPr>
        <w:pStyle w:val="FootnoteText"/>
      </w:pPr>
      <w:r>
        <w:rPr>
          <w:rtl w:val="0"/>
          <w:lang w:val="fa-IR"/>
        </w:rPr>
        <w:t xml:space="preserve">استاد: </w:t>
      </w:r>
      <w:r>
        <w:rPr>
          <w:rtl w:val="0"/>
          <w:lang w:val="fa-IR"/>
        </w:rPr>
        <w:t xml:space="preserve">بله، نیم ساعت خوب است. بیشتر نه! ده دقیقه هم مقدمه و مؤخره‏اش باشد، چهل دقیقه کافى است. نمى‏دانم از کجا آمده که حتماً یک ساعت کمتر نباشد؟! منبری‌هاى سابق این‌طور نبودند یادم است مثلاً همین آقاى فلسفى یک ساعت حرف نمى‏زد! این‌طرف و آن‌طرف که دعوتش مى‏کردند یک منبرى یک جا مجلس فاتحه رفت 27 دقیقه، اینها این‌طورى بودند، یا 35 دقیقه در جایى دیگر.</w:t>
      </w:r>
    </w:p>
    <w:p>
      <w:pPr>
        <w:pStyle w:val="FootnoteText"/>
      </w:pPr>
      <w:r>
        <w:rPr>
          <w:rtl w:val="0"/>
          <w:lang w:val="fa-IR"/>
        </w:rPr>
        <w:t xml:space="preserve">بله، یک وقت مجلسى بود که اقتضاء طولانى شدن داشت مثل ظهرهاى ماه رمضان مسجد سید عزیزالله ایشان یک ساعت صحبت مى‏کرد و در فوت‌وفن منبر واقعاً استاد بود یعنى رعایت جهات را می‌کرد و ریزه‌کاری‌ها و ظرافت‌ها و لحن صحبت و تعبیر همه در منبر دخالت دارد. من از افراد دیگر هم مى‏شنیدم که نسبت به این یک ساعت برایشان ملالت داشت حالا اگر مطلب هم کمی سنگین باشد که دیگر نورٌ علىٰ نور، آدم در آخر مجلس یادش مى‏رود که اول مجلس چه بوده! به‌خاطر این، حداکثر چهل دقیقه هر روز کفایت مى‏کند یعنى یک قسمى آن سخنگو باید مطلب و مقدمه و مؤخره‏اش را ترتیب بدهد که مثلاً در نیم ساعت مطلب را به یک جایى برساند و در انتظار نگذارد که براى بعد باشد. در همان نقطه‏اى که هست به یک جا برساند. در مباحثى که ما داریم مسئله‏اى دیگرى مورد نظرم هست؛ در آنجا مى‏گویم که اینها از راه‌های دور و این‌طرف و آن‌طرف آمدند و اگر نیم ساعت یا چهل دقیقه صحبت کنم انگار خود افراد یک احساسى دارند یعنى یک مقدارى هنوز بیش از این توقع طولانى شدن دارند. اتفاق افتاده در بسیارى از همین مجالس عنوان بصرى که صحبت دارم‏ خواستم تمام کنم ولى به چهره‏ها که نگاه مى‏کنم مى‏بینیم هنوز حال انتظار در آنها هست و هنوز انگار پر نشده‌اند و خودم دلم نمى‏آید با اینکه خسته هستم [تمام کنم] لذا مطلب را ادامه مى‏دهم ولى در سایر موارد باید رعایت کرد.</w:t>
      </w:r>
    </w:p>
  </w:footnote>
  <w:footnote w:id="2">
    <w:p>
      <w:pPr>
        <w:pStyle w:val="FootnoteText"/>
      </w:pPr>
      <w:r>
        <w:rPr>
          <w:rtl w:val="0"/>
          <w:lang w:val="fa-IR"/>
        </w:rPr>
        <w:footnoteRef/>
      </w:r>
      <w:r>
        <w:rPr>
          <w:rtl w:val="0"/>
          <w:lang w:val="fa-IR"/>
        </w:rPr>
        <w:t xml:space="preserve">. سوره فاطر (35) آیه 15. </w:t>
      </w:r>
      <w:r>
        <w:rPr>
          <w:rtl w:val="0"/>
          <w:lang w:val="fa-IR"/>
        </w:rPr>
        <w:t xml:space="preserve">امام شناسى</w:t>
      </w:r>
      <w:r>
        <w:rPr>
          <w:rtl w:val="0"/>
          <w:lang w:val="fa-IR"/>
        </w:rPr>
        <w:t xml:space="preserve">، ج ‏1، ص 108:</w:t>
      </w:r>
    </w:p>
    <w:p>
      <w:pPr>
        <w:pStyle w:val="FootnoteText"/>
      </w:pPr>
      <w:r>
        <w:rPr>
          <w:rtl w:val="0"/>
          <w:lang w:val="fa-IR"/>
        </w:rPr>
        <w:t xml:space="preserve">«اى مردم، تمام شما به تمام شراشر وجود هستى نیازمندانى به‏ خدا هستید و فقط خداست كه بى‏نیاز است و اوست كه سزاوار تحمید و ستایش است.»</w:t>
      </w:r>
    </w:p>
  </w:footnote>
  <w:footnote w:id="3">
    <w:p>
      <w:pPr>
        <w:pStyle w:val="FootnoteText"/>
      </w:pPr>
      <w:r>
        <w:rPr>
          <w:rStyle w:val="FootnoteReference"/>
        </w:rPr>
        <w:footnoteRef/>
      </w:r>
      <w:r>
        <w:t xml:space="preserve"> </w:t>
      </w:r>
      <w:r>
        <w:rPr>
          <w:rtl w:val="0"/>
          <w:lang w:val="fa-IR"/>
        </w:rPr>
        <w:t xml:space="preserve">. سوره مومنون (23) آیه 14. </w:t>
      </w:r>
      <w:r>
        <w:rPr>
          <w:rtl w:val="0"/>
          <w:lang w:val="fa-IR"/>
        </w:rPr>
        <w:t xml:space="preserve">امام شناسى</w:t>
      </w:r>
      <w:r>
        <w:rPr>
          <w:rtl w:val="0"/>
          <w:lang w:val="fa-IR"/>
        </w:rPr>
        <w:t xml:space="preserve">، ج ‏11، ص 234:</w:t>
      </w:r>
    </w:p>
    <w:p>
      <w:pPr>
        <w:pStyle w:val="FootnoteText"/>
      </w:pPr>
      <w:r>
        <w:rPr>
          <w:rtl w:val="0"/>
          <w:lang w:val="fa-IR"/>
        </w:rPr>
        <w:t xml:space="preserve">«پس پربركت است خداوند كه از میان آفرینندگان بهتر و نیكوتر است.»</w:t>
      </w:r>
    </w:p>
  </w:footnote>
  <w:footnote w:id="4">
    <w:p>
      <w:pPr>
        <w:pStyle w:val="FootnoteText"/>
      </w:pPr>
      <w:r>
        <w:rPr>
          <w:rtl w:val="0"/>
          <w:lang w:val="fa-IR"/>
        </w:rPr>
        <w:footnoteRef/>
      </w:r>
      <w:r>
        <w:rPr>
          <w:rtl w:val="0"/>
          <w:lang w:val="fa-IR"/>
        </w:rPr>
        <w:t xml:space="preserve">. </w:t>
      </w:r>
      <w:r>
        <w:rPr>
          <w:rtl w:val="0"/>
          <w:lang w:val="fa-IR"/>
        </w:rPr>
        <w:t xml:space="preserve">الحکمة المتعالیة،</w:t>
      </w:r>
      <w:r>
        <w:rPr>
          <w:rtl w:val="0"/>
          <w:lang w:val="fa-IR"/>
        </w:rPr>
        <w:t xml:space="preserve"> ج 2، ص 38.</w:t>
      </w:r>
    </w:p>
  </w:footnote>
  <w:footnote w:id="5">
    <w:p>
      <w:pPr>
        <w:pStyle w:val="FootnoteText"/>
      </w:pPr>
      <w:r>
        <w:rPr>
          <w:rtl w:val="0"/>
          <w:lang w:val="fa-IR"/>
        </w:rPr>
        <w:footnoteRef/>
      </w:r>
      <w:r>
        <w:rPr>
          <w:rtl w:val="0"/>
          <w:lang w:val="fa-IR"/>
        </w:rPr>
        <w:t xml:space="preserve">. </w:t>
      </w:r>
      <w:r>
        <w:rPr>
          <w:rtl w:val="0"/>
          <w:lang w:val="fa-IR"/>
        </w:rPr>
        <w:t xml:space="preserve">عدة الداعی</w:t>
      </w:r>
      <w:r>
        <w:rPr>
          <w:rtl w:val="0"/>
          <w:lang w:val="fa-IR"/>
        </w:rPr>
        <w:t xml:space="preserve">، ج ۱، ص ۱۲۳.</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عشر قصائد و أشعار، </w:t>
      </w:r>
      <w:r>
        <w:rPr>
          <w:rtl w:val="0"/>
          <w:lang w:val="fa-IR"/>
        </w:rPr>
        <w:t xml:space="preserve">اِبن سینا، ج 1، ص 1.</w:t>
      </w:r>
    </w:p>
  </w:footnote>
  <w:footnote w:id="7">
    <w:p>
      <w:pPr>
        <w:pStyle w:val="FootnoteText"/>
      </w:pPr>
      <w:r>
        <w:rPr>
          <w:rtl w:val="0"/>
          <w:lang w:val="fa-IR"/>
        </w:rPr>
        <w:footnoteRef/>
      </w:r>
      <w:r>
        <w:rPr>
          <w:rtl w:val="0"/>
          <w:lang w:val="fa-IR"/>
        </w:rPr>
        <w:t xml:space="preserve">. سوره اسراء (17) آیه 85.</w:t>
      </w:r>
    </w:p>
    <w:p>
      <w:pPr>
        <w:pStyle w:val="FootnoteText"/>
      </w:pPr>
      <w:r>
        <w:rPr>
          <w:rtl/>
          <w:lang w:val="fa-IR"/>
        </w:rPr>
        <w:t xml:space="preserve">ترجمه: «...و (شما پى به حقیقت آن نمى‌برید زیرا) آنچه از علم به شما دادند بسیار اندك است.» (محقق)</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w:t>
      </w:r>
      <w:r>
        <w:rPr>
          <w:rtl w:val="0"/>
          <w:lang w:val="fa-IR"/>
        </w:rPr>
        <w:t xml:space="preserve">باب اول در سیرت پادشاهان</w:t>
      </w:r>
      <w:r>
        <w:rPr>
          <w:rtl w:val="0"/>
          <w:lang w:val="fa-IR"/>
        </w:rPr>
        <w:t xml:space="preserve">، </w:t>
      </w:r>
      <w:r>
        <w:rPr>
          <w:rtl w:val="0"/>
          <w:lang w:val="fa-IR"/>
        </w:rPr>
        <w:t xml:space="preserve">حکایت شماره ۲۰</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 سوره نساء (4) آیه 65. </w:t>
      </w:r>
      <w:r>
        <w:rPr>
          <w:rtl w:val="0"/>
          <w:lang w:val="fa-IR"/>
        </w:rPr>
        <w:t xml:space="preserve">امام شناسى</w:t>
      </w:r>
      <w:r>
        <w:rPr>
          <w:rtl w:val="0"/>
          <w:lang w:val="fa-IR"/>
        </w:rPr>
        <w:t xml:space="preserve">، ج ‏5، ص 25:</w:t>
      </w:r>
    </w:p>
    <w:p>
      <w:pPr>
        <w:pStyle w:val="FootnoteText"/>
      </w:pPr>
      <w:r>
        <w:rPr>
          <w:rtl w:val="0"/>
          <w:lang w:val="fa-IR"/>
        </w:rPr>
        <w:t xml:space="preserve">«سوگند به پروردگار تو (اى پیامبر) كه این مردم ایمان نمى‏آورند مگر آنكه در مشاجرات و مرافعاتى كه بین آنها اتّفاق مى‏افتد، تو را به‌عنوان قاضى و حكم قرار دهند، و پس از آنكه حكم كردى، ابداً در دل خود نسبت بدان حكم، گرچه بر علیه ایشان باشد، گرفتگى و ناراحتى نداشته باشند، و به تمام معنى الكلمه تسلیم باشند.»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