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هفتاد و نهم</w:t>
      </w:r>
    </w:p>
    <w:p>
      <w:pPr>
        <w:pStyle w:val="Heading5"/>
      </w:pPr>
      <w:r>
        <w:rPr>
          <w:rtl w:val="0"/>
          <w:lang w:val="fa-IR"/>
        </w:rPr>
        <w:t xml:space="preserve">بیان اشکال در باب اخذ جنس از ماده نه از فصل و صورت و پاسخ به آن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به‌دنبال بحث گذشته دربارۀ کیفیت انتزاع جنس از ماده و اشکالی که مطرح شده بود در این زمینه که چرا جنس باید از ماده اخذ بشود نه از فصل و صورت، درحالى‌که خود صورت هم داراى جوهر است؛ جوهرى که خودش عبارت از امتداد است؛ جوهرى که امتداد در ابعاد ثلاثه براى او فصلیت را پیش مى‏آورد. صورت فصلیت او عبارت از امتداد در این جهات ثلاثه است. این قضیه این نتیجه را مى‏دهد ـ طبق آنچه که در جواهر خمسۀ عالیه در ذاتیات ذکر شده است؛ در ذاتى باب ایساغوجى ـ که خود جوهر براى آن ماده جنس مى‏شود و همین‌طور جنس براى صورت مى‏شود منتها در ماده یکى جوهرى است که صورتش عبارت از همان استعداد و قابلیت محضه است و در صورت، جوهرى است که امتداد فعلى یعنى امتداد خارجى در جهات ثلاثه، آن صورت براى جوهر است پس هم ماده جوهر دارد و هم صورت هردو جوهر دارند. وقتى که هردو جوهر دارند و آن جوهر آنها مابه‌الاِشتراک بین همۀ انواع خودش هست پس چرا شما جنس را از ماده مى‏گیرید؟! بگویید که جنس از فصل هم قابل انتزاع است.</w:t>
      </w:r>
    </w:p>
    <w:p>
      <w:pPr/>
      <w:r>
        <w:rPr>
          <w:rtl w:val="0"/>
          <w:lang w:val="fa-IR"/>
        </w:rPr>
        <w:t xml:space="preserve">این اشکالى بود که در اینجا بر ایشان وارد مى‏شد و اشکال هم اشکال صحیحى است زیرا همین‌که شما مى‏آیید در صورت یک مابه‌الاِشتراک و مابه‌الاِمتیاز تصور مى‏کنید باز در آنجا این مسئلۀ عموم مطرح مى‏شود و شما از جنس، چیزى جز عموم نمى‏خواهید؛ جنس عبارت است از یکى حقیقتى که نسبت به انواع مختلفه عام‌الشمول باشد. پس بفرمایید خود صورت این عبارت از یک حقیقت کلیۀ عامه نسبت به همۀ آن مصادیق خارجى است که در تحت زیرمجموعۀ این صورت هستند. فرض کنید این کتاب، دفتر، دستمال کاغذى و هرچه را از این نوع مى‏توانید ببینید مثل پنبه یا چیزهاى دیگر مثل کتان و لباس و قُماش، چیزهایى که محصول واحدى دارند مى‏توانید در تحت انواع مختلف همین صورت را براى آنها بیاورید منتها با عوارض مختلفه در اینجا داراى اصناف متفاوته شدند.</w:t>
      </w:r>
    </w:p>
    <w:p>
      <w:pPr/>
      <w:r>
        <w:rPr>
          <w:rtl w:val="0"/>
          <w:lang w:val="fa-IR"/>
        </w:rPr>
        <w:t xml:space="preserve">پس در اینجا یک کلى داریم که اسمش عبارت از همان جنس است که همۀ انواع آنچه که در تحت این مادۀ خاص هست را شامل بشود. چرا شما جنس را از ماده انتزاع کردید؟! خب جنس را از صورت انتزاع بکنید! صورت هم یک جنس کلى دارد و یک مصداق خارجى دارد و این مصداق همان تشخّص است و این کتاب بااینکه از نظر صفحه و قرطاس با کتاب دیگر فرق نمى‏کند بالأخره دوتا است و تفاوت دارد و همین تفاوت </w:t>
      </w:r>
      <w:r>
        <w:rPr>
          <w:rStyle w:val="Arabi"/>
          <w:rtl w:val="0"/>
          <w:lang w:val="fa-IR"/>
        </w:rPr>
        <w:t xml:space="preserve">کفَىٰ بِه مصداقاً و تشخّصاً</w:t>
      </w:r>
      <w:r>
        <w:rPr>
          <w:rtl w:val="0"/>
          <w:lang w:val="fa-IR"/>
        </w:rPr>
        <w:t xml:space="preserve"> گرچه هردو در تحت یک نوعِ واحد هستند.</w:t>
      </w:r>
    </w:p>
    <w:p>
      <w:pPr/>
      <w:r>
        <w:rPr>
          <w:rtl w:val="0"/>
          <w:lang w:val="fa-IR"/>
        </w:rPr>
        <w:t xml:space="preserve">مرحوم آخوند جوابى که مى‏دهند بر طبق همان ذاتى باب ایساغوجى است و جواب صحیحى هم مى‏باشد. در آن فضا پاسخ ایشان این است که مقصود و منظور از جنس در اینجا چیست؛ اگر منظور از جنس یک معناى عام و شاملی‏ است که انواع مختلفى را در تحت چتر خودش قرار بدهد و آن جنس یک واقعیتى باشد که صورت‌هاى مختلفى بر او بار شود طبعاً این جنس باید از ماده اخذ بشود یعنى اولویت با ماده است نه با صورت، زیرا اینکه ما مى‏گوییم که این جوهر جوهرى است که داراى استعداد است فرقش را که در ماده اخذ مى‏کنید، فرقش با جوهرى که فعلیت دارد و فعلیت امتداد در ابعاد ثلاثه الآن بر او حاکم است در این است که جوهرى که فصلش عبارت از قابلیت و استعداد است چیزى را از ابهام خارج نمى‏کند یعنى مشخص نمى‏کند واقعیت و حقیقتِ این چیست و همین‌طور مسئله در ابهام باقى مى‏ماند. فرض کنید این چیزی که استعداد و قابلیت براى یک شی‏ء بشود باز آن را مشخص نمى‏کند باز آن را در خارج معیّن و نمودار نمى‏کند بلکه به همان ابهام خودش باقى است منتها همین‌قدر مطلبى را به انسان مى‏رساند که یک چیزى هست و آن چیزى که هست قابلیت براى تنوّع به انواع مختلفه را دارد ولى اینکه آن چیزى که هست، چه چیز است، قابل اشاره نیست؛ در مورد جوهرى که ما فصلش را قابلیت محضه مى‏دانیم، زیرا از آنجایى که خود جنس فناء در فصل خود دارد وقتى که شما مى‏گویید: این جوهرى است که قابلیت و استعداد براى امتداد را دارد ـ هنوز ندارد ـ بنابراین تمام این هویت خارجى که شما مى‏توانید در این ماده تصور کنید عبارت از استعداد بودن است و استعداد بودن چیز مشخصى نیست بلکه چیز مبهم است.</w:t>
      </w:r>
    </w:p>
    <w:p>
      <w:pPr/>
      <w:r>
        <w:rPr>
          <w:rtl w:val="0"/>
          <w:lang w:val="fa-IR"/>
        </w:rPr>
        <w:t xml:space="preserve">فرض کنید که مى‏گویند: فلانى استعداد دارد، استعدادِ چه چیزی را دارد؟ استعداد عالم شدن یا نویسنده شدن یا پهلوان شدن دارد یا مى‏گوید که آقا فلانى فرد مستعدى است خب مستعدِ چه چیزى است؟ همین‌که بگوییم که مستعد است با اینکه بگوییم که این درخت استعداد دارد چه فرق و چه تفاوتى دارد؟! استعداد استعداد است. باید متعلَّق استعداد مشخص بشود که این آماده بودن براى چیست‏. این ماده که الآن استعداد دارد و آماده براى صورت شدن است اسمش را ماده مى‏گذاریم وقتى که اسم این را ماده گذاشتیم، از آنجایى که جوهر فانى در آن فصلش هست و نمود او چه در صورت و چه در ماده هردوى اینها به فصل است بنابراین آنچه که در مقابل ما در ماده و صورت قرار مى‏گیرد همان استعدادیت محضه است و آن استعدادیت محضه است که فعلیت این شی‏ء را ایجاب مى‏کند یعنى استعداد براى او فعلیت دارد و تمام وجودش را استعداد گرفته و هیچ چیزى غیر از استعداد ندارد و شما هیچ چیزى را نمى‏توانید متعلق این استعداد قرار بدهید.</w:t>
      </w:r>
    </w:p>
    <w:p>
      <w:pPr>
        <w:pStyle w:val="Heading6"/>
      </w:pPr>
      <w:r>
        <w:rPr>
          <w:rtl w:val="0"/>
          <w:lang w:val="fa-IR"/>
        </w:rPr>
        <w:t xml:space="preserve">کیفیت اخذ مشتق</w:t>
      </w:r>
    </w:p>
    <w:p>
      <w:pPr/>
      <w:r>
        <w:rPr>
          <w:rtl w:val="0"/>
          <w:lang w:val="fa-IR"/>
        </w:rPr>
        <w:t xml:space="preserve">بله، به‌عنوان استعداد استقبالى و مآل این شیء مى‏توانید بگویید که این نطفه تبدیل به انسان خواهد شد اما اینکه در این استعداد آیا چیز دیگرى نهفته است، نه‌خیر هنوز خیلى مانده است که چند ماه بعد این تبدیل به انسان بشود. الآن آنچه را که این واجد است فقط یک قابلیت است. بعد مى‏گوییم که الآن این چیست که نگاه مى‏کنید؟! مى‏گویید: مضغه است و دیگر استعداد نیست بلکه خود فعلیت و صورت است. بنابراین آن جوهرى را که ما جنس براى استعداد مى‏دانیم، در واقع </w:t>
      </w:r>
      <w:r>
        <w:rPr>
          <w:rStyle w:val="Arabi"/>
          <w:rtl w:val="0"/>
          <w:lang w:val="fa-IR"/>
        </w:rPr>
        <w:t xml:space="preserve">الجوهرُ هو الاستعداد</w:t>
      </w:r>
      <w:r>
        <w:rPr>
          <w:rtl w:val="0"/>
          <w:lang w:val="fa-IR"/>
        </w:rPr>
        <w:t xml:space="preserve"> از باب همان کیفیت اخذ مشتق [است] که ذات را در مشتق اخذ نمى‏کنند مثلاً در ضارب که </w:t>
      </w:r>
      <w:r>
        <w:rPr>
          <w:rStyle w:val="Arabi"/>
          <w:rtl w:val="0"/>
          <w:lang w:val="fa-IR"/>
        </w:rPr>
        <w:t xml:space="preserve">ذاتٌ ثبَتَ لَه الضرب</w:t>
      </w:r>
      <w:r>
        <w:rPr>
          <w:rtl w:val="0"/>
          <w:lang w:val="fa-IR"/>
        </w:rPr>
        <w:t xml:space="preserve"> باشد یا مضروب </w:t>
      </w:r>
      <w:r>
        <w:rPr>
          <w:rStyle w:val="Arabi"/>
          <w:rtl w:val="0"/>
          <w:lang w:val="fa-IR"/>
        </w:rPr>
        <w:t xml:space="preserve">ذاتٌ وقَعَ علیه الضرب</w:t>
      </w:r>
      <w:r>
        <w:rPr>
          <w:rtl w:val="0"/>
          <w:lang w:val="fa-IR"/>
        </w:rPr>
        <w:t xml:space="preserve"> باشد یا فرض بکنید در مضراب که </w:t>
      </w:r>
      <w:r>
        <w:rPr>
          <w:rStyle w:val="Arabi"/>
          <w:rtl w:val="0"/>
          <w:lang w:val="fa-IR"/>
        </w:rPr>
        <w:t xml:space="preserve">ذاتٌ صدَرَ مِنه الضرب</w:t>
      </w:r>
      <w:r>
        <w:rPr>
          <w:rtl w:val="0"/>
          <w:lang w:val="fa-IR"/>
        </w:rPr>
        <w:t xml:space="preserve"> باشد و امثال‌ذلک که در مشتق آن ذات را درنظر نمى‏گیرند بلکه مشتق عبارت از همان حیثیت فعلیۀ اتصافیه است که در انسان هست البته در ضارب وقتى که بخواهید ضارب را به انسان حمل کنید مى‏گویید: </w:t>
      </w:r>
      <w:r>
        <w:rPr>
          <w:rStyle w:val="Arabi"/>
          <w:rtl w:val="0"/>
          <w:lang w:val="fa-IR"/>
        </w:rPr>
        <w:t xml:space="preserve">ذاتٌ انسانٌ وقَعَ مِنه الضرب.</w:t>
      </w:r>
    </w:p>
    <w:p>
      <w:pPr/>
      <w:r>
        <w:rPr>
          <w:rtl w:val="0"/>
          <w:lang w:val="fa-IR"/>
        </w:rPr>
        <w:t xml:space="preserve">همان ضارب اگر قرار است یک چوبى باشد که با دستگاه بیاید به کلۀ یکى بخورد بدون اینکه انسان در آن دخالت داشته باشد، شما اسم ضارب را روى آن چوب و چماق مى‏برید، انسان [در این زدن دخالتى نداشته ولى آن چوب، همان ضارب مى‏شود] زننده آن زننده‏اى است که از جنس چوب خواهد بود همین زننده اگر یک حیوانى باشد شما ضارب را روى حیوان مى‏برید.</w:t>
      </w:r>
    </w:p>
    <w:p>
      <w:pPr/>
      <w:r>
        <w:rPr>
          <w:rtl w:val="0"/>
          <w:lang w:val="fa-IR"/>
        </w:rPr>
        <w:t xml:space="preserve">بنابراین این ذاتٌ که </w:t>
      </w:r>
      <w:r>
        <w:rPr>
          <w:rStyle w:val="Arabi"/>
          <w:rtl w:val="0"/>
          <w:lang w:val="fa-IR"/>
        </w:rPr>
        <w:t xml:space="preserve">ثبتَ لَه الضرب</w:t>
      </w:r>
      <w:r>
        <w:rPr>
          <w:rtl w:val="0"/>
          <w:lang w:val="fa-IR"/>
        </w:rPr>
        <w:t xml:space="preserve"> این به‌خاطر تقریب است یعنى در اذهان و در عوام این ذات که معناى جنسى است آن معنا را ملاحظه مى‏کنیم بعد این صفت را بر او حمل مى‏کنیم. اول یک ذات، حالا چه انسان چه جامد چه حیوان چه مَلک چه فَلک هرچه مى‏خواهد باشد، را به‌عنوان یک شىء درنظر مى‏گیریم بعد حمل مى‏کنیم. ولى در دقتى که مى‏کنیم همان‌طورى‌که خود مرحوم شیخ در </w:t>
      </w:r>
      <w:r>
        <w:rPr>
          <w:rtl w:val="0"/>
          <w:lang w:val="fa-IR"/>
        </w:rPr>
        <w:t xml:space="preserve">شفاء</w:t>
      </w:r>
      <w:r>
        <w:rPr>
          <w:rtl w:val="0"/>
          <w:lang w:val="fa-IR"/>
        </w:rPr>
        <w:t xml:space="preserve"> فرمودند این ضارب یعنى زننده، یعنى حقیقت فعلیۀ خارجیۀ اتصافیۀ </w:t>
      </w:r>
      <w:r>
        <w:rPr>
          <w:rStyle w:val="Arabi"/>
          <w:rtl w:val="0"/>
          <w:lang w:val="fa-IR"/>
        </w:rPr>
        <w:t xml:space="preserve">بِوصفٍ کذا</w:t>
      </w:r>
      <w:r>
        <w:rPr>
          <w:rtl w:val="0"/>
          <w:lang w:val="fa-IR"/>
        </w:rPr>
        <w:t xml:space="preserve">، در این حقیقت خارجیه انسان یا حیوان یا جماد نخوابیده، در او فقط همان خصوصیت اتصافیه هست و مضروب کتک خورده است نه [به معنای] انسان کتک خورده نه جماد کتک خورده نه حیوان کتک خورده. مى‏گوییم: آقا این مضروب است این مضروب باید به معناى یک ذاتى باشد چون مضروب روى هوا نداریم فرض کنید که روى هوا به او بگویند مضروب! بالأخره مضروبِ در خارج، هر زننده‏اى کتک خورده هم مى‏خواهد حالا این آدم باشد زن باشد مرد باشد پیر باشد جوان باشد حیوان باشد باید یک چیزى باشد تا آن جنبۀ مضروبیت صدق بکند البته این مطالب، مطالبى که نیست که واضع لغت به این دقت‌ها رسیده باشد. واضع فقط مى‏آید نگاه مى‏کند و آن مفهوم عرفى را </w:t>
      </w:r>
      <w:r>
        <w:rPr>
          <w:rStyle w:val="Arabi"/>
          <w:rtl w:val="0"/>
          <w:lang w:val="fa-IR"/>
        </w:rPr>
        <w:t xml:space="preserve">موضوعٌ له</w:t>
      </w:r>
      <w:r>
        <w:rPr>
          <w:rtl w:val="0"/>
          <w:lang w:val="fa-IR"/>
        </w:rPr>
        <w:t xml:space="preserve"> براى وضع خودش قرار می‌دهد و آن لغت را براى او وضع مى‏کند ولکن در دقت فلسفى وقتى که انسان نگاه کند مى‏بیند که در ضارب و مضروب یک ذات خاصى نیست و یک ذات خاصى مورد نظر نیست! اگر هم ذاتى بخواهد باشد آن ذات فانى در آن حقیقت اشتقاقیه است یعنى آن ذات در واقع داخل و فانى است خواهى‌نخواهى یک ذات درنظرتان مى‏آید نه‌اینکه خود ضارب یعنى </w:t>
      </w:r>
      <w:r>
        <w:rPr>
          <w:rStyle w:val="Arabi"/>
          <w:rtl w:val="0"/>
          <w:lang w:val="fa-IR"/>
        </w:rPr>
        <w:t xml:space="preserve">ذاتٌ ثبَتَ لَه الضرب</w:t>
      </w:r>
      <w:r>
        <w:rPr>
          <w:rtl w:val="0"/>
          <w:lang w:val="fa-IR"/>
        </w:rPr>
        <w:t xml:space="preserve">، ذات به‌عنوان اسم باشد و ذات‏ خودش یک مبتدا و خبر باشد براى خودش و یک جمله باشد که حکایت از همان صفت اشتقاقى بکند. ذهن این </w:t>
      </w:r>
      <w:r>
        <w:rPr>
          <w:rStyle w:val="Arabi"/>
          <w:rtl w:val="0"/>
          <w:lang w:val="fa-IR"/>
        </w:rPr>
        <w:t xml:space="preserve">ذاتٌ ثَبَتَ لَه الضرب</w:t>
      </w:r>
      <w:r>
        <w:rPr>
          <w:rtl w:val="0"/>
          <w:lang w:val="fa-IR"/>
        </w:rPr>
        <w:t xml:space="preserve"> را کأنّ یک مسئلۀ مفروغى مى‏داند، یک مسئلۀ پذیرفته شده‏اى می‌داند حتى اگر به بچه هم بگویید: بچه‌ای کتک خورد، مى‏گوید: آى طفلی، کی؟! آى طفلى کی؟! این بچه مى‏فهمد که بالأخره کتک خورده باید یک چیز باشد مثلاً اگر بچه‏اى سرش به این آهن و شوفاژى که در اینجاست بخورد شما مى‏آیید مى‏گویید چه کسى تو را زد؟! مى‏گوید: این من را زد یعنى آن جنبۀ ضاربیت مورد نظر است چون در اینجا مصدوم شده آن صفت ضاربیت را ابراز مى‏کند درحالى‌که خودش کله‏اش را به این زده و خودش به او خورده اما چون در خودش الم مى‏بیند آن الم را بر جنبۀ فاعلى خودش ترجیح می‌دهد بخواهى‌نخواهى مى‏آید جنبۀ المیت را که حالا به این ظلم شده و مضروب شده بیان مى‏کند درحالى‌که خودش سرش را به آن زد! اگر ما بگوییم که آن به سر من خورد پرونده درست مى‏شود و کار به بالا کشیده مى‏شود لذا هر وقت این‌طور شد بگویید که آقا سر من به اینجا خورد این‌طورى بگویید که در مقام پاسخ‌گویى راحت‌تر باشید. این‌طوری بفرمایید که برایتان مشکل پیش نیاید.</w:t>
      </w:r>
    </w:p>
    <w:p>
      <w:pPr/>
      <w:r>
        <w:rPr>
          <w:rtl w:val="0"/>
          <w:lang w:val="fa-IR"/>
        </w:rPr>
        <w:t xml:space="preserve">بعد این بچه که در اینجا مى‏گوید که این من را زد، شما هم مى‏آیید با دستتان چند ضربه به این شیء مى‏زنید، همین‌که مى‏زنید بچه خوشش مى‏آید! مى‏گوید: هان این آقاجان من آمد این را زد! درحالى‌که کسى دیگر باشد حالا بزرگ‌تر باشد مى‏خندد ولى این شىء مضروب برایش مطرح نیست که آن مضروب انسان است یا حیوان است یا جماد است فقط مى‏خواهد یک کتکى در این وسط باشد فقط همین! حالا هرچه مى‏خواهد باشد به کله خورد خورد به شیشۀ ماشین خورد خورد به شیشۀ خانه خورد خورد بالأخره این دست که بالا مى‏رود یک فایده‏اى باید بر آن مترتب باشد. همین‌طور دست خالى پایین نیاید.</w:t>
      </w:r>
    </w:p>
    <w:p>
      <w:pPr/>
      <w:r>
        <w:rPr>
          <w:rtl w:val="0"/>
          <w:lang w:val="fa-IR"/>
        </w:rPr>
        <w:t xml:space="preserve">بچه در اینجا خوب این مسئله را مى‏فهمد و آنچه که براى او مهم است آن جنبۀ مظلومیتى است که به‌واسطۀ این براى او پیش آمد، با اینکه خودش در اینجا فاعل بود ولی ضارب بودن را گردن این آهن بیچاره مى‏اندازد و مضروب را که آهن بدبخت است تبدیل به ضارب مى‏کند و خودش را که ضارب است تبدیل به مضروب مى‏کند و کارى ندارد که این </w:t>
      </w:r>
      <w:r>
        <w:rPr>
          <w:rStyle w:val="Arabi"/>
          <w:rtl w:val="0"/>
          <w:lang w:val="fa-IR"/>
        </w:rPr>
        <w:t xml:space="preserve">ذاتٌ ثبتَ لَه الضرب،</w:t>
      </w:r>
      <w:r>
        <w:rPr>
          <w:rtl w:val="0"/>
          <w:lang w:val="fa-IR"/>
        </w:rPr>
        <w:t xml:space="preserve"> فقط براى او در اینجا آن حیثیت اشتقاقى مهم است و این نکتۀ خوبى است که مى‏تواند در این مطلب مقرِّب باشد و آنچه انسان از معناى ضارب و معناى مضروب و همین‌طور سایر اشتقاقات مى‏فهمد کیفیت آن حدث در صورت خاص است نه نسبت به ذات خاص. کیفیت حدث در صورت خاص علت و غرض براى اشتقاق است.</w:t>
      </w:r>
    </w:p>
    <w:p>
      <w:pPr/>
      <w:r>
        <w:rPr>
          <w:rtl w:val="0"/>
          <w:lang w:val="fa-IR"/>
        </w:rPr>
        <w:t xml:space="preserve">مرحوم آخوند مى‏فرمایند که وقتى شما مى‏گویید: ضارب،</w:t>
      </w:r>
      <w:r>
        <w:rPr>
          <w:rStyle w:val="Arabi"/>
          <w:rtl w:val="0"/>
          <w:lang w:val="fa-IR"/>
        </w:rPr>
        <w:t xml:space="preserve"> ذاتٌ ثبَتَ له الضرب</w:t>
      </w:r>
      <w:r>
        <w:rPr>
          <w:rtl w:val="0"/>
          <w:lang w:val="fa-IR"/>
        </w:rPr>
        <w:t xml:space="preserve"> نداریم که در اینجا یک ذاتى باشد جنس باشد و بعد در اینجا آن فصل بیاید و این </w:t>
      </w:r>
      <w:r>
        <w:rPr>
          <w:rStyle w:val="Arabi"/>
          <w:rtl w:val="0"/>
          <w:lang w:val="fa-IR"/>
        </w:rPr>
        <w:t xml:space="preserve">وَقَع منه الضرب، وقَعَ علیه الضرب، صَدَر منه الضرب، وسیلةٌ لِلضرب، مکانٌ لِلضرب،</w:t>
      </w:r>
      <w:r>
        <w:rPr>
          <w:rtl w:val="0"/>
          <w:lang w:val="fa-IR"/>
        </w:rPr>
        <w:t xml:space="preserve"> تمام این اشتقاقاتى که شما از ضرب و از مصدر و اینها مى‏گیرید حتى مصدر هم خودش یکى از اشتقاقات است و الآن مصدر معناى لابشرطى ندارد مصدر معناى بشرط‌شیء دارد، آن معناى لابشرطى که فقط صرف الحدث است آن معنا، مصدر نیست بلکه آن حقیقتى در اشیاء و اوزان مختلف است که اگر زمان در آن دخالت داشته باشد افعال می‌شود و اگر زمان در او دخالت نداشته باشد مانند اسامى صفت مشبهه، صیغۀ مبالغه، اسم فاعل، اسم مفعول و امثال‌ذلک تمام اینها ظهور و بروز آن حدث به اشکال مختلفه است؛ حالا در اینجا یک شکلش در کیفیت مفعولى و یک شکلش در کیفیت فاعلی ظاهر مى‏شود و اسم آن حیثیت فاعلى را بر وزن فاعل مى‏گذارد، آن حیثیت مفعولی را بر وزن مفعول مى‏گذارد، آن حیثیت وسیله و آلت را بر وزن مِفعال و مِفعَل مى‏گذارد و امثال‌ذلک یا مثلاً زمان و مکان را مَفعَل مى‏گذارد مفعِل مثل مشرق یا مثلاً مکان مثل مضرَب یا مِضراب که وسیله باشد و همین‌طور سایر آن اوزان اشتقاقیه‏اى که براى این پیدا مى‏شود.</w:t>
      </w:r>
    </w:p>
    <w:p>
      <w:pPr/>
      <w:r>
        <w:rPr>
          <w:rtl w:val="0"/>
          <w:lang w:val="fa-IR"/>
        </w:rPr>
        <w:t xml:space="preserve">این مسئله، این مطلب را به ما می‌رساند که نه در آن جوهرى که آن جوهر اختصاص به آن استعداد دارد، خود آن ذات در اینجا مطرح است چون آن فانى در همان استعداد و قابلیت است، و نه در آن جوهرى که براى آن صورت، جنس است که امتداد فعلى در ابعاد الثلاثه را واجد است او در آنجا براى خودش یک ذات مستغنى است که برایش عارض شده است، خود او هم فانى است.</w:t>
      </w:r>
    </w:p>
    <w:p>
      <w:pPr/>
      <w:r>
        <w:rPr>
          <w:rtl w:val="0"/>
          <w:lang w:val="fa-IR"/>
        </w:rPr>
        <w:t xml:space="preserve">بنابراین آن جوهرى که ما مى‏گوییم که </w:t>
      </w:r>
      <w:r>
        <w:rPr>
          <w:rStyle w:val="Arabi"/>
          <w:rtl w:val="0"/>
          <w:lang w:val="fa-IR"/>
        </w:rPr>
        <w:t xml:space="preserve">جوهرٌ لَه الامتداد فى أبعادِ الثلاثةِ بِالفعل</w:t>
      </w:r>
      <w:r>
        <w:rPr>
          <w:rtl w:val="0"/>
          <w:lang w:val="fa-IR"/>
        </w:rPr>
        <w:t xml:space="preserve"> آن جوهر در امتداد فعلی</w:t>
      </w:r>
      <w:r>
        <w:rPr>
          <w:rStyle w:val="Arabi"/>
          <w:rtl w:val="0"/>
          <w:lang w:val="fa-IR"/>
        </w:rPr>
        <w:t xml:space="preserve"> الممتد</w:t>
      </w:r>
      <w:r>
        <w:rPr>
          <w:rtl w:val="0"/>
          <w:lang w:val="fa-IR"/>
        </w:rPr>
        <w:t xml:space="preserve"> فنا پیدا مى‏کند و این ممتد اشتقاقى در اینجا براى ما همان صورت مى‏شود، </w:t>
      </w:r>
      <w:r>
        <w:rPr>
          <w:rStyle w:val="Arabi"/>
          <w:rtl w:val="0"/>
          <w:lang w:val="fa-IR"/>
        </w:rPr>
        <w:t xml:space="preserve">الممتد</w:t>
      </w:r>
      <w:r>
        <w:rPr>
          <w:rtl w:val="0"/>
          <w:lang w:val="fa-IR"/>
        </w:rPr>
        <w:t xml:space="preserve"> فعلی یعنى همان ممتد اشتقاقى فعلى، صورت مى‏شود و صورت هم جنبۀ فعلى دارد و وقتى که جنبۀ فعلى داشت دیگر جنبۀ تشخّص خارجى دارد. آن جوهرى که فصلش عبارت از استعداد و قابلیت است که همان استعداد و قابلیت محضه باشد از باب فناء جنس در فصل، در همان ابهام خودش که ابهام فعلى است باقى مى‏ماند. یعنى وقتى که گفتیم: </w:t>
      </w:r>
      <w:r>
        <w:rPr>
          <w:rStyle w:val="Arabi"/>
          <w:rtl w:val="0"/>
          <w:lang w:val="fa-IR"/>
        </w:rPr>
        <w:t xml:space="preserve">جوهرٌ مُستعدٌ و قابلٌ بِالإمکانِ الذّاتى</w:t>
      </w:r>
      <w:r>
        <w:rPr>
          <w:rtl w:val="0"/>
          <w:lang w:val="fa-IR"/>
        </w:rPr>
        <w:t xml:space="preserve"> یا </w:t>
      </w:r>
      <w:r>
        <w:rPr>
          <w:rStyle w:val="Arabi"/>
          <w:rtl w:val="0"/>
          <w:lang w:val="fa-IR"/>
        </w:rPr>
        <w:t xml:space="preserve">بِالإمکانِ الاستعدادى</w:t>
      </w:r>
      <w:r>
        <w:rPr>
          <w:rtl w:val="0"/>
          <w:lang w:val="fa-IR"/>
        </w:rPr>
        <w:t xml:space="preserve"> الآن در اینجا این جوهر براى تبدل به نوع دیگر چون در فصل خودش فنا دارد و ما جز فصل چیزى نمى‏بینیم پس نتیجه‏اش این مى‏شود: </w:t>
      </w:r>
      <w:r>
        <w:rPr>
          <w:rStyle w:val="Arabi"/>
          <w:rtl w:val="0"/>
          <w:lang w:val="fa-IR"/>
        </w:rPr>
        <w:t xml:space="preserve">الاستعدادُ و القابِلیَة،</w:t>
      </w:r>
      <w:r>
        <w:rPr>
          <w:rtl w:val="0"/>
          <w:lang w:val="fa-IR"/>
        </w:rPr>
        <w:t xml:space="preserve"> حالا این </w:t>
      </w:r>
      <w:r>
        <w:rPr>
          <w:rStyle w:val="Arabi"/>
          <w:rtl w:val="0"/>
          <w:lang w:val="fa-IR"/>
        </w:rPr>
        <w:t xml:space="preserve">الاستعدادُ و القابِلیَة، </w:t>
      </w:r>
      <w:r>
        <w:rPr>
          <w:rtl w:val="0"/>
          <w:lang w:val="fa-IR"/>
        </w:rPr>
        <w:t xml:space="preserve">در ماده و صورت معناى اشتراک است یا آن </w:t>
      </w:r>
      <w:r>
        <w:rPr>
          <w:rStyle w:val="Arabi"/>
          <w:rtl w:val="0"/>
          <w:lang w:val="fa-IR"/>
        </w:rPr>
        <w:t xml:space="preserve">الممتدُّ فعلیاً؟ </w:t>
      </w:r>
      <w:r>
        <w:rPr>
          <w:rtl w:val="0"/>
          <w:lang w:val="fa-IR"/>
        </w:rPr>
        <w:t xml:space="preserve">کدام‌یک از این دو حیثیت فعلى و حیثیت ابهامى دارد؟ </w:t>
      </w:r>
      <w:r>
        <w:rPr>
          <w:rStyle w:val="Arabi"/>
          <w:rtl w:val="0"/>
          <w:lang w:val="fa-IR"/>
        </w:rPr>
        <w:t xml:space="preserve">الممتد</w:t>
      </w:r>
      <w:r>
        <w:rPr>
          <w:rtl w:val="0"/>
          <w:lang w:val="fa-IR"/>
        </w:rPr>
        <w:t xml:space="preserve"> حیثیت فعلى دارد چون خود ما الآن داریم مى‏گوییم، همین‌که الآن جلوى ماست، داریم به آن اشاره مى‏کنیم و می‌گوییم که </w:t>
      </w:r>
      <w:r>
        <w:rPr>
          <w:rStyle w:val="Arabi"/>
          <w:rtl w:val="0"/>
          <w:lang w:val="fa-IR"/>
        </w:rPr>
        <w:t xml:space="preserve">المُمتَدُّ فِعلى لهُ أبعادٌ ثلاثَة لهُ امتدادٌ فى الابعادِ ثَلاثه</w:t>
      </w:r>
      <w:r>
        <w:rPr>
          <w:rtl w:val="0"/>
          <w:lang w:val="fa-IR"/>
        </w:rPr>
        <w:t xml:space="preserve"> پس اینکه الآن داریم می‌گوییم، طبعاً باید جنس را از معناى اشتراک اخذ کنیم نه از آن معناى فعلی، چون در جنس‏ اصلاً اشتراک و ابهام خوابیده است. به‌عکس صورت که عبارت از بروز و ظهور است.</w:t>
      </w:r>
    </w:p>
    <w:p>
      <w:pPr/>
      <w:r>
        <w:rPr>
          <w:rtl w:val="0"/>
          <w:lang w:val="fa-IR"/>
        </w:rPr>
        <w:t xml:space="preserve">پس وقتى که ما مى‏خواهیم جنس را از ماده یا صورت انتزاع بکنیم کدام‌یک از این دو اولویت و حقّ تقدم دارد؟ وقتى که دوتا مغازه نزدیک منزل شماست یکى سر کوچه و یکى هم آخر خیابان هست کدام‌یک از این دو مغازه اولویت دارد که شما از او خرید کنید؟ وقتى که دو نفر هستند که احتیاج به کمک دارند و مثلاً یکى از آنها جزو خانواده است و دیگری غریبه است و شما فقط مى‏توانید به یکى از آنها کمک کنید کدام‌یک از این دو اولویت دارند؟ یا سایر مسائل اولویت؛ فرض کنید دو نفر در آب افتادند و دارند غرق مى‏شوند و شما فقط یک نفر را مى‏توانید نجات بدهید، یکى از آنها پدر شما است و یکى هم یک نفر غریبه است آیا شما سراغ غریبه مى‏روید یااینکه اول پدرتان را نجات می‌دهید؟ اول پسرتان را نجات مى‏دهید؟ و واقعش هم همین است [یعنی] هم عرف و هم شرع و هم عقل [تأیید مى‏کند] گرچه هردو انسان و واجب الإنقاذ هستند، تمام اینها به جاى خود محفوظ است ولى انسان بالأخره باید جهات فضیلت و رتبه و این مسائل همه را درنظر بگیرد. انسان در همین مسائل عرفى هم یک جهاتی را براى تقدیم و تفضیل درنظر مى‏گیرد.</w:t>
      </w:r>
    </w:p>
    <w:p>
      <w:pPr/>
      <w:r>
        <w:rPr>
          <w:rtl w:val="0"/>
          <w:lang w:val="fa-IR"/>
        </w:rPr>
        <w:t xml:space="preserve">این ماده و صورت که هردو قابلیت دارند براى اینکه شما جنس را از آنها بگیرید کدام‌یک از این دو در اولویت قرار دارند؟ چون هم جنس </w:t>
      </w:r>
      <w:r>
        <w:rPr>
          <w:rStyle w:val="Arabi"/>
          <w:rtl w:val="0"/>
          <w:lang w:val="fa-IR"/>
        </w:rPr>
        <w:t xml:space="preserve">جوهرٌ لهُ استعدادٌ مَحضَة</w:t>
      </w:r>
      <w:r>
        <w:rPr>
          <w:rtl w:val="0"/>
          <w:lang w:val="fa-IR"/>
        </w:rPr>
        <w:t xml:space="preserve"> </w:t>
      </w:r>
      <w:r>
        <w:rPr>
          <w:rStyle w:val="Arabi"/>
          <w:rtl w:val="0"/>
          <w:lang w:val="fa-IR"/>
        </w:rPr>
        <w:t xml:space="preserve">و</w:t>
      </w:r>
      <w:r>
        <w:rPr>
          <w:rtl w:val="0"/>
          <w:lang w:val="fa-IR"/>
        </w:rPr>
        <w:t xml:space="preserve"> </w:t>
      </w:r>
      <w:r>
        <w:rPr>
          <w:rStyle w:val="Arabi"/>
          <w:rtl w:val="0"/>
          <w:lang w:val="fa-IR"/>
        </w:rPr>
        <w:t xml:space="preserve">لهُ قابلیةٌ مَحضة،</w:t>
      </w:r>
      <w:r>
        <w:rPr>
          <w:rtl w:val="0"/>
          <w:lang w:val="fa-IR"/>
        </w:rPr>
        <w:t xml:space="preserve"> هم صورت </w:t>
      </w:r>
      <w:r>
        <w:rPr>
          <w:rStyle w:val="Arabi"/>
          <w:rtl w:val="0"/>
          <w:lang w:val="fa-IR"/>
        </w:rPr>
        <w:t xml:space="preserve">جوهرٌ</w:t>
      </w:r>
      <w:r>
        <w:rPr>
          <w:rtl w:val="0"/>
          <w:lang w:val="fa-IR"/>
        </w:rPr>
        <w:t xml:space="preserve">. در </w:t>
      </w:r>
      <w:r>
        <w:rPr>
          <w:rStyle w:val="Arabi"/>
          <w:rtl w:val="0"/>
          <w:lang w:val="fa-IR"/>
        </w:rPr>
        <w:t xml:space="preserve">جوهرٌ </w:t>
      </w:r>
      <w:r>
        <w:rPr>
          <w:rtl/>
          <w:lang w:val="fa-IR"/>
        </w:rPr>
        <w:t xml:space="preserve">هردو شریک هستند هم ماده جوهر است و هم صورت جوهر است الاّ اینکه ماده جوهرى است که فقط محوضت در استعداد دارد ولى صورت جوهرى است که محوضت در فعلیت دارد وقتى که بین ماده و صورت مى‏خواهید یک جنس را که یک معناى عام و مبهم است بگیرید آیا از معنا و مصداق فعلى، جنس را انتزاع مى‏کنید یا از مصداق مبهم انتزاع می‌کنید؟! خب مشخص است باید از [معنا و مصداق فعلى انتزاع کرد]. این‏ جواب مرحوم آخوند بود و الحق هم جوابی کافى است و این اشکال دراین‌صورت برطرف خواهد شد.</w:t>
      </w:r>
    </w:p>
    <w:p>
      <w:pPr/>
      <w:r>
        <w:rPr>
          <w:rtl w:val="0"/>
          <w:lang w:val="fa-IR"/>
        </w:rPr>
        <w:t xml:space="preserve">در اینجا مرحوم آخوند یک مطلب دیگرى مى‏خواهند بفرمایند که قبل از اینکه بنده آن مطلب مرحوم آخوند را بگویم یک مسئله را به‌طورکلی مطرح مى‏کنم تااینکه فرق بین آنچه که ما تقریر مى‏کنیم و آنچه که ایشان در اینجا مى‏فرمایند و تفاوتش از نقطه‌نظر رتبه و عمق مشخص بشود.</w:t>
      </w:r>
    </w:p>
    <w:p>
      <w:pPr/>
      <w:r>
        <w:rPr>
          <w:rtl w:val="0"/>
          <w:lang w:val="fa-IR"/>
        </w:rPr>
        <w:t xml:space="preserve">ماده به‌عنوان یک حقیقتى است به‌عنوان مثال این کاغذ را که شما به این کاغذ نگاه مى‏کنید الآن او را یک حقیقت فعلیۀ داراى صورت خاص مى‏بینید؛ من‌باب‌مثال جمعاً دو یا سه گرم وزنش است، رنگش سفید است، قابلیت براى کتابت دارد و امثال‌ذلک. اینها صورت فعلى است که الآن داریم مشاهده مى‏کنیم اگر کمى به عقب برگردیم مى‏بینیم شاید چند سال پیش این کاغذ در کارخانه درست شده است و در آنجا مادۀ این تبدیل به این صورت شده است و بعد در اینجا آمده و برش خورده است و تا به اینجا رسیده است یک چند سالى طول کشیده است، این را ما به سابق برمى‏گردانیم و همین‌طور به جلو ببریم و ببریم، مى‏بینیم حدّ یقفى ندارد؛ یعنى در اثر مرور زمان این شىء همین‌طور بوده است و بر مبنا و مشى عرف و اهل منطق و فلسفۀ مشاء بحث را این‌گونه مطرح مى‏کنیم. الآن این را که در اینجاست همین‌طور به عقب ببریم ده سال قبل یا بیست سال قبل به عقب می‌رویم و مى‏بینیم این ماده وجود داشته است و شکلش تغییر پیدا کرده است. الآن آن را سفید مى‏بینیم ولى قبلاً سفید نبوده و به انواع دیگر بوده است. در جنگل مى‏رویم و مى‏بینیم این اصلاً جزئى از یک درخت بوده است [جزء آن] درخت‌هایى که براى کاغذ مى‏گیرند و آنها را استفاده مى‏کنند بعد تازه آن درخت را جلوتر مى‏بریم مى‏بینیم اینها درخت‌هایى هستند که سال‌ها از آنها مى‏گذرد؛ صد سال یا سیصد سال مى‏گذرد بعضى از این درخت‌ها ـ حالا نمى‏دانم درست است یا نه ـ یک جایى رفتیم نوشته بود برای 3700 سال [قبل است] حالا نمى‏دانم نویسنده چه کسى بوده است و برای کدام شهر و منطقه بوده البته برای ایران نبود. نوشته بود 3700 سال طول عمر این درخت است. اصلاً درخت چند تکه شده بود یعنى انگار از پایه این تکه‌تکه شده بود و یک ‌مقداری یک‌طورى بود حالا دور آن را هم خط کشیده بودند و دیوار و سیم خاردار زده بودند که کسى دست نزند و ممکن است که این درختى که 3700 سال عمر کرده است با دست بنده بیفتد! در همین لبنان بود! آنجا دیدیم نوشته بود 3700 سال، نمى‏دانم 2500 سال از این چیزها نوشته بود!</w:t>
      </w:r>
    </w:p>
    <w:p>
      <w:pPr/>
      <w:r>
        <w:rPr>
          <w:rtl w:val="0"/>
          <w:lang w:val="fa-IR"/>
        </w:rPr>
        <w:t xml:space="preserve">حالا ممکن است نویسنده‌اش از ایران به آنجا رفته و چنین چاخان‌هایی نوشته است! در همان منطقۀ ارض که آنجا هست، شاید هم راست باشد نمی‌دانیم! یا در همین ایران درخت‌هایى همین‌طور هستند. بالأخره اینکه این را مى‏آیند مى‏بُرند و تبدیل به این کاغذ مى‏کنند یک زمانى از این گذشته است و این دارد مشاهده می‌شود و این چیزى نیست که بخواهیم انکار کنیم بلکه یک واقعیتی است که داریم با چشممان مى‏بینیم و حس مى‏کنیم و همین واقعیت را استصحاب قهقرا مى‏کنیم؛ یعنى ما یک واقعیت فعلى را مى‏گیریم و برحسب آن یقین فعلى که داریم آن یقین را امتداد مى‏دهیم.</w:t>
      </w:r>
    </w:p>
    <w:p>
      <w:pPr>
        <w:pStyle w:val="Heading6"/>
      </w:pPr>
      <w:r>
        <w:rPr>
          <w:rtl w:val="0"/>
          <w:lang w:val="fa-IR"/>
        </w:rPr>
        <w:t xml:space="preserve">تعریف استصحاب قهقرا</w:t>
      </w:r>
    </w:p>
    <w:p>
      <w:pPr/>
      <w:r>
        <w:rPr>
          <w:rtl w:val="0"/>
          <w:lang w:val="fa-IR"/>
        </w:rPr>
        <w:t xml:space="preserve">یکى از موارد استصحاب قهقرا این است. اگر در اصول خواندید استصحاب قهقرا باطل است، همه‏اش باطل نیست بعضی‌هایش هم درست است. استصحاب قهقرا این است که انسان اعتماد خود را که به‌واسطۀ قرائن و شواهد بر تشخیص موضوعى به‌دست آورده است، آن اعتماد را بر بقاء آن موضوع در زمان گذشته سرایت بدهد درصورتى‌که قرائن و شواهد مخالف‌ بر این وجود نداشته باشد و آن موجب تبدل آن [موضوع] نباشد استصحاب قهقرا دراین‌صورت خواهد بود پس وقتى که شما این را به عقب برمى‏گردانید، به هر میزان که خواستید برگردانید با توجه به همان باور فعلى نسبت به وجود خارجى و هویت خارجى این باور را به آنات قبل و به سال قبل منتقل مى‏کنید تا به جایى که عالَم به‌وجود آمده است. حالا هر چند سالى یا چند میلیارد سالی می‌خواهد باشد در تمام این میلیاردها سال که از پیدایش و تکوّن عالم گذشته است شما ماده‌اى را مى‏بیند‌ که دائماً در حال تغییر است و تغییرش هم به‌واسطۀ صورت است و به‌واسطۀ صورت، فانى در آن صورت است؛ یعنى آن اصلاً ظهور خارجى ندارد و آن ظهورش به‌واسطۀ همان ظهورى است که شما دارید مى‏بینید. فردا او عوض مى‏شود و صورت دیگرى پیدا مى‏کند ـ منظورم از صورت، عرضى نیست که عارض بشود بلکه منظور همان هویت نوعیۀ اوست که پیدا مى‏شود ـ و این چیزى است که ما داریم مشاهده مى‏کنیم. براین‌اساس این مسائلى که مرحوم آخوند گفتند پیش مى‏آید.</w:t>
      </w:r>
    </w:p>
    <w:p>
      <w:pPr/>
      <w:r>
        <w:rPr>
          <w:rtl w:val="0"/>
          <w:lang w:val="fa-IR"/>
        </w:rPr>
        <w:t xml:space="preserve">اما وقتى که ما از دیدگاه فلسفۀ اشراق و مذاق اهل شهود به این قضیه توجه مى‏کنیم مى‏بینیم اصلاً قضیه به الآن، بعد، فردا، دو سال پیش، صد سال و یک میلیارد سال پیش برنمى‏گردد! این الآن به یک حقیقت و واقعیت ماوراء خودش مستند است و ما در فلسفۀ مشّاء آن حقیقت ماورائى را در پرده‏هاى پشت و در آن پستو و در آن صندوق‌خانه نگه مى‏داریم اما در فلسفۀ اشراق و در عرفان نظرى آن واقعیتى را که در فلسفۀ مشّاء در پشت نگه مى‏دارند، به منصۀ ظهور مى‏آورند و نگاهى به قهقرا و آینده و اینها ندارند. وضعیت براى آنها وضعیت فعلیه است؛ یعنى وقتى که نگاه به یک شی‏ء مى‏کنند؛ «</w:t>
      </w:r>
      <w:r>
        <w:rPr>
          <w:rStyle w:val="RevayatArabi"/>
          <w:rtl w:val="0"/>
          <w:lang w:val="fa-IR"/>
        </w:rPr>
        <w:t xml:space="preserve">ما رأیتُ شیئاً إلاّ و رأیتُ الله قبلهُ و بعدهُ و معهُ</w:t>
      </w:r>
      <w:r>
        <w:rPr>
          <w:rStyle w:val="Arabi"/>
          <w:rtl w:val="0"/>
          <w:lang w:val="fa-IR"/>
        </w:rPr>
        <w:t xml:space="preserve">»</w:t>
      </w:r>
      <w:r>
        <w:rPr>
          <w:rtl w:val="0"/>
          <w:lang w:val="fa-IR"/>
        </w:rPr>
        <w:t xml:space="preserve">،</w:t>
      </w:r>
      <w:r>
        <w:rPr>
          <w:rStyle w:val="FootnoteReference"/>
        </w:rPr>
        <w:footnoteReference w:id="1"/>
      </w:r>
      <w:r>
        <w:rPr>
          <w:rtl w:val="0"/>
          <w:lang w:val="fa-IR"/>
        </w:rPr>
        <w:t xml:space="preserve"> این «</w:t>
      </w:r>
      <w:r>
        <w:rPr>
          <w:rStyle w:val="RevayatArabi"/>
          <w:rtl w:val="0"/>
          <w:lang w:val="fa-IR"/>
        </w:rPr>
        <w:t xml:space="preserve">ما رأیتُ شیئاً» </w:t>
      </w:r>
      <w:r>
        <w:rPr>
          <w:rtl w:val="0"/>
          <w:lang w:val="fa-IR"/>
        </w:rPr>
        <w:t xml:space="preserve">حکایت از یک حیثیت تسبیبى و تعلیلى مى‏کند که در مافوق او یک علتى قرار دارد و آن علت است که الآن این را براى ما مجسم کرده است. حالا قبلاً این علت بود یا نبود و این شیء بوده است یا نه، به او کارى نداریم.</w:t>
      </w:r>
    </w:p>
    <w:p>
      <w:pPr/>
      <w:r>
        <w:rPr>
          <w:rtl w:val="0"/>
          <w:lang w:val="fa-IR"/>
        </w:rPr>
        <w:t xml:space="preserve">من‌باب‌مثال پرده‏اى را که امام رضا علیه‌السّلام تبدیل به شیر کردند حیثیت سابقه نداشت و مسبوق به سابقه نبود که یک ماده‏اى بوده است و حضرت دستش را از داخل جنگل‌ بیرون آورده است و بعد جلوى چشم ما [تبدیل به شیر شده باشد] و آن شیر حالا سیصد کیلو بوده است. آن شیرى که بیاید آدم را بخورد نمى‏شود بره باشد باید حتماً یک چیزى باشد که به همدیگر بخورند و تناسب حکم و موضوع [ باید برقرار باشد] تقریباً [به اندازۀ] یک گاوی باید باشد که بخواهد آن آدم را بخورد! حتماً شخص هم چاق بوده است اگر خود شخص 130 یا 140 کیلو وزنش بوده است پس خود این شیر حتماً باید 600 کیلو وزن داشته باشد تا در شکم این، جا بگیرد.</w:t>
      </w:r>
    </w:p>
    <w:p>
      <w:pPr>
        <w:pStyle w:val="Heading6"/>
      </w:pPr>
      <w:r>
        <w:rPr>
          <w:rtl w:val="0"/>
          <w:lang w:val="fa-IR"/>
        </w:rPr>
        <w:t xml:space="preserve">کیفیت تبدیل شدن عکس شیر روی پرده به شیر واقعی توسط امام رضا علیه‌السّلام</w:t>
      </w:r>
    </w:p>
    <w:p>
      <w:pPr/>
      <w:r>
        <w:rPr>
          <w:rtl w:val="0"/>
          <w:lang w:val="fa-IR"/>
        </w:rPr>
        <w:t xml:space="preserve">علىٰ‌کلّ‌حال از امام رضا علیه‌السّلام همه چیز برمى‏آید؛ 300 کیلو براى شما درست مى‏کند! خلاصه اگر شما هم وزنتان کم است و نحیف هستید و مى‏خواهید این‌طورى مشمول لطف حضرت بشوید یک 200 کیلویى هم کافی است! اگر نه، وزن زیاد است حضرت 400 کیلویى براى شما مى‏فرستد! او همه طور دارد و این مسئله برای او مهم نیست! آیا این بوده است که از جایى ماده‏ و خاکى برداشته است و قضیه مثل قضیۀ حضرت عیسى علیه‌السّلام بوده یا نه، حضرت کارى نکرده است؟! حضرت </w:t>
      </w:r>
      <w:r>
        <w:rPr>
          <w:rStyle w:val="Arabi"/>
          <w:rtl w:val="0"/>
          <w:lang w:val="fa-IR"/>
        </w:rPr>
        <w:t xml:space="preserve">مِن غیرِ مسبوقٍ بِسابقَة</w:t>
      </w:r>
      <w:r>
        <w:rPr>
          <w:rtl w:val="0"/>
          <w:lang w:val="fa-IR"/>
        </w:rPr>
        <w:t xml:space="preserve"> فقط ایجاد علیت مى‏کند؛ یعنى نفس علیت و نفس ایجاد صورت برزخیه و صورت مثالیه، تکوّن خارجى یک شیر 300 کیلویى است! نفس آن مسئله! خب جناب شیر قبل از این کجا تشریف داشتند؟! یا آن که موسى بن جعفر علیه‌السّلام اعجاز کردند کجا بوده است؟! یا ناقۀ صالح کجا بوده است و امثال‌ذلک؟!</w:t>
      </w:r>
    </w:p>
    <w:p>
      <w:pPr>
        <w:pStyle w:val="Heading6"/>
      </w:pPr>
      <w:r>
        <w:rPr>
          <w:rtl w:val="0"/>
          <w:lang w:val="fa-IR"/>
        </w:rPr>
        <w:t xml:space="preserve">همّت ولىّ؛ مبداء ایجاد کرامات</w:t>
      </w:r>
    </w:p>
    <w:p>
      <w:pPr/>
      <w:r>
        <w:rPr>
          <w:rtl w:val="0"/>
          <w:lang w:val="fa-IR"/>
        </w:rPr>
        <w:t xml:space="preserve">در تمام این موارد به همّت ولىّ این امر در خارج تحقق پیدا مى‏کند، چه قضیه‌ای بوده است؟! یا آن سیبى که جبرئیل آورد و به پیغمبر صلّی الله علیه و آله و سلّم برای قبل از هنگام ازدواج با حضرت خدیجه و داستان حضرت زهرا علیهماالسّلام داد، این سیب از کجاى زمین بوده است؟</w:t>
      </w:r>
      <w:r>
        <w:rPr>
          <w:rStyle w:val="FootnoteReference"/>
        </w:rPr>
        <w:footnoteReference w:id="2"/>
      </w:r>
      <w:r>
        <w:rPr>
          <w:rtl w:val="0"/>
          <w:lang w:val="fa-IR"/>
        </w:rPr>
        <w:t xml:space="preserve"> بالأخره سیب ماده بوده است. یا مثلاً در آن موائدى که براى حضرت مریم علیهاالسّلام مى‏آمد</w:t>
      </w:r>
      <w:r>
        <w:rPr>
          <w:rtl w:val="0"/>
          <w:lang w:val="fa-IR"/>
        </w:rPr>
        <w:t xml:space="preserve"> ﴿يَٰمَرۡيَمُ أَنَّىٰ لَكِ هَٰذَا قَالَتۡ هُوَ مِنۡ عِندِ ٱللَهِ إِنَّ ٱللَهَ يَرۡزُقُ مَن يَشَآءُ بِغَيۡرِ حِسَابٍ</w:t>
      </w:r>
      <w:r>
        <w:rPr>
          <w:rtl w:val="0"/>
          <w:lang w:val="fa-IR"/>
        </w:rPr>
        <w:t xml:space="preserve">﴾</w:t>
      </w:r>
      <w:r>
        <w:rPr>
          <w:rStyle w:val="FootnoteReference"/>
        </w:rPr>
        <w:footnoteReference w:id="3"/>
      </w:r>
      <w:r>
        <w:rPr>
          <w:rtl w:val="0"/>
          <w:lang w:val="fa-IR"/>
        </w:rPr>
        <w:t xml:space="preserve"> ‏گفت:</w:t>
      </w:r>
      <w:r>
        <w:rPr>
          <w:rtl w:val="0"/>
          <w:lang w:val="fa-IR"/>
        </w:rPr>
        <w:t xml:space="preserve"> ﴿أَنَّىٰ لَكِ هَٰذَا﴾</w:t>
      </w:r>
      <w:r>
        <w:rPr>
          <w:rtl w:val="0"/>
          <w:lang w:val="fa-IR"/>
        </w:rPr>
        <w:t xml:space="preserve"> این از کجا آمده است؟! من ندیدم!</w:t>
      </w:r>
    </w:p>
    <w:p>
      <w:pPr>
        <w:pStyle w:val="Heading6"/>
      </w:pPr>
      <w:r>
        <w:rPr>
          <w:rtl w:val="0"/>
          <w:lang w:val="fa-IR"/>
        </w:rPr>
        <w:t xml:space="preserve">موهومی بودن قضیۀ جزیرۀ خضراء</w:t>
      </w:r>
    </w:p>
    <w:p>
      <w:pPr/>
      <w:r>
        <w:rPr>
          <w:rtl w:val="0"/>
          <w:lang w:val="fa-IR"/>
        </w:rPr>
        <w:t xml:space="preserve">او نگفت که از باغ فلانى اجنه براى من آوردند و از درخت کندند یا ملائکه رفتند از جزیرۀ خضراء موهومى براى ما میوه آوردند! قضیۀ خضرا هم خودش یک چیز واقعاً عالى است!! این را برداشتند براى ما آوردند! نه، ﴿</w:t>
      </w:r>
      <w:r>
        <w:rPr>
          <w:rtl w:val="0"/>
          <w:lang w:val="fa-IR"/>
        </w:rPr>
        <w:t xml:space="preserve">هُوَ مِنۡ عِندِ ٱللَهِ﴾</w:t>
      </w:r>
      <w:r>
        <w:rPr>
          <w:rtl w:val="0"/>
          <w:lang w:val="fa-IR"/>
        </w:rPr>
        <w:t xml:space="preserve">، صاف مى‏گوید که خدا بدون اینکه بخواهد مسبوق به سابقه براى این درست بکند و بخواهد که ماده براى این قضیه درست بکند که بله این بوده ولی شما نمى‏بینید! بلکه یک‌دفعه به حیثیت علّى برمى‏گرداند و می‌گوید: ﴿</w:t>
      </w:r>
      <w:r>
        <w:rPr>
          <w:rtl w:val="0"/>
          <w:lang w:val="fa-IR"/>
        </w:rPr>
        <w:t xml:space="preserve">هُوَ مِنۡ عِندِ ٱللَهِ﴾!</w:t>
      </w:r>
      <w:r>
        <w:rPr>
          <w:rtl w:val="0"/>
          <w:lang w:val="fa-IR"/>
        </w:rPr>
        <w:t xml:space="preserve"> اینکه تو الآن دارى مى‏بینى ﴿</w:t>
      </w:r>
      <w:r>
        <w:rPr>
          <w:rtl w:val="0"/>
          <w:lang w:val="fa-IR"/>
        </w:rPr>
        <w:t xml:space="preserve">مِنۡ عِندِ ٱللَهِ﴾</w:t>
      </w:r>
      <w:r>
        <w:rPr>
          <w:rtl w:val="0"/>
          <w:lang w:val="fa-IR"/>
        </w:rPr>
        <w:t xml:space="preserve"> است؛ آن سیب، این اسد، آن جمل ناقۀ صالح و تمام اینها ﴿</w:t>
      </w:r>
      <w:r>
        <w:rPr>
          <w:rtl w:val="0"/>
          <w:lang w:val="fa-IR"/>
        </w:rPr>
        <w:t xml:space="preserve">مِنۡ عِندِ ٱللَهِ﴾</w:t>
      </w:r>
      <w:r>
        <w:rPr>
          <w:rtl w:val="0"/>
          <w:lang w:val="fa-IR"/>
        </w:rPr>
        <w:t xml:space="preserve"> است.</w:t>
      </w:r>
    </w:p>
    <w:p>
      <w:pPr/>
      <w:r>
        <w:rPr>
          <w:rtl w:val="0"/>
          <w:lang w:val="fa-IR"/>
        </w:rPr>
        <w:t xml:space="preserve">خب این ﴿</w:t>
      </w:r>
      <w:r>
        <w:rPr>
          <w:rtl w:val="0"/>
          <w:lang w:val="fa-IR"/>
        </w:rPr>
        <w:t xml:space="preserve">مِنۡ عِندِ ٱللَهِ﴾</w:t>
      </w:r>
      <w:r>
        <w:rPr>
          <w:rtl w:val="0"/>
          <w:lang w:val="fa-IR"/>
        </w:rPr>
        <w:t xml:space="preserve"> تمام شد؟! بگوییم که ﴿</w:t>
      </w:r>
      <w:r>
        <w:rPr>
          <w:rtl w:val="0"/>
          <w:lang w:val="fa-IR"/>
        </w:rPr>
        <w:t xml:space="preserve">مِنۡ عِندِ ٱللَهِ﴾</w:t>
      </w:r>
      <w:r>
        <w:rPr>
          <w:rtl w:val="0"/>
          <w:lang w:val="fa-IR"/>
        </w:rPr>
        <w:t xml:space="preserve"> و راحت شویم؟! یا نه باید برویم دنبال اینکه</w:t>
      </w:r>
      <w:r>
        <w:rPr>
          <w:rtl w:val="0"/>
          <w:lang w:val="fa-IR"/>
        </w:rPr>
        <w:t xml:space="preserve"> ﴿مِنۡ عِندِ ٱللَهِ﴾</w:t>
      </w:r>
      <w:r>
        <w:rPr>
          <w:rtl w:val="0"/>
          <w:lang w:val="fa-IR"/>
        </w:rPr>
        <w:t xml:space="preserve"> چگونه ﴿</w:t>
      </w:r>
      <w:r>
        <w:rPr>
          <w:rtl w:val="0"/>
          <w:lang w:val="fa-IR"/>
        </w:rPr>
        <w:t xml:space="preserve">مِنۡ عِندِ ٱللَهِ﴾</w:t>
      </w:r>
      <w:r>
        <w:rPr>
          <w:rtl w:val="0"/>
          <w:lang w:val="fa-IR"/>
        </w:rPr>
        <w:t xml:space="preserve"> است؟! قبول داریم ﴿</w:t>
      </w:r>
      <w:r>
        <w:rPr>
          <w:rtl w:val="0"/>
          <w:lang w:val="fa-IR"/>
        </w:rPr>
        <w:t xml:space="preserve">قَالَتۡ هُوَ مِنۡ عِندِ ٱللَهِ﴾ </w:t>
      </w:r>
      <w:r>
        <w:rPr>
          <w:rtl w:val="0"/>
          <w:lang w:val="fa-IR"/>
        </w:rPr>
        <w:t xml:space="preserve">ولى این چگونه ﴿</w:t>
      </w:r>
      <w:r>
        <w:rPr>
          <w:rtl w:val="0"/>
          <w:lang w:val="fa-IR"/>
        </w:rPr>
        <w:t xml:space="preserve">مِنۡ عِندِ ٱللَهِ﴾</w:t>
      </w:r>
      <w:r>
        <w:rPr>
          <w:rtl w:val="0"/>
          <w:lang w:val="fa-IR"/>
        </w:rPr>
        <w:t xml:space="preserve"> است و چه قضیه‏اى در اینجا تحقق پیدا کرده که این ﴿</w:t>
      </w:r>
      <w:r>
        <w:rPr>
          <w:rtl w:val="0"/>
          <w:lang w:val="fa-IR"/>
        </w:rPr>
        <w:t xml:space="preserve">مِنۡ عِندِ ٱللَهِ﴾</w:t>
      </w:r>
      <w:r>
        <w:rPr>
          <w:rtl w:val="0"/>
          <w:lang w:val="fa-IR"/>
        </w:rPr>
        <w:t xml:space="preserve"> در اینجا درست شده است؟! آیا همان قضیه نبوده است که این عالم را به‌وجود آورده و آیا ما نیاز داریم که حتماً به عقب برگردیم و یک بیگ بنگ درست کنیم؟! یا نه، همان ﴿</w:t>
      </w:r>
      <w:r>
        <w:rPr>
          <w:rtl w:val="0"/>
          <w:lang w:val="fa-IR"/>
        </w:rPr>
        <w:t xml:space="preserve">مِنۡ عِندِ ٱللَهِ﴾</w:t>
      </w:r>
      <w:r>
        <w:rPr>
          <w:rtl w:val="0"/>
          <w:lang w:val="fa-IR"/>
        </w:rPr>
        <w:t xml:space="preserve"> است که کل این عالم را به‌وجود مى‏آورد و همان ﴿</w:t>
      </w:r>
      <w:r>
        <w:rPr>
          <w:rtl w:val="0"/>
          <w:lang w:val="fa-IR"/>
        </w:rPr>
        <w:t xml:space="preserve">مِنۡ عِندِ ٱللَهِ﴾</w:t>
      </w:r>
      <w:r>
        <w:rPr>
          <w:rtl w:val="0"/>
          <w:lang w:val="fa-IR"/>
        </w:rPr>
        <w:t xml:space="preserve"> است که با یک اشاره صورت را به اسد سیصد کیلویى تبدیل مى‏کند همان ﴿</w:t>
      </w:r>
      <w:r>
        <w:rPr>
          <w:rtl w:val="0"/>
          <w:lang w:val="fa-IR"/>
        </w:rPr>
        <w:t xml:space="preserve">مِنۡ عِندِ ٱللَهِ﴾</w:t>
      </w:r>
      <w:r>
        <w:rPr>
          <w:rtl w:val="0"/>
          <w:lang w:val="fa-IR"/>
        </w:rPr>
        <w:t xml:space="preserve"> است که به کوه اشاره مى‏کند و از او ناقۀ صالح بیرون مى‏آید! ناقۀ صالح آن وسط کوه چه‌کار می‌کند؟!</w:t>
      </w:r>
    </w:p>
    <w:p>
      <w:pPr>
        <w:pStyle w:val="SoalMatn"/>
      </w:pPr>
      <w:r>
        <w:rPr>
          <w:rtl w:val="0"/>
          <w:lang w:val="fa-IR"/>
        </w:rPr>
        <w:t xml:space="preserve">تلمیذ: </w:t>
      </w:r>
      <w:r>
        <w:rPr>
          <w:rtl w:val="0"/>
          <w:lang w:val="fa-IR"/>
        </w:rPr>
        <w:t xml:space="preserve">کبش ابراهیم‏.</w:t>
      </w:r>
    </w:p>
    <w:p>
      <w:pPr/>
      <w:r>
        <w:rPr>
          <w:rtl w:val="0"/>
          <w:lang w:val="fa-IR"/>
        </w:rPr>
        <w:t xml:space="preserve">استاد: </w:t>
      </w:r>
      <w:r>
        <w:rPr>
          <w:rtl w:val="0"/>
          <w:lang w:val="fa-IR"/>
        </w:rPr>
        <w:t xml:space="preserve">بله، کبش ابراهیم هم همان‌طور است. ﴿</w:t>
      </w:r>
      <w:r>
        <w:rPr>
          <w:rtl w:val="0"/>
          <w:lang w:val="fa-IR"/>
        </w:rPr>
        <w:t xml:space="preserve">وَفَدَيۡنَٰهُ بِذِبۡحٍ عَظِيمٖ﴾.</w:t>
      </w:r>
      <w:r>
        <w:rPr>
          <w:rStyle w:val="FootnoteReference"/>
        </w:rPr>
        <w:footnoteReference w:id="4"/>
      </w:r>
    </w:p>
    <w:p>
      <w:pPr/>
      <w:r>
        <w:rPr>
          <w:rtl w:val="0"/>
          <w:lang w:val="fa-IR"/>
        </w:rPr>
        <w:t xml:space="preserve">ما در یک مجلس‌ بودیم آقایانى اشکال مى‏کردند و مى‏گفتند که آن گوسفند بهشتى است! یعنى گوسفند بهشتى درقبال حضرت اسماعیل علیه‌السّلام خیلى عظیم است! و حضرت اسماعیل با آن [مقامش] ...! آن‌وقت واقعاً خنده ندارد؟! آیا نباید بر این مدرّسین و بر این افکار گریست؟! ناخن حضرت اسماعیل علیه‌السّلام بر هزارتا مثل آن کبش بهشتى و غیر بهشتى و بالا همه برترى دارد آن‌وقت آقا در درس مى‏فرمایند: آقا این کبش گوسفند بهشت است! خیلی هم تعجب مى‏کند و خیلى هم منت بر سر حضرت اسماعیل بگذاریم که آقا ما گوسفند بهشتى براى تو آوردیم!</w:t>
      </w:r>
    </w:p>
    <w:p>
      <w:pPr/>
      <w:r>
        <w:rPr>
          <w:rtl w:val="0"/>
          <w:lang w:val="fa-IR"/>
        </w:rPr>
        <w:t xml:space="preserve">آقا گوسفند بهشتى باز گوسفند است؛ گرچه از بهشت است ولى گوسفند است! بله، با گوسفندان بقیه فرق مى‏کند ولى بالأخره بع بع مى‏کند! اگر سرش را ببریم خون می‌آید برایت فلسفه که نمى‏گوید! و به قول آقاى نورى ـ خدا او را بیامرزد ـ این گوسفند برایت دعاى کمیل نمى‏خواند! ایشان می‌گفت که ما یک گوسفند گرفتیم و خانه بردیم تا او را نگه داریم دیدیم یک چشمش کور است گوسفند را بلند کردیم و به محلۀ نیروگاه قم رفتیم و به طرف گفتیم که گوسفندى را که گرفتیم چشمش کور است. او گفت: مگر مى‏خواهى براى تو دعاى کمیل بخواند؟! آن‌هم از روی مفاتیح! کور است که کور است! حالا این گوسفند بهشتى هم باشد براى تو دعاى کمیل نمى‏خواند و بالأخره باید ذبح بشود! لذا بندۀ خدا حضرت ابراهیم علیه‌السّلام هم آن را ذبح کرد و این‌طوری نبود که فرق کند، ذبح کرد و خونش آمد. پس اینها همان تجلّى علیت در معلول است که معلول را به‌دنبال دارد. از این دیدگاه به مسئله نگاه کنید تا جلسۀ بعد إن‌شاءالله.</w:t>
      </w:r>
    </w:p>
    <w:p>
      <w:pPr>
        <w:pStyle w:val="SoalMatn"/>
      </w:pPr>
      <w:r>
        <w:rPr>
          <w:rtl w:val="0"/>
          <w:lang w:val="fa-IR"/>
        </w:rPr>
        <w:t xml:space="preserve">تلمیذ: </w:t>
      </w:r>
      <w:r>
        <w:rPr>
          <w:rtl w:val="0"/>
          <w:lang w:val="fa-IR"/>
        </w:rPr>
        <w:t xml:space="preserve">باهم منافات که ندارد؟ در قضیۀ خلقت انسان هم سیر قهقرا داریم و هم مسئلۀ علیت مطرح است.</w:t>
      </w:r>
    </w:p>
    <w:p>
      <w:pPr/>
      <w:r>
        <w:rPr>
          <w:rtl w:val="0"/>
          <w:lang w:val="fa-IR"/>
        </w:rPr>
        <w:t xml:space="preserve">استاد: </w:t>
      </w:r>
      <w:r>
        <w:rPr>
          <w:rtl w:val="0"/>
          <w:lang w:val="fa-IR"/>
        </w:rPr>
        <w:t xml:space="preserve">الآن خدمتتان عرض مى‏کنم، چه کسى گفته که منافات دارد؟! نه، بنده این را مى‏گویم که پس چرا ما باید در پاسخ‌گویى متشبّث به یک فلسفه‏اى بشویم که بخواهد [راه طولانی را نشان دهد] چرا راه را میان‌بر نزنیم و به یک سمتی برویم که صاف رفع مشکل کند و حل مشکل بتّى کند؟!</w:t>
      </w:r>
    </w:p>
    <w:p>
      <w:pPr>
        <w:pStyle w:val="SoalMatn"/>
      </w:pPr>
      <w:r>
        <w:rPr>
          <w:rtl w:val="0"/>
          <w:lang w:val="fa-IR"/>
        </w:rPr>
        <w:t xml:space="preserve">تلمیذ: </w:t>
      </w:r>
      <w:r>
        <w:rPr>
          <w:rtl w:val="0"/>
          <w:lang w:val="fa-IR"/>
        </w:rPr>
        <w:t xml:space="preserve">خود بحث علیت در فلسفه مشّاء إن قلت زیاد دارد و تناقضاتى دارد که در فلسفۀ مشّاء قابل حل نیست.‏</w:t>
      </w:r>
    </w:p>
    <w:p>
      <w:pPr/>
      <w:r>
        <w:rPr>
          <w:rtl w:val="0"/>
          <w:lang w:val="fa-IR"/>
        </w:rPr>
        <w:t xml:space="preserve">استاد: </w:t>
      </w:r>
      <w:r>
        <w:rPr>
          <w:rtl w:val="0"/>
          <w:lang w:val="fa-IR"/>
        </w:rPr>
        <w:t xml:space="preserve">البته علیت فى‌حدّنفسه مسئلۀ اصلى و واقعى در نظام است بدون حیثیت علیت اصلاً هیچ چیزى ظهور و بروز خارجى ندارد. مسئلۀ علیت یک حقیقتى است که آن حقیقت، لازمۀ کل پدیده و حوادث به هر کیفیتى است منتها حالا در بیان علیت و در کیفیت تحقق خارجی آنجا مسائلى هست که بله، براى خیلى‏ها شاید این مسئلۀ علیت حل نشده باشد.</w:t>
      </w:r>
    </w:p>
    <w:p>
      <w:pPr/>
      <w:r>
        <w:rPr>
          <w:rtl w:val="0"/>
          <w:lang w:val="fa-IR"/>
        </w:rPr>
        <w:t xml:space="preserve">مثلاً یکى از مطالبى که در همان سابق خودم اتفاقاً به مرحوم آقا عرض کردم قضیۀ بین مرحوم آقا شیخ محمدحسین کمپانى و مرحوم سید احمد کربلایى است که در همین </w:t>
      </w:r>
      <w:r>
        <w:rPr>
          <w:rtl w:val="0"/>
          <w:lang w:val="fa-IR"/>
        </w:rPr>
        <w:t xml:space="preserve">کتاب توحید علمى ‏و عینى</w:t>
      </w:r>
      <w:r>
        <w:rPr>
          <w:rtl w:val="0"/>
          <w:lang w:val="fa-IR"/>
        </w:rPr>
        <w:t xml:space="preserve"> آمده است. گفتم که آقا اصلاً مسئله به این راحتى است و یک قضیۀ علیت کلک کار را مى‏کَنَد! ایشان فرمودند: بله همین‌طور است. گفتم که ما جهات عدیده‏اى داریم براى اینکه مرحوم آقا سید احمد مى‏توانست از آنجا وارد بشود و مسئله را از همان دیدگاه خود مرحوم آقا شیخ محمدحسین حل کند و نیازى به این مسائل نبود بااینکه مرحوم آقا سید احمد هم در مسائل فلسفى بسیار وارد بود ولى وقتى که شما نگاه مى‏کنید مى‏بینید کیفیت ترتیب مقدمات در منطق مرحوم آقا شیخ محمدحسین انصافاً نسبت به آقا سید احمد قوی‌تر بوده است. آقا سید احمد جنبۀ اشراقش غلبه داشته و زده کاسه و کوزه همه را درب و داغان کرده بود ولی اگر با همان منطق و کیفیت جلو مى‏آمدیم مسائل زیادى داریم. ایشان به مسائل توحید افعالى و اینها تشبّث کردند ولى به همین قضیۀ علیت، مسئلۀ فعلیت و استعداد، خود یکی از همین‌ها یا خود مسئلۀ تشخّص در وجود و همۀ اینها [می‌توانست تشبّث کند] یکى از آنها مسئلۀ علیت است که خود تبیین مسئلۀ علیت در آنجا به‌طورکلی مسئله را حل مى‏کند که معلول چیزى جز همان علت نیست و هیچ تفاوتى ندارد الاّ [اینکه] این ظهور و بروز اوست نه‌اینکه یک چیزى بخواهد جدا بشود و شما براى جدا شدن قائل به مرتبه بشوید و بعد بگویید که این از آن مرتبه نمى‏تواند عبور کند پس ما در مرتبۀ عالیه نسبت به مرتبۀ دانیه‏ باید قائل به ثنویت و افتراق بشویم و بعد این مسائل، مشکلات، افتراق اسماء با ذات، امثال‌ذلک، جدایى مقام واحدیت و أحدیت و اینها همه پیش بیاید.</w:t>
      </w:r>
    </w:p>
    <w:p>
      <w:pPr>
        <w:pStyle w:val="SoalMatn"/>
      </w:pPr>
      <w:r>
        <w:rPr>
          <w:rtl w:val="0"/>
          <w:lang w:val="fa-IR"/>
        </w:rPr>
        <w:t xml:space="preserve">تلمیذ: </w:t>
      </w:r>
      <w:r>
        <w:rPr>
          <w:rtl w:val="0"/>
          <w:lang w:val="fa-IR"/>
        </w:rPr>
        <w:t xml:space="preserve">مرحوم آقا سید احمد مى‏فرماید که وجود معلول همان وجود تنزیلی علت است‏؟</w:t>
      </w:r>
    </w:p>
    <w:p>
      <w:pPr/>
      <w:r>
        <w:rPr>
          <w:rtl w:val="0"/>
          <w:lang w:val="fa-IR"/>
        </w:rPr>
        <w:t xml:space="preserve">استاد: </w:t>
      </w:r>
      <w:r>
        <w:rPr>
          <w:rtl w:val="0"/>
          <w:lang w:val="fa-IR"/>
        </w:rPr>
        <w:t xml:space="preserve">نه،</w:t>
      </w:r>
      <w:r>
        <w:rPr>
          <w:rtl w:val="0"/>
          <w:lang w:val="fa-IR"/>
        </w:rPr>
        <w:t xml:space="preserve"> </w:t>
      </w:r>
      <w:r>
        <w:rPr>
          <w:rtl w:val="0"/>
          <w:lang w:val="fa-IR"/>
        </w:rPr>
        <w:t xml:space="preserve">مى‏دانم ایشان فرمودند که در بعضى جاها صدرالمتألهین چون به ضیق خناق افتاده اعتراف کرده است ولى منظور من تبیین و کیفیت بیان این قضیه است که این اشکال را حسم مى‏کند؛ یعنى کیفیت اینکه چگونه خود علت ظهور در معلول دارد به‌نحوى‌که شما نمى‏توانید انفکاکى بین این دو قائل بشوید. این مسئله است! حالا این قضیه را در جلسۀ بعد یک مقدار مطابق با بحث مطرح مى‏کنیم. البته بحث کلى‌اش در همان مباحث علیت مى‏ماند که در آنجا باید مطرح بشود. بله، درست است مرحوم آقا سید احمد هم به این مسئله تصریح دارند ولى صحبت من در تبیینش است که چگونه این مسئلۀ علیت را براى آقا شیخ محمدحسین بیان کند به‌نحوى‌که مرحوم آقا شیخ محمدحسین به همان کنه حقیقت علیت پى ببرد لذا آن زمان ایشان نتوانستند آن‌طورى که بایدوشاید این قضیه را جا بیندازند. بعد از فوت آقا سید احمد یکى از شاگردان ایشان مى‏رود با مرحوم آقا شیخ محمدحسین بحث مى‏کند که ظاهراً مرحوم آقا سید حسن کشمیرى بوده است ـ غیر از آن مرحوم کشمیری که بیرون رفتند ـ و ایشان را ملزم مى‏کند. لذا شما در آن منظومۀ مرحوم آقا شیخ محمدحسین مى‏بینید که ایشان به کُنه مطلب رسیده است و وقتى که به اینجا رسیده در مسئلۀ هوهویت، که حتى در مورد اِثنین وقتى که ایشان قضیۀ اِثنینیت را بیان مى‏کند یکى از آن هوهویت‌ها رفع إنّیّت‏ بین دو شی‏ء مى‏داند، در اینکه دو شی‏ء است و در آنجا اعتراف مى‏کند بر اینکه مسئلۀ هوهویت مى‏تواند با دو مَظهَر مختلف وجود داشته باشد و آن این است که إنّیّت از این وسط برداشته شود، برداشته شدن إنّیّت یعنى فناء معلول در علت. خب آن موقع این قضیه براى ایشان نبود و بعداً پیدا شده است.</w:t>
      </w:r>
    </w:p>
    <w:p>
      <w:pPr/>
      <w:r>
        <w:rPr>
          <w:rtl w:val="0"/>
          <w:lang w:val="fa-IR"/>
        </w:rPr>
        <w:t xml:space="preserve">واقعاً خدا همه‌شان را رحمت کند که افراد درست و پاکی بودند. اگر اینها زنده بودند و وضعیت و اوضاع ما را مى‏دیدند چه مى‏گفتند؟! آقا میرزا محمدتقى شیرازى آن آدمی که اصلاً در صفا و اخلاص او، دوست و دشمن معترف بود! مى‏گویند که شخصى بود یکى از همین فضلاء خیلی معروف به نام آقا شیخ هادى تهرانى که به او مکفَّر مى‏گفتند، خلاصه چون به پرو پاى همه مى‏پیچید به‌خاطر همین مکفَّر می‌گفتند و اگر نمى‏پیچید هرچه هم کفر مى‏گفت کاری به او نداشتند! ولى چون به پرو پاى حضرات مى‏پیچید لذا این دیگر خط قرمز است خط قرمز آن جایى است که انسان بپیچد! بله هر فحشى که به هر امامى داده بشود مسئله‏اى نیست فقط به پر و پاى ما نپیچید مشکل نیست!</w:t>
      </w:r>
    </w:p>
    <w:p>
      <w:pPr/>
      <w:r>
        <w:rPr>
          <w:rtl w:val="0"/>
          <w:lang w:val="fa-IR"/>
        </w:rPr>
        <w:t xml:space="preserve">ایشان هیچ کسى را قبول نداشت و همه را [تخطئه] مى‏کرد، بعضاً مى‏گفت که این خر است و این الاغ است و این نفهم است. براى گنده‏ها این‌طور تعابیرى داشت خیلى هم مرد فاضلى بود من یک وقت تقریرات ایشان را مى‏خواندم، خیلى از تقریرات ایشان را خواندم آن زمانی که </w:t>
      </w:r>
      <w:r>
        <w:rPr>
          <w:rtl w:val="0"/>
          <w:lang w:val="fa-IR"/>
        </w:rPr>
        <w:t xml:space="preserve">کفایه</w:t>
      </w:r>
      <w:r>
        <w:rPr>
          <w:rtl w:val="0"/>
          <w:lang w:val="fa-IR"/>
        </w:rPr>
        <w:t xml:space="preserve"> داشتیم. واقعاً مرد فاضلى بود اصلاً با شیخ انصارى مثل عروسک بازى مى‏کرد! یک شرح بر مکاسب هم دارد. ایشان از همه ایراد مى‏گرفت، یعنی هیچ کسی را قبول نداشت و خیلى هم راحت بود مثلاً یک‌دفعه مى‏دیدى که درسش تعطیل مى‏شد. در درسش هم ده پانزده نفر بیشتر نمى‏رفتند ولى درسش خیلى عمیق بود یک‌دفعه مى‏دیدى او غیبش زد! آقا هرچه مى‏گشتند پیدایش نمى‏کردند! رفت! یک‌دفعه بعد از یک هفته مى‏دیدند که در کوفه رفته و دارد براى خودش حال‏ مى‏کند. زن هم نداشت و یکى از این حجرات کوفه را گرفته و خوش دارد کنار شط قدم مى‏زند! بابا بلند شو بیا! می‌گفت: من یک پولى از ایران برایم رسیده است تا اینجا تمامش نکنم بلند نمى‏شوم! خیلى راحت بود می‌گفت که تا تمامش نکنم نمى‏آیم! بلند شوید شما هم بروید. بعد مى‏گفت که شما هم اینجا بیایید پول را قسمت مى‏کرد و بقیه هم مى‏خوردند و تمام! می‌گفت: حالا بلند شویم سراغ امیرالمؤمنین علیه‌‌السّلام برویم پولمان تمام شد! برویم آنجا بنشینیم.</w:t>
      </w:r>
    </w:p>
    <w:p>
      <w:pPr/>
      <w:r>
        <w:rPr>
          <w:rtl w:val="0"/>
          <w:lang w:val="fa-IR"/>
        </w:rPr>
        <w:t xml:space="preserve">ایشان وقتى در مقام تنقید مى‏خواست از آقا میرزا محمدتقی انتقاد بکند مى‏گفت که خوبى ذاتی اوست و او هنر نکرده است! نمى‏گفت که اکتسابى است! مى‏گفت که ذاتاً خوب است و این هنر نیست! هنر آن است که... یعنى این دیگر نهایت انتقاد و تعییرى که مى‏تواند بیاورد این بوده است. آن‌وقت کسى مثل آقا میرزا محمدتقی دارد احتیاطاتش را [به آقا سید احمد کربلایى] ارجاع مى‏دهد، مرحوم آقا از آقا میرزا محمدتقی شیرازى خیلى تعریف مى‏کردند و مى‏گفتند که خیلى مرد بى‌هوایى بوده است! چه چیزها به او که نگفتند و چه فحش‌ها که به او ندادند و چه سعۀ صدرى داشته است! چه اهانت‌هایی که همین آقا سید محمدکاظم یزدى به ایشان نکرد! حالا مطالبى که إن‌شاءالله اگر خدا بخواهد بیرون بیاید و منتشر بشود در همین نوشته‏هاى خطى مرحوم آقا [می‌بینید که] خود مرحوم آقا از مرحوم آقا میرزا محمدتقی مطالبى دارند و وقتى انسان مى‏خواند تعجب مى‏کند و عبرت مى‏گیرد که چقدر باید ما روش خودمان را با این مرام‌ها منطبق کنیم.</w:t>
      </w:r>
    </w:p>
    <w:p>
      <w:pPr/>
      <w:r>
        <w:rPr>
          <w:rtl w:val="0"/>
          <w:lang w:val="fa-IR"/>
        </w:rPr>
        <w:t xml:space="preserve">آن‌وقت آقا سید احمد وقتى مى‏بیند که آقا میرزا محمدتقی زمینۀ براى مرجعیتش را دارد فراهم مى‏کند چنان برمى‏آشوبد که براى آقا میرزا محمدتقی نامه مى‏دهد که یا دست از این کار برمى‏دارى یا در روز قیامت حساب و کتابت با جدم است! آنجا دیگر حاکم ما هستیم و سلطنت به‌دست ما است و جلوى جدم را مى‏گیرم و نمى‏گذارم که رد بشوی!! اصلاً آدم فقط صاف به این مطالب نگاه می‌کند ولى نباید انسان به این‌طرف و آن‌طرف نگاه کند و فقط باید به این رفتار بزرگان نگاه کند و مدام خودش را نزدیک کند و نزدیک کند اگر آدم بخواهد مدام به این‌طرف و آن‌طرف نگاه بکند کثرات زیاد است و غیر از کدورت هم براى انسان هیچ اثرى ندارد.</w:t>
      </w:r>
    </w:p>
    <w:p>
      <w:pPr/>
      <w:r>
        <w:rPr>
          <w:rtl w:val="0"/>
          <w:lang w:val="fa-IR"/>
        </w:rPr>
        <w:t xml:space="preserve">ما زمان سابق یک چیزی‌مان مى‏شد همان موقع‌ها که از حالا کمی جوان‌تر بودیم ـ حالا هم پیر نشدیم، به ما اهانت نکنید! ـ بعد یک چیزهایی گیرمان می‌آمد و یک خبرهایى این‌طرف آن‌طرف از آقایان [مى‏شنیدیم] که اصلاً از تعجب شاخ درمى‏آوردیم! عجب! مثلاً یک هم‌چنین چیزى و یک هم‌چنین قضیه‏اى می‌شود باشد؟! طلبه به‌خاطر اینکه با فلان آقا مخالف است و اینها، یک نفر را [اجیر] کنند و پانصد تومان آن زمان به او بدهند و بیاید دَم همین سه‌راه موزه درِ گوش طلبه بزند و او را در جوى آب بیندازد و بگوید که خجالت نمى‏کشى پشت سر ناموس مردم راه افتادی؟! مردم را [جمع کند] و داد بیداد کند که یعنی چه؟! وقتی آبرویش برود بلند شود و از قم بیرون برود! ما وقتى اینها و نظایر این حرف‌ها را مى‏شنیدیم برایمان خیلى عجیب بود! ولى خب گذشتِ زمان حل کرد، چه حلّی! آن‌چنان حل کرد که آنها را فراموش کردیم، تمام آنچه را که قبلاً مى‏شنیدیم و براى ما معجِب بود که چطور مى‏شود که مثلاً آقایى بیاید و این‌طور استخدام بکند که این کار بکند و...!</w:t>
      </w:r>
    </w:p>
    <w:p>
      <w:pPr/>
      <w:r>
        <w:rPr>
          <w:rtl w:val="0"/>
          <w:lang w:val="fa-IR"/>
        </w:rPr>
        <w:t xml:space="preserve">خدا مرحوم آقاى غروى را رحمت کند ایشان مى‏گفت که در اواخر عمر میرزا غلامرضاى زنجانى همه‌کارۀ این آقاى شریعتمدار بود یعنى براى خودش قدرتى بود و اصلاً به دولتی‌ها دستور مى‏داد! من میرزا غلامرضا را دیده بودم ایشان دستور مى‏داد و [الآن هم] فوت کرده است. یک دفعه شخصی آمده بود از دست رئیس ساواک قم ـ محمدى یا کامکار بود نمى‏دانم یکى از این دو تا بودند ـ به شکایت آمده بود مثلاً کسى را واسطه کرده بود و او آمده بود، او گفته بود که برو پى کارت و نمى‏دانم فلان و تو چه کسى هستى و اینها، این هم آمد به این گفت، او‏ گفت: فردا مى‏روى به او مى‏گویى که فلانی گفت یا انجام بده یا تا ظهر تو را از [جایگاهت برکنار مى‏کنم]! این‌طوری بوده است! و وقتى که رفت گفت خلاصه طرف ماست‌هایش را کیسه کرد! گفت: یا انجام بده یا تا ظهر برکنارت می‌کنم. بعد هم که فوت مى‏کند یک اختلافاتى بین ایشان و آقاى شریعتمدار پیش می‌آید سر مسائل مالى و خیلى مسائل زیادى بوده است.</w:t>
      </w:r>
    </w:p>
    <w:p>
      <w:pPr/>
      <w:r>
        <w:rPr>
          <w:rtl w:val="0"/>
          <w:lang w:val="fa-IR"/>
        </w:rPr>
        <w:t xml:space="preserve">خلاصه مرحوم آقاى غروى می‌گفتند: یک روز من در حجره بودم دیدم که در مى‏زنند، دَم در رفتم دیدم ایشان آمده است، این حاج غلامرضا به حجره کسى برود؟! اصلاً سابقه نداشته است. آن موقع ایشان در مدرسۀ حجتیه بوده است. گفتم که بفرمایید و ایشان آمد و گفت که من یک خوابى دیدم ـ حالا شاید خدا مى‏خواسته دستگیرى کند و دستش را بگیرد ـ البته ایشان خوابش را گفت ولی چون گفتند نگو، من نمی‌گویم. خلاصه آمدم ببینم که قضیه چیست. ایشان هم مى‏گفت: من به او گفتم که شما دو سال دیگر بیشتر در این دنیا نَمى‏مانى! بیچارۀ، بدبخت! دو سال دیگر خداحافظى مى‏کنید! خلاصه خیلى مضطرب و فلان شد که چه کنم و این حرف‌ها و مى‏گفت که شروع کردم به او گفتن. آن‌وقت همۀ کارها زیر سر این بوده است، باید بروى آن کسانى که چه کردى، فلان کردی، آبرو بردى و هتک حیثیت کردى یکى‌یکى فلان بکن. گفت که همۀ این کارها را مى‏کنم و رضایتشان را جلب مى‏کنم به هر نحوى که شده است! گفتم که شما از این به بعد هم دیگر نباید در خانه بنشینى و هر کسى هم که با تو کار دارد به‌صورت ایستاده دور حیاط قدم مى‏زنى و حرفت را دور حیاط مى‏گویی! یعنی مى‏خواسته بساط درست نکند! همان‌طور که دارى با او راه مى‏روى حرفش را مى‏زند و کارش را هم انجام می‌دهی. دوباره یکى دیگر [آمد] همین‌طور قدم بزنید و راه بروید! خدا بیامرزدش بالأخره ایشان این‌طوری چیز کردند.</w:t>
      </w:r>
    </w:p>
    <w:p>
      <w:pPr/>
      <w:r>
        <w:rPr>
          <w:rtl w:val="0"/>
          <w:lang w:val="fa-IR"/>
        </w:rPr>
        <w:t xml:space="preserve">خدا رحمت کند آقاى غروى خیلى آدم خوبى بود خدا ایشان را بیامرزد و مى‏گفت که او دیگر همین کار را مى‏کرد و دیگر در یک جا نمى‏نشست و هر وقت کسی ایشان را مى‏دید در حال قدم زدن بود حالا از کجا این قدم زدن نشئت مى‏گیرد؟! بعد هم ایشان فوت مى‏کند همان دو سال هم شد و بعد ایشان هم گفت که من خودم در تشییع رفتم! بنده خدا [آقاى غروى] خیلى هم منقلب شده بود. مى‏گفت در نماز میت وقتى که به اینجا رسیدیم: «</w:t>
      </w:r>
      <w:r>
        <w:rPr>
          <w:rStyle w:val="RevayatArabi"/>
          <w:rtl w:val="0"/>
          <w:lang w:val="fa-IR"/>
        </w:rPr>
        <w:t xml:space="preserve">اللهم إنَّ هذا المُسجّى قدّامَنا عَبدُک»</w:t>
      </w:r>
      <w:r>
        <w:rPr>
          <w:rtl w:val="0"/>
          <w:lang w:val="fa-IR"/>
        </w:rPr>
        <w:t xml:space="preserve"> گریه‏ام گرفت و مى‏گفت که برایم مشخص بود که مورد رحمت و مغفرت قرار گرفته است و برایم این‌طور مشخص شد که دیگر کارش خیلى سبک شده است و در این دو سال درصدد جبران برآمده بود.</w:t>
      </w:r>
    </w:p>
    <w:p>
      <w:pPr/>
      <w:r>
        <w:rPr>
          <w:rtl w:val="0"/>
          <w:lang w:val="fa-IR"/>
        </w:rPr>
        <w:t xml:space="preserve">خب چقدر خوب است آدم از اول همین‌طور آماده باشد براى این روزى که دیگر تمام شد، تمام شد! «</w:t>
      </w:r>
      <w:r>
        <w:rPr>
          <w:rStyle w:val="RevayatArabi"/>
          <w:rtl w:val="0"/>
          <w:lang w:val="fa-IR"/>
        </w:rPr>
        <w:t xml:space="preserve">اللهم إنَّ هذا المُسجّى قدّامَنا عَبدُک و ابنُ عَبدِک وابنُ أمَتِك نَزلَ بِک و أنتَ خیرُ منزول بِه»</w:t>
      </w:r>
      <w:r>
        <w:rPr>
          <w:rStyle w:val="FootnoteReference"/>
        </w:rPr>
        <w:footnoteReference w:id="5"/>
      </w:r>
      <w:r>
        <w:rPr>
          <w:rStyle w:val="RevayatArabi"/>
          <w:rtl w:val="0"/>
          <w:lang w:val="fa-IR"/>
        </w:rPr>
        <w:t xml:space="preserve"> </w:t>
      </w:r>
      <w:r>
        <w:rPr>
          <w:rtl w:val="0"/>
          <w:lang w:val="fa-IR"/>
        </w:rPr>
        <w:t xml:space="preserve">خیلى عجیب است!</w:t>
      </w:r>
    </w:p>
    <w:p>
      <w:pPr>
        <w:pStyle w:val="SoalMatn"/>
      </w:pPr>
      <w:r>
        <w:rPr>
          <w:rtl w:val="0"/>
          <w:lang w:val="fa-IR"/>
        </w:rPr>
        <w:t xml:space="preserve">تلمیذ: </w:t>
      </w:r>
      <w:r>
        <w:rPr>
          <w:rtl w:val="0"/>
          <w:lang w:val="fa-IR"/>
        </w:rPr>
        <w:t xml:space="preserve">ببخشید عمرۀ مفرده به نظر شما یک بار واجب است؟</w:t>
      </w:r>
    </w:p>
    <w:p>
      <w:pPr/>
      <w:r>
        <w:rPr>
          <w:rtl w:val="0"/>
          <w:lang w:val="fa-IR"/>
        </w:rPr>
        <w:t xml:space="preserve">استاد: </w:t>
      </w:r>
      <w:r>
        <w:rPr>
          <w:rtl w:val="0"/>
          <w:lang w:val="fa-IR"/>
        </w:rPr>
        <w:t xml:space="preserve">بله یک بار عمره یک بار حج.</w:t>
      </w:r>
    </w:p>
    <w:p>
      <w:pPr>
        <w:pStyle w:val="SoalMatn"/>
      </w:pPr>
      <w:r>
        <w:rPr>
          <w:rtl w:val="0"/>
          <w:lang w:val="fa-IR"/>
        </w:rPr>
        <w:t xml:space="preserve">تلمیذ: </w:t>
      </w:r>
      <w:r>
        <w:rPr>
          <w:rtl w:val="0"/>
          <w:lang w:val="fa-IR"/>
        </w:rPr>
        <w:t xml:space="preserve">عمرۀ حج کفایت از عمرۀ مفرده نمى‏کند؟</w:t>
      </w:r>
    </w:p>
    <w:p>
      <w:pPr/>
      <w:r>
        <w:rPr>
          <w:rtl w:val="0"/>
          <w:lang w:val="fa-IR"/>
        </w:rPr>
        <w:t xml:space="preserve">استاد: </w:t>
      </w:r>
      <w:r>
        <w:rPr>
          <w:rtl w:val="0"/>
          <w:lang w:val="fa-IR"/>
        </w:rPr>
        <w:t xml:space="preserve">خب چرا، عمره واجب است منتها خود عمره اگر بدون اشهر حج باشد مفرده است اگر در اشهر حج باشد عمرۀ تمتع به‌حساب مى‏آید مگر اینکه شخص قصد حج نداشته باشد و بخواهد برگردد که عمره‏اش عمرۀ مفرده است ولى اگر بخواهد حج انجام بدهد خود آن عمره عمرۀ تمتع مى‏شود.</w:t>
      </w:r>
    </w:p>
    <w:p>
      <w:pPr>
        <w:pStyle w:val="SoalMatn"/>
      </w:pPr>
      <w:r>
        <w:rPr>
          <w:rtl w:val="0"/>
          <w:lang w:val="fa-IR"/>
        </w:rPr>
        <w:t xml:space="preserve">تلمیذ: </w:t>
      </w:r>
      <w:r>
        <w:rPr>
          <w:rtl w:val="0"/>
          <w:lang w:val="fa-IR"/>
        </w:rPr>
        <w:t xml:space="preserve">اگر کسى استطاعت حج ندارد پس عمره بر او واجب مى‏شود؟</w:t>
      </w:r>
    </w:p>
    <w:p>
      <w:pPr/>
      <w:r>
        <w:rPr>
          <w:rtl w:val="0"/>
          <w:lang w:val="fa-IR"/>
        </w:rPr>
        <w:t xml:space="preserve">استاد: </w:t>
      </w:r>
      <w:r>
        <w:rPr>
          <w:rtl w:val="0"/>
          <w:lang w:val="fa-IR"/>
        </w:rPr>
        <w:t xml:space="preserve">خب واجب است و دوتا چیز جدا است باز فعلاً باهم انجام مى‏شود ولی دو چیز جداست. لذا اشخاص مى‏توانند بیایند اصلاً عمره انجام ندهند و حج بروند. اصلاً براى حج احرام ببندند بدون اینکه عمره انجام بدهند.</w:t>
      </w:r>
    </w:p>
    <w:p>
      <w:pPr>
        <w:pStyle w:val="SoalMatn"/>
      </w:pPr>
      <w:r>
        <w:rPr>
          <w:rtl w:val="0"/>
          <w:lang w:val="fa-IR"/>
        </w:rPr>
        <w:t xml:space="preserve">تلمیذ: </w:t>
      </w:r>
      <w:r>
        <w:rPr>
          <w:rtl w:val="0"/>
          <w:lang w:val="fa-IR"/>
        </w:rPr>
        <w:t xml:space="preserve">عمرۀ مفرده در غیر اشهر حج فرمودید که مفرده است‏.</w:t>
      </w:r>
    </w:p>
    <w:p>
      <w:pPr/>
      <w:r>
        <w:rPr>
          <w:rtl w:val="0"/>
          <w:lang w:val="fa-IR"/>
        </w:rPr>
        <w:t xml:space="preserve">استاد:</w:t>
      </w:r>
      <w:r>
        <w:rPr>
          <w:rtl w:val="0"/>
          <w:lang w:val="fa-IR"/>
        </w:rPr>
        <w:t xml:space="preserve"> بله، فرق نمى‏کند یک عمره واجب است چه شما بخواهید آن را در غیر اشهر حج به‌جا بیاورید چه در اشهر حج.</w:t>
      </w:r>
    </w:p>
    <w:p>
      <w:pPr>
        <w:pStyle w:val="SoalMatn"/>
      </w:pPr>
      <w:r>
        <w:rPr>
          <w:rtl w:val="0"/>
          <w:lang w:val="fa-IR"/>
        </w:rPr>
        <w:t xml:space="preserve">تلمیذ: </w:t>
      </w:r>
      <w:r>
        <w:rPr>
          <w:rtl w:val="0"/>
          <w:lang w:val="fa-IR"/>
        </w:rPr>
        <w:t xml:space="preserve">راجع به حلق در عمره دو مبنا از شما بیان شده است یکى اینکه نباید حلق کرد یکى اینکه باید حلق کرد؟</w:t>
      </w:r>
    </w:p>
    <w:p>
      <w:pPr/>
      <w:r>
        <w:rPr>
          <w:rtl w:val="0"/>
          <w:lang w:val="fa-IR"/>
        </w:rPr>
        <w:t xml:space="preserve">استاد:</w:t>
      </w:r>
      <w:r>
        <w:rPr>
          <w:rtl w:val="0"/>
          <w:lang w:val="fa-IR"/>
        </w:rPr>
        <w:t xml:space="preserve"> نگفتم، چه زمانی گفتم؟!</w:t>
      </w:r>
    </w:p>
    <w:p>
      <w:pPr>
        <w:pStyle w:val="SoalMatn"/>
      </w:pPr>
      <w:r>
        <w:rPr>
          <w:rtl w:val="0"/>
          <w:lang w:val="fa-IR"/>
        </w:rPr>
        <w:t xml:space="preserve">تلمیذ: </w:t>
      </w:r>
      <w:r>
        <w:rPr>
          <w:rtl w:val="0"/>
          <w:lang w:val="fa-IR"/>
        </w:rPr>
        <w:t xml:space="preserve">ما در حجی که پارسال مشرف بودیم</w:t>
      </w:r>
      <w:r>
        <w:rPr>
          <w:rtl w:val="0"/>
          <w:lang w:val="fa-IR"/>
        </w:rPr>
        <w:t xml:space="preserve"> </w:t>
      </w:r>
      <w:r>
        <w:rPr>
          <w:rtl w:val="0"/>
          <w:lang w:val="fa-IR"/>
        </w:rPr>
        <w:t xml:space="preserve">من حلق کرده بودم یکى از رفقا من را دید و گفت که چرا این کار را کردی؟ گفتم که استحباب دارد، گفت: نظر آقا نیست، بعد امسال که آقای... که مشرف شدند دیدم که حلق کردند و گفتند که خودم از آقا پرسیدم.</w:t>
      </w:r>
    </w:p>
    <w:p>
      <w:pPr/>
      <w:r>
        <w:rPr>
          <w:rtl w:val="0"/>
          <w:lang w:val="fa-IR"/>
        </w:rPr>
        <w:t xml:space="preserve">استاد: </w:t>
      </w:r>
      <w:r>
        <w:rPr>
          <w:rtl/>
          <w:lang w:val="fa-IR"/>
        </w:rPr>
        <w:t xml:space="preserve">یادم نمى‏آید من گفته باشم [حلق نکنید].</w:t>
      </w:r>
    </w:p>
    <w:p>
      <w:pPr>
        <w:pStyle w:val="SoalMatn"/>
      </w:pPr>
      <w:r>
        <w:rPr>
          <w:rtl w:val="0"/>
          <w:lang w:val="fa-IR"/>
        </w:rPr>
        <w:t xml:space="preserve">تلمیذ: </w:t>
      </w:r>
      <w:r>
        <w:rPr>
          <w:rtl w:val="0"/>
          <w:lang w:val="fa-IR"/>
        </w:rPr>
        <w:t xml:space="preserve">بهتر است حلق بشود یا باید حلق شود؟</w:t>
      </w:r>
    </w:p>
    <w:p>
      <w:pPr/>
      <w:r>
        <w:rPr>
          <w:rtl w:val="0"/>
          <w:lang w:val="fa-IR"/>
        </w:rPr>
        <w:t xml:space="preserve">استاد: </w:t>
      </w:r>
      <w:r>
        <w:rPr>
          <w:rtl w:val="0"/>
          <w:lang w:val="fa-IR"/>
        </w:rPr>
        <w:t xml:space="preserve">کجا؟</w:t>
      </w:r>
    </w:p>
    <w:p>
      <w:pPr>
        <w:pStyle w:val="SoalMatn"/>
      </w:pPr>
      <w:r>
        <w:rPr>
          <w:rtl w:val="0"/>
          <w:lang w:val="fa-IR"/>
        </w:rPr>
        <w:t xml:space="preserve">تلمیذ: </w:t>
      </w:r>
      <w:r>
        <w:rPr>
          <w:rtl w:val="0"/>
          <w:lang w:val="fa-IR"/>
        </w:rPr>
        <w:t xml:space="preserve">عمرۀ مفرده؟</w:t>
      </w:r>
    </w:p>
    <w:p>
      <w:pPr/>
      <w:r>
        <w:rPr>
          <w:rtl w:val="0"/>
          <w:lang w:val="fa-IR"/>
        </w:rPr>
        <w:t xml:space="preserve">استاد: </w:t>
      </w:r>
      <w:r>
        <w:rPr>
          <w:rtl w:val="0"/>
          <w:lang w:val="fa-IR"/>
        </w:rPr>
        <w:t xml:space="preserve">بهتر است.</w:t>
      </w:r>
    </w:p>
    <w:p>
      <w:pPr>
        <w:pStyle w:val="Heading6"/>
      </w:pPr>
      <w:r>
        <w:rPr>
          <w:rtl w:val="0"/>
          <w:lang w:val="fa-IR"/>
        </w:rPr>
        <w:t xml:space="preserve">مسائل قصاص</w:t>
      </w:r>
    </w:p>
    <w:p>
      <w:pPr/>
      <w:r>
        <w:rPr>
          <w:rtl w:val="0"/>
          <w:lang w:val="fa-IR"/>
        </w:rPr>
        <w:t xml:space="preserve">... خیلى فاجعه است یک بچه که در هفده‌سالگی در عالم طفولیت و این حرف‌ها قتلى به‌وجود مى‏آید چند سال نگه مى‏دارند و بعد اعدام مى‏کنند این چه حساب و کتابى است؟! پول نمى‏توانى به او بدهی، آن‌وقت دارى اعدامش می‌کنی؟! قضیه چطوری می‌شود؟</w:t>
      </w:r>
    </w:p>
    <w:p>
      <w:pPr>
        <w:pStyle w:val="SoalMatn"/>
      </w:pPr>
      <w:r>
        <w:rPr>
          <w:rtl w:val="0"/>
          <w:lang w:val="fa-IR"/>
        </w:rPr>
        <w:t xml:space="preserve">تلمیذ: </w:t>
      </w:r>
      <w:r>
        <w:rPr>
          <w:rtl w:val="0"/>
          <w:lang w:val="fa-IR"/>
        </w:rPr>
        <w:t xml:space="preserve">چندتا دیگر هم در صف خواباندند. من یک زنى را در سایت‌ها دیدم خیلى عجیب بود، بندۀ خدا مثل اینکه پدرش در اهواز سیگارفروش بوده و از بچگى در همان سیگارفروشی مى‏رود مثل اینکه زیبا هم بوده است بعد از همان‌جا به انحراف کشیده می‌شود. بعد پدر مى‏میرد و دایى آنها از مادر و خواهرهاى دیگرش سرپرستى مى‏کند. این مى‏رود که مى‏رود و بعد هم مثل اینکه بچۀ چندماهۀ خودش را می‌زند می‌کشد، اعدامش کردند. اسم مستعار دارد و اسم اصلی‌اش را فقط امداد دارد بعد او براى دایى‏اش نامه نوشت که من سه سال است در زندان هستم میوه نخوردم هم‌بندی‌هاى من براى خودشان میوه مى‏آورند دلم میوه مى‏خواهد اگر مى‏شود یک‌ مقدار براى من میوه بیاورید. او هم مى‏گفت که نه تو حقت است و میوه هم برایش نبردند و حالا که اعدامش کرده بودند وصیت کرده بود که جنازۀ من را به مادرم و دایی‌ام ندهید! اصلاً این بچۀ چندروزه یا چندماهه بوده که از این زن ... مشخص است که این زن از اول به‌سوی انحراف رفته بود آن هم به سبب همین موقعیت اجتماعی.</w:t>
      </w:r>
    </w:p>
    <w:p>
      <w:pPr/>
      <w:r>
        <w:rPr>
          <w:rtl w:val="0"/>
          <w:lang w:val="fa-IR"/>
        </w:rPr>
        <w:t xml:space="preserve">استاد: </w:t>
      </w:r>
      <w:r>
        <w:rPr>
          <w:rtl w:val="0"/>
          <w:lang w:val="fa-IR"/>
        </w:rPr>
        <w:t xml:space="preserve">مشکلات و مسائل داشته است و در یک بحران روحى گیر کرده خب اینها همین‌طور ...</w:t>
      </w:r>
    </w:p>
    <w:p>
      <w:pPr>
        <w:pStyle w:val="SoalMatn"/>
      </w:pPr>
      <w:r>
        <w:rPr>
          <w:rtl w:val="0"/>
          <w:lang w:val="fa-IR"/>
        </w:rPr>
        <w:t xml:space="preserve">تلمیذ: </w:t>
      </w:r>
      <w:r>
        <w:rPr>
          <w:rtl w:val="0"/>
          <w:lang w:val="fa-IR"/>
        </w:rPr>
        <w:t xml:space="preserve">این جمله‌ای که شما فرمودید 98 درصد .....</w:t>
      </w:r>
    </w:p>
    <w:p>
      <w:pPr>
        <w:pStyle w:val="SoalMatn"/>
      </w:pPr>
      <w:r>
        <w:rPr>
          <w:rtl w:val="0"/>
          <w:lang w:val="fa-IR"/>
        </w:rPr>
        <w:t xml:space="preserve">استاد</w:t>
      </w:r>
      <w:r>
        <w:rPr>
          <w:rtl w:val="0"/>
          <w:lang w:val="fa-IR"/>
        </w:rPr>
        <w:t xml:space="preserve">: بله همۀ اینها خلاف است.</w:t>
      </w:r>
    </w:p>
    <w:p>
      <w:pPr>
        <w:pStyle w:val="SoalMatn"/>
      </w:pPr>
      <w:r>
        <w:rPr>
          <w:rtl w:val="0"/>
          <w:lang w:val="fa-IR"/>
        </w:rPr>
        <w:t xml:space="preserve">تلمیذ</w:t>
      </w:r>
      <w:r>
        <w:rPr>
          <w:rtl w:val="0"/>
          <w:lang w:val="fa-IR"/>
        </w:rPr>
        <w:t xml:space="preserve">: این مطلبى که در کشورهاى اروپایى و غربى هم مطرح است که مجرمین را قبلاً مى‏برند به روان‌شناس ارائه مى‏دهند که ببینند مشکلى داشته یا نداشته است این در اسلام هم مورد تأیید است؟!</w:t>
      </w:r>
    </w:p>
    <w:p>
      <w:pPr/>
      <w:r>
        <w:rPr>
          <w:rtl w:val="0"/>
          <w:lang w:val="fa-IR"/>
        </w:rPr>
        <w:t xml:space="preserve">استاد: </w:t>
      </w:r>
      <w:r>
        <w:rPr>
          <w:rtl w:val="0"/>
          <w:lang w:val="fa-IR"/>
        </w:rPr>
        <w:t xml:space="preserve">قطعاً قطعاً در اسلام هزار برابر نه‌تنها به روان‌شناس بلکه به غیر روان‌شناس ...، چون روان‌شناس فقط از یک دید نگاه مى‏کند. مسائل دیگر هست شاید یک فرد حتى فرد عادى باشد و دیگر روان‌شناس تشخیص نمى‏دهند که او در بحران روحى قرار گرفته است یا نه و انسان اینها را باید از مقارناتش و از شواهد و از خصوصیات او به‌دست بیاورد که انگیزۀ او چه بوده است؟! حرف را این‌طرف و آن‌طرف بکند حالات او و خصوصیاتش را ببیند. ممکن است در یک وهله انجام داده و واقعاً در نظرش این بوده که اگر این بچه بزرگ بشود مثل خودش مى‏شود. نه، از روى اختیار هم این کار را کرده ولى این باورش بوده است یعنى در یک باور قرار داشته و از نظر روحى هم چیز نبوده است.</w:t>
      </w:r>
    </w:p>
    <w:p>
      <w:pPr>
        <w:pStyle w:val="SoalMatn"/>
      </w:pPr>
      <w:r>
        <w:rPr>
          <w:rtl w:val="0"/>
          <w:lang w:val="fa-IR"/>
        </w:rPr>
        <w:t xml:space="preserve">تلمیذ: </w:t>
      </w:r>
      <w:r>
        <w:rPr>
          <w:rtl w:val="0"/>
          <w:lang w:val="fa-IR"/>
        </w:rPr>
        <w:t xml:space="preserve">همین هم بوده‏ است.</w:t>
      </w:r>
    </w:p>
    <w:p>
      <w:pPr/>
      <w:r>
        <w:rPr>
          <w:rtl w:val="0"/>
          <w:lang w:val="fa-IR"/>
        </w:rPr>
        <w:t xml:space="preserve">استاد: </w:t>
      </w:r>
      <w:r>
        <w:rPr>
          <w:rtl w:val="0"/>
          <w:lang w:val="fa-IR"/>
        </w:rPr>
        <w:t xml:space="preserve">بله، یعنى باورش بوده که او اگر بزرگ بشود سرنوشت او هم مثل این است! خب یک آدم جاهلى بوده نه‌اینکه بخواهد کسى را بکشد، این از مسئلۀ روان‌شناسی هم حتی بالاتر است! روان‌شناس فقط نگاه مى‏کند به اینکه آیا او در آن موقع دچار بحران روحى بوده یا نبوده است، دیوانه بوده یا نبوده است، نه پزشکى قانونى تأیید مى‏کند که این دیوانه نبوده و حالش خوب بوده و [سریع او را اعدام می‌کنند.] ولى نه، اصلاً بالاتر از این باید رفت دید انگیزۀ او چه بوده است.</w:t>
      </w:r>
    </w:p>
    <w:p>
      <w:pPr>
        <w:pStyle w:val="Heading6"/>
      </w:pPr>
      <w:r>
        <w:rPr>
          <w:rtl w:val="0"/>
          <w:lang w:val="fa-IR"/>
        </w:rPr>
        <w:t xml:space="preserve">ملاک نبودن فعل ظاهرى در قصاص و در حد</w:t>
      </w:r>
    </w:p>
    <w:p>
      <w:pPr>
        <w:pStyle w:val="SoalMatn"/>
      </w:pPr>
      <w:r>
        <w:rPr>
          <w:rtl w:val="0"/>
          <w:lang w:val="fa-IR"/>
        </w:rPr>
        <w:t xml:space="preserve">تلمیذ: </w:t>
      </w:r>
      <w:r>
        <w:rPr>
          <w:rtl w:val="0"/>
          <w:lang w:val="fa-IR"/>
        </w:rPr>
        <w:t xml:space="preserve">آیا این سبب هرج‌ومرج نمى‏شود؟ الآن فلسفۀ حد و حدودی که جاری می‌شود نسبت به آن مبنای جناب‌عالی که راجع به گناه [از کلام] امام صادق علیه‌السّلام تفسیر فرمودید، این در ذهن تداعی می‌شود که الآن تمام حدود نسبت به فعلى است که انجام مى‏گیرد نه نسبت به نیات، اگر نسبت به نیت در نظر بگیریم یک جوان مطابق با شئونش، آن شأنیت و حال و هوایى که دارد ممکن است شرب خمر کند یا نعوذبالله زنایی مرتکب بشود ولی علی‌أیّ‌حال شارع نسبت به این فعل خارجى ـ که حضرت‌عالی فرمودید ملاک نیست ـ حد جاری می‌کند</w:t>
      </w:r>
    </w:p>
    <w:p>
      <w:pPr/>
      <w:r>
        <w:rPr>
          <w:rtl w:val="0"/>
          <w:lang w:val="fa-IR"/>
        </w:rPr>
        <w:t xml:space="preserve">استاد:</w:t>
      </w:r>
      <w:r>
        <w:rPr>
          <w:rtl w:val="0"/>
          <w:lang w:val="fa-IR"/>
        </w:rPr>
        <w:t xml:space="preserve"> نه‌خیر شارع این را نمى‏گوید، چه کسى گفته است‏؟!</w:t>
      </w:r>
    </w:p>
    <w:p>
      <w:pPr>
        <w:pStyle w:val="SoalMatn"/>
      </w:pPr>
      <w:r>
        <w:rPr>
          <w:rtl w:val="0"/>
          <w:lang w:val="fa-IR"/>
        </w:rPr>
        <w:t xml:space="preserve">تلمیذ: </w:t>
      </w:r>
      <w:r>
        <w:rPr>
          <w:rtl w:val="0"/>
          <w:lang w:val="fa-IR"/>
        </w:rPr>
        <w:t xml:space="preserve">اگر شرب خمر باشد.</w:t>
      </w:r>
    </w:p>
    <w:p>
      <w:pPr/>
      <w:r>
        <w:rPr>
          <w:rtl w:val="0"/>
          <w:lang w:val="fa-IR"/>
        </w:rPr>
        <w:t xml:space="preserve">استاد: </w:t>
      </w:r>
      <w:r>
        <w:rPr>
          <w:rtl w:val="0"/>
          <w:lang w:val="fa-IR"/>
        </w:rPr>
        <w:t xml:space="preserve">شرب خمر باشد، شاید اول خیال کرده آب است اگر نیت نباشد که باید ...</w:t>
      </w:r>
    </w:p>
    <w:p>
      <w:pPr>
        <w:pStyle w:val="SoalMatn"/>
      </w:pPr>
      <w:r>
        <w:rPr>
          <w:rtl w:val="0"/>
          <w:lang w:val="fa-IR"/>
        </w:rPr>
        <w:t xml:space="preserve">تلمیذ: </w:t>
      </w:r>
      <w:r>
        <w:rPr>
          <w:rtl w:val="0"/>
          <w:lang w:val="fa-IR"/>
        </w:rPr>
        <w:t xml:space="preserve">همین سبب هرج‌ومرج مى‏شود یعنی هر کسى ادعا کند که آقا من نمى‏دانستم این‌طور است.</w:t>
      </w:r>
    </w:p>
    <w:p>
      <w:pPr/>
      <w:r>
        <w:rPr>
          <w:rtl w:val="0"/>
          <w:lang w:val="fa-IR"/>
        </w:rPr>
        <w:t xml:space="preserve">استاد: </w:t>
      </w:r>
      <w:r>
        <w:rPr>
          <w:rtl w:val="0"/>
          <w:lang w:val="fa-IR"/>
        </w:rPr>
        <w:t xml:space="preserve">هرج‌ومرج مى‏شود به جهنم بشود! شارع مى‏گوید که اگر این را شما به‌عنوان آب خوردى و بعد شراب درآمد نباید حد به شما جارى کرد. هرج‌ومرج یعنى چه؟!</w:t>
      </w:r>
    </w:p>
    <w:p>
      <w:pPr>
        <w:pStyle w:val="SoalMatn"/>
      </w:pPr>
      <w:r>
        <w:rPr>
          <w:rtl w:val="0"/>
          <w:lang w:val="fa-IR"/>
        </w:rPr>
        <w:t xml:space="preserve">تلمیذ: </w:t>
      </w:r>
      <w:r>
        <w:rPr>
          <w:rtl w:val="0"/>
          <w:lang w:val="fa-IR"/>
        </w:rPr>
        <w:t xml:space="preserve">الآن واقعاً به نیت شراب خورده.</w:t>
      </w:r>
    </w:p>
    <w:p>
      <w:pPr/>
      <w:r>
        <w:rPr>
          <w:rtl w:val="0"/>
          <w:lang w:val="fa-IR"/>
        </w:rPr>
        <w:t xml:space="preserve">استاد: </w:t>
      </w:r>
      <w:r>
        <w:rPr>
          <w:rtl w:val="0"/>
          <w:lang w:val="fa-IR"/>
        </w:rPr>
        <w:t xml:space="preserve">خب تمام شد. ببینید من پاسخ شما را دادم. شارع مى‏گوید که در قصاص و در حد فعل ظاهرى ملاک نیست. در آنچه که فعل ظاهرى ملاک است آن عبارت از غرامت است شما فرض مى‏کنید که دارید می‌روید پایتان مى‏خورد و شیشه را مى‏شکنید باید [غرامت] بدهید نه عقابى اینجا در کار است و نه قصاص و فلان ولی در مورد حد و قصاص که مسئلۀ اختیار در میان است در آنجا کجا شارع آمده گفته که فقط فعل ظاهر؟! اتفاقاً 99 درصد روى باطن آورده است! گفته که باید ببینى با چه نیتى خوردى؟! آیا به نیت آب خوردى و خمر درآمد؟! مى‏گوید که نه، به نیت خمر نخوردم. آیا داشتى از تشنگى مى‏مردى و به نیت اکل میته خوردى؟! نه آن هم نبود. آیا به نیت دارو بود؟! یکى‌یکى همه را مى‏سنجد آخرش مى‏گوید که بابا نمى‏دانستم حرام است خب اگر نمى‏دانستى حرام است پس هیچ! یک وقتى نه، مى‏گوید آقا منکر بود یک وقتى بالاتر از این مى‏گوید که فلانی فلان کرده من هم از روی لج آمدم این کار را کردم. شارع در اینجا باز مى‏گوید که دست نگه دارید. این نیامده شرب خمر را از باب انکار و عناد انجام بدهد بلکه از باب اینکه لج فلانى [دربیاید این کار را کرده است] مثل اینکه بچه‏ها از لج قهر مى‏کنند و نماز نمى‏خوانند [می‌گویند که] یا برایم پفک بخر یا مثلاً نماز نمى‏خوانم. از این مسائلى که هست. تمام اینها [ملاک] هست.</w:t>
      </w:r>
    </w:p>
    <w:p>
      <w:pPr/>
      <w:r>
        <w:rPr>
          <w:rtl w:val="0"/>
          <w:lang w:val="fa-IR"/>
        </w:rPr>
        <w:t xml:space="preserve">در زمان امیرالمؤمنین علیه‌السّلام زن آمد و خودش اقرار کرد که من زنا کردم! آن‌وقت شما مى‏گویى که هرج‌ومرج می‌شود؟! [آن زن دارد] اقرار مى‏کند! حضرت می‌گوید که برو پی کارت اصلاً دارى چه مى‏گویى؟! اینجا آمدی و داری چرت‌وپرت مى‏گویى! مى‏گوید: یا على! من زنا کردم. بالاتر از این؟! خودم دارم‏ مى‏گویم که با عقل و شعور و اختیارم زنا کردم! حضرت مى‏گوید که پاشو برو گمشو این حرف‌ها چیست که می‌زنی؟! خجالت بکش! برو فعلاً بچه دارى و فلان دارى! حضرت مدام مى‏خواهد دفع کند! همین‌طورى فرض کنید که یک نفر یکى دیگر را مى‏کشد مى‏گویى که هرج‌ومرج شد؟! نه‌خیر، آن‌طرفش هم هست طرف را مى‏آورند صحبت مى‏کنند بفهمند چه خصوصیاتى دارد، [ولی الآن] مى‏برند کلۀ دار نگه مى‏دارند تا همه هم ببینند! پس مسئله هرج‌ومرج نیست.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علم الیقین</w:t>
      </w:r>
      <w:r>
        <w:rPr>
          <w:rtl w:val="0"/>
          <w:lang w:val="fa-IR"/>
        </w:rPr>
        <w:t xml:space="preserve">، ج 1، ص 70؛ </w:t>
      </w:r>
      <w:r>
        <w:rPr>
          <w:rtl w:val="0"/>
          <w:lang w:val="fa-IR"/>
        </w:rPr>
        <w:t xml:space="preserve">لقاء الله،</w:t>
      </w:r>
      <w:r>
        <w:rPr>
          <w:rtl w:val="0"/>
          <w:lang w:val="fa-IR"/>
        </w:rPr>
        <w:t xml:space="preserve"> ص 7؛ </w:t>
      </w:r>
      <w:r>
        <w:rPr>
          <w:rtl w:val="0"/>
          <w:lang w:val="fa-IR"/>
        </w:rPr>
        <w:t xml:space="preserve">مفتاح السعادة</w:t>
      </w:r>
      <w:r>
        <w:rPr>
          <w:rtl w:val="0"/>
          <w:lang w:val="fa-IR"/>
        </w:rPr>
        <w:t xml:space="preserve">، ج 1، ص 67 و 231.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ج ۱، ص ۳۹6.</w:t>
      </w:r>
    </w:p>
  </w:footnote>
  <w:footnote w:id="3">
    <w:p>
      <w:pPr>
        <w:pStyle w:val="FootnoteText"/>
      </w:pPr>
      <w:r>
        <w:rPr>
          <w:rtl w:val="0"/>
          <w:lang w:val="fa-IR"/>
        </w:rPr>
        <w:footnoteRef/>
      </w:r>
      <w:r>
        <w:rPr>
          <w:rtl w:val="0"/>
          <w:lang w:val="fa-IR"/>
        </w:rPr>
        <w:t xml:space="preserve">. سوره آل عمران (3) آیه 37. </w:t>
      </w:r>
      <w:r>
        <w:rPr>
          <w:rtl w:val="0"/>
          <w:lang w:val="fa-IR"/>
        </w:rPr>
        <w:t xml:space="preserve">معاد شناسى</w:t>
      </w:r>
      <w:r>
        <w:rPr>
          <w:rtl w:val="0"/>
          <w:lang w:val="fa-IR"/>
        </w:rPr>
        <w:t xml:space="preserve">، ج ‏2، ص 227 و 228:</w:t>
      </w:r>
    </w:p>
    <w:p>
      <w:pPr>
        <w:pStyle w:val="FootnoteText"/>
      </w:pPr>
      <w:r>
        <w:rPr>
          <w:rtl/>
          <w:lang w:val="fa-IR"/>
        </w:rPr>
        <w:t xml:space="preserve">«... مى‏گفت: اى مریم از كجا این چنین روزى‏ها براى تو معیّن شده است؟ مریم در جواب مى‏گفت: این غذاى ملكوتى است و از جانب خدا براى من مقدّر شده است، و خداوند به هر كس كه اراده‏اش تعلّق گیرد از این روزى‏هاى معنوى، بدون حساب ارزانى خواهد داشت.‏»</w:t>
      </w:r>
    </w:p>
  </w:footnote>
  <w:footnote w:id="4">
    <w:p>
      <w:pPr>
        <w:pStyle w:val="FootnoteText"/>
      </w:pPr>
      <w:r>
        <w:rPr>
          <w:rStyle w:val="FootnoteReference"/>
        </w:rPr>
        <w:footnoteRef/>
      </w:r>
      <w:r>
        <w:t xml:space="preserve"> </w:t>
      </w:r>
      <w:r>
        <w:rPr>
          <w:rtl w:val="0"/>
          <w:lang w:val="fa-IR"/>
        </w:rPr>
        <w:t xml:space="preserve">. سوره صافات (37) آیه 107. </w:t>
      </w:r>
      <w:r>
        <w:rPr>
          <w:rtl w:val="0"/>
          <w:lang w:val="fa-IR"/>
        </w:rPr>
        <w:t xml:space="preserve">اسرار ملكوت</w:t>
      </w:r>
      <w:r>
        <w:rPr>
          <w:rtl w:val="0"/>
          <w:lang w:val="fa-IR"/>
        </w:rPr>
        <w:t xml:space="preserve">، ج ‏1، ص 247:</w:t>
      </w:r>
    </w:p>
    <w:p>
      <w:pPr>
        <w:pStyle w:val="FootnoteText"/>
      </w:pPr>
      <w:r>
        <w:rPr>
          <w:rtl w:val="0"/>
          <w:lang w:val="fa-IR"/>
        </w:rPr>
        <w:t xml:space="preserve">«و ما او (اسماعیل) را به ذبحى عظیم فِدا نمودیم و مقابله كردیم.»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العروة الوثقی</w:t>
      </w:r>
      <w:r>
        <w:rPr>
          <w:rtl w:val="0"/>
          <w:lang w:val="fa-IR"/>
        </w:rPr>
        <w:t xml:space="preserve">، ج ۱، ص ۳4۹.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