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نود و ششم</w:t>
      </w:r>
    </w:p>
    <w:p>
      <w:pPr>
        <w:pStyle w:val="Heading5"/>
      </w:pPr>
      <w:r>
        <w:rPr>
          <w:rtl w:val="0"/>
          <w:lang w:val="fa-IR"/>
        </w:rPr>
        <w:t xml:space="preserve">عرض خاص بودن صورت نوعیه، طبق کلام مرحوم آخوند</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Style w:val="FootnoteReference"/>
        </w:rPr>
        <w:footnoteReference w:id="1"/>
      </w:r>
      <w:r>
        <w:rPr>
          <w:rtl w:val="0"/>
          <w:lang w:val="fa-IR"/>
        </w:rPr>
        <w:t xml:space="preserve">‏</w:t>
      </w:r>
    </w:p>
    <w:p>
      <w:pPr>
        <w:pStyle w:val="Heading6"/>
      </w:pPr>
      <w:r>
        <w:rPr>
          <w:rtl w:val="0"/>
          <w:lang w:val="fa-IR"/>
        </w:rPr>
        <w:t xml:space="preserve">تعریف صورت نوعیه</w:t>
      </w:r>
    </w:p>
    <w:p>
      <w:pPr/>
      <w:r>
        <w:rPr>
          <w:rtl w:val="0"/>
          <w:lang w:val="fa-IR"/>
        </w:rPr>
        <w:t xml:space="preserve">صحبت به اینجا رسید که بنابر فرمایش مرحوم آخوند صورت نوعیه داراى حقیقت جوهریه نیست بلکه صرفاً یک عرض خاصى است؛ عرض خاصِّ لازم که این بر آن عرضِ عامِ لازم دیگر عارض مى‏شود و از انضمام این دو به یکدیگر، یک حقیقت نوعیه‏اى تشکل پیدا مى‏کند. اشکالى که به‌ نظر مى‏رسید که بر این مسئله وارد است این است که صورت نوعیه در اشیاء خارجى متفاوت است و در بعضى از چیزها مثل همین صورت نوعیۀ اشیاء و جمادات و امثال‌ذلک داراى یک خصوصیتى است و شما مى‏توانید یک تصورى کنید از اینکه صورت نوعیه در اینجا یک امر مجرد خارجى نیست که صانع و فاعل، آن صورت نوعیه را از آنجا برداشته باشد و در آنجا به انضمام ماده، اتحاد و ترکیب مزجى اتحادى ـ حالا هرچه هست ـ انجام داده باشد که هردو جوهر هستند؛ هم ماده جوهر است و هم صورت نوعیه جوهر است و به‌واسطۀ انضمام این دو جوهر، یک نوعى در خارج پدید مى‏آید.</w:t>
      </w:r>
    </w:p>
    <w:p>
      <w:pPr/>
      <w:r>
        <w:rPr>
          <w:rtl w:val="0"/>
          <w:lang w:val="fa-IR"/>
        </w:rPr>
        <w:t xml:space="preserve">حالا در مورد اشیاءِ دیگر ممکن است بتوانیم بگوییم که مثلاً در حجریت، خود حجریت صورت نوعیه را از جاى دیگر نیاورده است یعنى همان مادۀ حجر وقتى که به‌واسطۀ فعلِ فاعل‏ و تأثیر علت تشکل پیدا مى‏کند، آن اعمالى که فاعل یا صانع ـ هرچه مى‏خواهید اسمش را بگذارید ـ در آن جهت تسبیبى و عِلّی مى‏کند، حقیقتى که متولد مى‏شود و این به آن‌ صورت درمى‏آید، اسم آن را صورت نوعیه مى‏گذاریم. درست مثل کمیّتى که بر یک جسم تعلیمی یا طبیعى عارض مى‏شود و به‌واسطۀ این تغییر و تبدل و شکلى که در وضع این ماده به‌وجود مى‏آید، این کمیّت هم متولد مى‏شود ولى کمیّت خودش فى‌حدّنفسه چیزى نیست تا عارض بشود.</w:t>
      </w:r>
    </w:p>
    <w:p>
      <w:pPr>
        <w:pStyle w:val="Heading6"/>
      </w:pPr>
      <w:r>
        <w:rPr>
          <w:rtl w:val="0"/>
          <w:lang w:val="fa-IR"/>
        </w:rPr>
        <w:t xml:space="preserve">نفس تحقق یک شیء، دارای اقتضاء ظرفیت و مظروفیت</w:t>
      </w:r>
    </w:p>
    <w:p>
      <w:pPr/>
      <w:r>
        <w:rPr>
          <w:rtl w:val="0"/>
          <w:lang w:val="fa-IR"/>
        </w:rPr>
        <w:t xml:space="preserve">وقتى یک ماده‏اى که در دست شما هست و این ماده را با حرکات دست به شکل خاص درمى‏آورید، در واقع کمّی را به این اضافه نمی‌کنید بلکه هر تصرفى که در اینجا مى‏کنید، تصرف در خود ماده است و به‌واسطۀ تصرف در ماده، کم خودش به‌وجود مى‏آید و انتزاع می‌شود و ظهور پیدا می‌کند. شما بخواهید یا نخواهید ظهور پیدا مى‏کند و اصلاً به فکر و ارادۀ شما تعلق ندارد. حتى شما در خواب هم این ماده را بکشید، تبدیل به یک خطوط یا شکلى خواهد شد و هرکدام از این اَشکال براى خود کمّ خاصّ خود را دارد؛ یکى مثلث، یکى مربع، یکى دایره و یکى ذوزنقه می‌شود و این این‌طور نیست که از جایى آمده باشد بلکه تصرف در خود ماده و در خود این شی‏ء است که کم را ایجاد مى‏کند و کم از جایى نیامده است.</w:t>
      </w:r>
    </w:p>
    <w:p>
      <w:pPr/>
      <w:r>
        <w:rPr>
          <w:rtl w:val="0"/>
          <w:lang w:val="fa-IR"/>
        </w:rPr>
        <w:t xml:space="preserve">لذا اینکه مى‏گویند: </w:t>
      </w:r>
      <w:r>
        <w:rPr>
          <w:rStyle w:val="Arabi"/>
          <w:rtl w:val="0"/>
          <w:lang w:val="fa-IR"/>
        </w:rPr>
        <w:t xml:space="preserve">إذا وُجِدَ، وُجِدَ فى موضوعٍ</w:t>
      </w:r>
      <w:r>
        <w:rPr>
          <w:rtl w:val="0"/>
          <w:lang w:val="fa-IR"/>
        </w:rPr>
        <w:t xml:space="preserve"> به‌خاطر همین است! شما این را از جایى نیاوردید که به این بچسبانید و بعد اسم آن را کم، کیف، جِدِه و امثال‌ذلک بگذارید. نفس تحقق یک شیء اقتضاى ظرفیت و مظروفیت مى‏کند! مکان برای ما از جایى نیامده است که شما یک شیئى را در یک مکان بگذارید و بعد اسم این را ظرف و اسم آن را مظروف بگذارید. وقتى که شما در این اتاق قرار گرفتید، این اتاق ظرف برای شما مى‏شود. این اتاق که در این مدرسه قرار گرفت این مدرسه ظرف براى اتاق می‌شود. این مدرسه که در این مکان قرار گرفت شهر و بلدۀ قم ظرف این مدرسه می‌شود و همین‌طور </w:t>
      </w:r>
      <w:r>
        <w:rPr>
          <w:rStyle w:val="Arabi"/>
          <w:rtl w:val="0"/>
          <w:lang w:val="fa-IR"/>
        </w:rPr>
        <w:t xml:space="preserve">هَلُمَّ جَرّا</w:t>
      </w:r>
      <w:r>
        <w:rPr>
          <w:rtl w:val="0"/>
          <w:lang w:val="fa-IR"/>
        </w:rPr>
        <w:t xml:space="preserve">!</w:t>
      </w:r>
    </w:p>
    <w:p>
      <w:pPr>
        <w:pStyle w:val="Heading6"/>
      </w:pPr>
      <w:r>
        <w:rPr>
          <w:rtl w:val="0"/>
          <w:lang w:val="fa-IR"/>
        </w:rPr>
        <w:t xml:space="preserve">نفس وجود شیء مولّد زمان</w:t>
      </w:r>
    </w:p>
    <w:p>
      <w:pPr/>
      <w:r>
        <w:rPr>
          <w:rtl w:val="0"/>
          <w:lang w:val="fa-IR"/>
        </w:rPr>
        <w:t xml:space="preserve">ما مکان و زمان نداریم بلکه خود نفس وجود شیء مولّد زمان است که البته این بحث زمان را بعد در مبحث خودش مى‏گوییم که اصلاً به‌طورکلی در بحث حرکت و زمان و مکان، آیا این مقوله وجود خارجى دارد یا از عوارض انتزاعى آن شی‏ء و تعیّن خارج است. فلذا مى‏بینیم که خود ظرفیت فى‌حدّنفسه خود شیء نیست بلکه بسته به آن مظروفى است که به اعتبار آن مظروف، آن ظرفیت هم تشکل پیدا مى‏کند. اگر من در اینجا نیایم، این اتاق ظرف نخواهد بود و اتاق اتاق است. چه موقعی اسم اتاق را ظرف یا مکان مى‏گذارید؟! وقتى که یک مظروفى در آن باشد و در قیاس با آن جوانب و جهات ستّه است که یک امرى در اینجا خودبه‌خود تولید خواهد شد و به آن ظرف و مکان و امثال‌ذلک می‌گویند.</w:t>
      </w:r>
    </w:p>
    <w:p>
      <w:pPr/>
      <w:r>
        <w:rPr>
          <w:rtl w:val="0"/>
          <w:lang w:val="fa-IR"/>
        </w:rPr>
        <w:t xml:space="preserve">در صور نوعیه‏اى که مربوط به اشیاء است مسئله از این قبیل است، کارخانه و مَعمَل وقتى که مى‏خواهد کاغذ درست کند هیچ‌وقت آن ماده و آن چیزى که از چوب گرفته شده که داراى خصوصیت خاصى است ـ صورت نوعیۀ قرطاسیه ـ را از جایى دیگر نیاورده است که یک منبع و مخزنى داشته باشد که از آن بردارد و به این مادۀ چوبى که حالا مى‏خواهد تبدیل به کاغذ بشود بچسباند و بعد این صورت نوعیه به این کیفیت دربیاید! همین‌که مى‏آید و آن ماده را در تغییر و تحولات شیمیایى خودش، در یک موقعیتى قرار مى‏دهد که خواهى‌نخواهى تبدیل به این شکلى مى‏شود که شما الآن مى‏بینید که رنگش سفید است و کاغذش این‌طور است و به این‏ کیفیت است، همین خودش صورت نوعیه‏اى است که متولد از این فعل و انفعالات این مَعمَل نسبت به این ماده خواهد بود.</w:t>
      </w:r>
    </w:p>
    <w:p>
      <w:pPr/>
      <w:r>
        <w:rPr>
          <w:rtl w:val="0"/>
          <w:lang w:val="fa-IR"/>
        </w:rPr>
        <w:t xml:space="preserve">نسبت به این قضیه کلام مرحوم آخوند صحیح است و ما در اینجا نسبت به این قضیه اعتراضى نداریم. البته عرض کردم صرف‌نظر از آن مسئله‏اى است که خیلى عمیق‌تر و دقیق‌تر در باب ترتب صور نوعیه هست ـ که در آنجا گفتیم که ماده نیست، حالا ما به آن فصل کارى نداریم و به آن مطلب نرسیدیم بلکه مى‏خواهیم در این مرتبه تأمل کنیم ـ اشکال در اینجاست که فقط صور نوعیه مربوط به جمادات نیست، یکی از صور نوعیه‏اى که مرحوم آخوند در اینجا ذکر مى‏کنند مربوط به انسان، حیوان، جن، موجودات حىّ ریز، درشت، جاندار و اینها است، آیا آنها روح و نفس ندارند؟! آیا فقط صورت نوعیۀ انسان است که </w:t>
      </w:r>
      <w:r>
        <w:rPr>
          <w:rStyle w:val="Arabi"/>
          <w:rtl w:val="0"/>
          <w:lang w:val="fa-IR"/>
        </w:rPr>
        <w:t xml:space="preserve">جسمانیة الحدوث و روحانیة البقاء</w:t>
      </w:r>
      <w:r>
        <w:rPr>
          <w:rtl w:val="0"/>
          <w:lang w:val="fa-IR"/>
        </w:rPr>
        <w:t xml:space="preserve"> است؟! آیا آنها این‌طور نیستند؟! نه، نسبت به آنها هم مطلب همین‌طور است و در آنها هم مسئله به همین شکل خواهد بود.</w:t>
      </w:r>
    </w:p>
    <w:p>
      <w:pPr/>
      <w:r>
        <w:rPr>
          <w:rtl w:val="0"/>
          <w:lang w:val="fa-IR"/>
        </w:rPr>
        <w:t xml:space="preserve">بنابراین یک طیف عظیمى از صور نوعیه داریم که اینها نمى‏توانند در تحت این قائله قرار بگیرند. صور نوعیه‌ای که مربوط به جمادات و امثال‌ذلک است لو سلّم، مى‏توانیم بگوییم که حکم عرض خاص لازم را دارد که عارض بر عرض عام لازم مى‏شود و از انضمام این دو، آن نوع خارج در اینجا تحقق پیدا مى‏کند. ولى در مورد آن صور نوعیه‏اى که صورت، خودش جنبۀ نفسى و جوهرى دارد چه مى‏فرمایید؟! در جایى که صورت نوعیه جنبۀ جوهرى دارد بالأخره این جوهریت را به‌واسطۀ تعلق آن به غیر که شما از او تعبیر به وجود لِغیره مى‏کنید ازدست مى‏دهد و تبدیل به یک صورت نوعیه مانند جمادات مى‏شود یااینکه همراه با وجود لِغیره حافظ آن وجود لِنفسه و آن حقیقت‏ جوهریۀ خودش است و هرجا که برود حقیقت جوهریه همراه خودش است و نمى‏تواند یک روز این لباس را از تن خود بکند؟! بنابراین در این مورد، نقض وارد است که در بسیارى از موارد صورت نوعیه داریم، چرا در اینجا نباید جنس از آن جوهر انتزاع بشود و بلکه باید از ماده انتزاع بشود درحالى‌که صورت نوعیه هم خودش جوهر است؟! اگر شما جنس را به‌واسطۀ جوهریت ماده انتزاع مى‏کنید خب صورت هم جوهر است، شما مى‏فرمایید: صورت نوعیه در اینجا به‌خاطر وجود لِغیره خود، لحاظ جنبۀ جوهریت نمى‏شود. مى‏گوییم: لحاظ نشود، نشود، هست یا نیست؟! شما به‌جاى این صورت جوهریۀ نفس ناطقه، صورت نوعیۀ دیگرى به ما نشان بدهید که آن جوهر نباشد، روى چشممان مى‏گذاریم ولى وقتى که شما در انسان و حیوان و اقسام همۀ اینها که داراى حقیقت نفس جوهرى هستند نمى‏توانید این حرف را بزنید بنابراین چگونه مى‏گویید که جنس فقط از ماده اخذ مى‏شود به‌خاطر اینکه صورت نوعیه یک عرض لازم خاص است و آن جوهر نیست و احتیاج به موضوع دارد و خودش موضوع ندارد؟! در اینجا این نقض وارد است.</w:t>
      </w:r>
    </w:p>
    <w:p>
      <w:pPr/>
      <w:r>
        <w:rPr>
          <w:rtl w:val="0"/>
          <w:lang w:val="fa-IR"/>
        </w:rPr>
        <w:t xml:space="preserve">اشکال دیگرى که در اینجا وارد است و به‌طورکلی به‌واسطۀ آن اشکال دیگر زمینه براى این اشکالى که عرض شد باقى نمى‏ماند ...، یعنى در اینجا اشکال مهم‌تر است که باید به داد آن رسید نه این اشکالى که الآن عرض کردم. با آن اشکال، کلام مرحوم آخوند از یک نقطه‌نظر تقویت مى‏شود ولکن باز در جای دیگری در آن حقیقت مسئله گیر مى‏افتیم! آن اشکال این است که شما صورت نوعیۀ جسم انسان را همان نفس ناطقه قرار دادید که در جنبۀ تعلقش به بدن داراى حقیقت جوهریه و یک‏ حقیقت مستقله است، اینکه صورت نوعیۀ جسم نیست! صورت نوعیۀ جسم، نفس ناطقه نیست! صورت نوعیۀ هرّه، نفس آن خصوصیت حیوانیت به آن شکل خاص نیست! صورت نوعیۀ اسد، آن نفس متعلق به او که جوهر است و داراى یک حقیقت مجرد است منتها در مرتبۀ تجرد، مرتبۀ خاص خودش را دارد نیست! بحث ما راجع به ‌صورت نوعیۀ جسم است، صورت نوعیۀ جسم عبارت از همان لحمیت، شعریت، عظمیت و امثال‌ذلک است. این صورت، صورت نوعیه است، چه ربطی به نفس ناطقه دارد؟! نفس ناطقه چه باشد چه نباشد این، صورت نوعیۀ خودش را دارد. مگر مرده که روح از بدنش جدا مى‏شود و به‌واسطۀ جدا شدن روح از بدن، بدن هم متلاشى مى‏شود و پودر مى‏شود و هوا مى‏رود؟! نه، بدن میت سال‌های سال در اینجا مى‏افتد درحالى‌که روح از بدن مفارقت کرده و در مستقرّ خودش رفته است و به همان حقیقت جوهرى خودش باقى مانده است. اگر بگوییم: جوهر است، باقى مانده و اگر نگوییم: جوهر است، در همان عالم خودش هست.</w:t>
      </w:r>
    </w:p>
    <w:p>
      <w:pPr/>
      <w:r>
        <w:rPr>
          <w:rtl w:val="0"/>
          <w:lang w:val="fa-IR"/>
        </w:rPr>
        <w:t xml:space="preserve">این بدن که شما براى آن ماده قرار دادید و آن حیثیت اشتراک جنسیت را از این بدن کردید و بعد به‌واسطۀ نفس ناطقه او را از بقیۀ انواع جدا کردید، آن نفس ناطقه چه ارتباطى با صورت نوعیۀ این بدن دارد؟ این صورت نوعیه صورت لحم است، شما اگر یک مرده‏اى را با چاقو [گوشتش را ببرید] و یک کیلو از گوشتش را اینجا آویزان کنید، شاید طرف با گوشت گوسفند فرقی نگذارد، آن آنجا است و این‌هم اینجا است. آیا نشنیده‌اید که این آدم‌خوارها در جزایر آدم‌ها را مى‏خورند؟! اینها را نقل مى‏کنند. آدم‌خوار که خیلى زیاد است حالا کیفیتش فرق مى‏کند!! این صورت نوعیه‏اى که الآن در اینجا هست، این صورت نوعى که نفس ناطقه مربوط به یک حقیقت عالى و راقى می‌شود که آن حقیقت عالى و راقى ـ حالا جوهر هست یا نیست ـ هیچ ارتباطى با بدن ندارد و فقط به‌واسطۀ تکامل چند صباحى بین او و این بدن اقتران ایجاد شده است که خود او رشد کند والاّ این بدن نباشد بدن مثالى دارد، آن نباشد بدن ملکوتى دارد، آن نباشد فقط نقش لاهوتى دارد، آن نباشد به عالم بالاتر مى‏رود و تبدیل به معنا مى‏شود و آن نباشد اصلاً تبدیل به نور مى‏شود و صورت نوریه مى‏شود که اصلاً نه ربطى، نه بدنى، نه عظمى و نه لحمى، هیچ [ندارد]! حالا چه شما آن را </w:t>
      </w:r>
      <w:r>
        <w:rPr>
          <w:rStyle w:val="Arabi"/>
          <w:rtl w:val="0"/>
          <w:lang w:val="fa-IR"/>
        </w:rPr>
        <w:t xml:space="preserve">جسمانیةُ الحدوث</w:t>
      </w:r>
      <w:r>
        <w:rPr>
          <w:rtl w:val="0"/>
          <w:lang w:val="fa-IR"/>
        </w:rPr>
        <w:t xml:space="preserve"> و </w:t>
      </w:r>
      <w:r>
        <w:rPr>
          <w:rStyle w:val="Arabi"/>
          <w:rtl w:val="0"/>
          <w:lang w:val="fa-IR"/>
        </w:rPr>
        <w:t xml:space="preserve">روحانیةُ البقاء</w:t>
      </w:r>
      <w:r>
        <w:rPr>
          <w:rtl w:val="0"/>
          <w:lang w:val="fa-IR"/>
        </w:rPr>
        <w:t xml:space="preserve"> بدانید یااینکه نه، از اول آن را </w:t>
      </w:r>
      <w:r>
        <w:rPr>
          <w:rStyle w:val="Arabi"/>
          <w:rtl w:val="0"/>
          <w:lang w:val="fa-IR"/>
        </w:rPr>
        <w:t xml:space="preserve">روحانیةُ الحدوث</w:t>
      </w:r>
      <w:r>
        <w:rPr>
          <w:rtl w:val="0"/>
          <w:lang w:val="fa-IR"/>
        </w:rPr>
        <w:t xml:space="preserve"> و </w:t>
      </w:r>
      <w:r>
        <w:rPr>
          <w:rStyle w:val="Arabi"/>
          <w:rtl w:val="0"/>
          <w:lang w:val="fa-IR"/>
        </w:rPr>
        <w:t xml:space="preserve">روحانیةُ البقاء</w:t>
      </w:r>
      <w:r>
        <w:rPr>
          <w:rtl w:val="0"/>
          <w:lang w:val="fa-IR"/>
        </w:rPr>
        <w:t xml:space="preserve"> بدانید، آن مسئلۀ دیگرى است.</w:t>
      </w:r>
    </w:p>
    <w:p>
      <w:pPr/>
      <w:r>
        <w:rPr>
          <w:rtl w:val="0"/>
          <w:lang w:val="fa-IR"/>
        </w:rPr>
        <w:t xml:space="preserve">صحبت در این است که بنابر مبناى خودتان این خصوصیت و این صورت نوعیه‏اى که الآن براى عَلَقه پیدا شده است، در اینجا نفس ناطقه به آن تعلق نگرفته است بلکه در اینجا یک شکل و شمایل و خصوصیات فیزیکى و شیمیایى خاصى تحقق پیدا کرده است که این الآن شبیه به این شده است و بعد که تبدیل به مضغه مى‏شود، باز در اینجا نفس ناطقه‏اى وجود ندارد. لذا فرض کنید اگر سقط بشود، دیۀ او به‌اندازۀ خودش است و به‌اندازۀ نفس ناطقه نیست و همین‌طور </w:t>
      </w:r>
      <w:r>
        <w:rPr>
          <w:rStyle w:val="Arabi"/>
          <w:rtl w:val="0"/>
          <w:lang w:val="fa-IR"/>
        </w:rPr>
        <w:t xml:space="preserve">هَلُمَّ جَرّا</w:t>
      </w:r>
      <w:r>
        <w:rPr>
          <w:rtl w:val="0"/>
          <w:lang w:val="fa-IR"/>
        </w:rPr>
        <w:t xml:space="preserve">! هرچه این جلوتر مى‏آید، آن صورت نوعیه تفاوت پیدا مى‏کند.</w:t>
      </w:r>
    </w:p>
    <w:p>
      <w:pPr/>
      <w:r>
        <w:rPr>
          <w:rtl w:val="0"/>
          <w:lang w:val="fa-IR"/>
        </w:rPr>
        <w:t xml:space="preserve">بله، ما مى‏توانیم بگوییم: به‌خاطر آن تأثیر و تأثراتى که آن روح مى‏تواند بر این بگذارد تغییر پیدا مى‏کند ولى صحبت در همان صورتى است که ما در خارج مى‏توانیم ببینیم، به نفس ناطقه چه مربوط است؟! این الآن مضغه است، مضغه نفس ناطقه ندارد! علقه نفس ناطقه ندارد! ﴿</w:t>
      </w:r>
      <w:r>
        <w:rPr>
          <w:rtl w:val="0"/>
          <w:lang w:val="fa-IR"/>
        </w:rPr>
        <w:t xml:space="preserve">فَكَسَوۡنَا ٱلۡعِظَٰمَ لَحۡمٗا﴾</w:t>
      </w:r>
      <w:r>
        <w:rPr>
          <w:rStyle w:val="FootnoteReference"/>
        </w:rPr>
        <w:footnoteReference w:id="2"/>
      </w:r>
      <w:r>
        <w:rPr>
          <w:rtl w:val="0"/>
          <w:lang w:val="fa-IR"/>
        </w:rPr>
        <w:t xml:space="preserve"> نفس ناطقه ندارد! آن صورت نوعیه‏اى که باید خود این ماده را به نوعى از انواع برگرداند ارتباط به نفس ناطقه ندارد. نفس ناطقه فقط نظام مى‏دهد و آن را از سکون درمى‏آورد و به حرکت و تلاش مى‏اندازد. وقتى که ارتباط آن نفس ناطقه سلب شد، در اینجا بوار حاصل مى‏شود و هلاکت پیدا مى‏شود و آن از ادامۀ سیر جوهرى ـ بنابر اصطلاح متداول ـ باز مى‏ماند. فقط همین.</w:t>
      </w:r>
    </w:p>
    <w:p>
      <w:pPr/>
      <w:r>
        <w:rPr>
          <w:rtl w:val="0"/>
          <w:lang w:val="fa-IR"/>
        </w:rPr>
        <w:t xml:space="preserve">خب فرض کنید همین کار را رحم مادر انجام مى‏دهد و اگر خون و بند ناف هم قطع بشود، آن‌هم از حرکت باز مى‏ماند. اگر یک جنینى را در آزمایشگاه در دستگاه بگذارند و آن لولۀ رساندن تغذیه به او را قطع کنند، در آن همین [مسئله] پیدا می‌شود و این دیگر کارى انجام نمى‏دهد. صورت نوعیه، صورت نوعیۀ نوع‌ساز است یعنى این امر متشخص و متعیّن خارجى را از سایر انواع و از سایر مواد جدا مى‏کند و شما این جداکردن را </w:t>
      </w:r>
      <w:r>
        <w:rPr>
          <w:rStyle w:val="Arabi"/>
          <w:rtl w:val="0"/>
          <w:lang w:val="fa-IR"/>
        </w:rPr>
        <w:t xml:space="preserve">نوعٌ مِنَ الأنواع</w:t>
      </w:r>
      <w:r>
        <w:rPr>
          <w:rtl w:val="0"/>
          <w:lang w:val="fa-IR"/>
        </w:rPr>
        <w:t xml:space="preserve"> و </w:t>
      </w:r>
      <w:r>
        <w:rPr>
          <w:rStyle w:val="Arabi"/>
          <w:rtl w:val="0"/>
          <w:lang w:val="fa-IR"/>
        </w:rPr>
        <w:t xml:space="preserve">تشخّصٌ مِنَ التشخّصات</w:t>
      </w:r>
      <w:r>
        <w:rPr>
          <w:rtl w:val="0"/>
          <w:lang w:val="fa-IR"/>
        </w:rPr>
        <w:t xml:space="preserve"> و </w:t>
      </w:r>
      <w:r>
        <w:rPr>
          <w:rStyle w:val="Arabi"/>
          <w:rtl w:val="0"/>
          <w:lang w:val="fa-IR"/>
        </w:rPr>
        <w:t xml:space="preserve">نوعٌ منَ الوجود</w:t>
      </w:r>
      <w:r>
        <w:rPr>
          <w:rtl w:val="0"/>
          <w:lang w:val="fa-IR"/>
        </w:rPr>
        <w:t xml:space="preserve"> می‌گویید. پس نفس ناطقه</w:t>
      </w:r>
      <w:r>
        <w:rPr>
          <w:rStyle w:val="Arabi"/>
          <w:rtl w:val="0"/>
          <w:lang w:val="fa-IR"/>
        </w:rPr>
        <w:t xml:space="preserve"> أمرٌ وَ</w:t>
      </w:r>
      <w:r>
        <w:rPr>
          <w:rtl w:val="0"/>
          <w:lang w:val="fa-IR"/>
        </w:rPr>
        <w:t xml:space="preserve"> </w:t>
      </w:r>
      <w:r>
        <w:rPr>
          <w:rStyle w:val="Arabi"/>
          <w:rtl w:val="0"/>
          <w:lang w:val="fa-IR"/>
        </w:rPr>
        <w:t xml:space="preserve">صورةُ النوعیة فى الأجسام أمرٌ آخر</w:t>
      </w:r>
      <w:r>
        <w:rPr>
          <w:rtl w:val="0"/>
          <w:lang w:val="fa-IR"/>
        </w:rPr>
        <w:t xml:space="preserve">، این چه ربطى به این دارد؟! اصلاً چه ربطى دارد که شما قضیه را این‌طور مطرح مى‏کنید؟! این اشکال اصلاً از اصل منتفى است. دیگر اشکال در اینجا وجود ندارد که شما بخواهید [این را] بگویید.</w:t>
      </w:r>
    </w:p>
    <w:p>
      <w:pPr/>
      <w:r>
        <w:rPr>
          <w:rtl w:val="0"/>
          <w:lang w:val="fa-IR"/>
        </w:rPr>
        <w:t xml:space="preserve">اگر همان حرف اولتان را می‌گفتید خوب بود یعنى نقضى که اینها به نفس ناطقه کردند اصلاً وارد نیست به‌خاطر اینکه صورت نوعیه در انسان همان شکل و شمایلى است که الآن دارید مى‏بینید و آن روح و حقیقت انسان </w:t>
      </w:r>
      <w:r>
        <w:rPr>
          <w:rStyle w:val="Arabi"/>
          <w:rtl w:val="0"/>
          <w:lang w:val="fa-IR"/>
        </w:rPr>
        <w:t xml:space="preserve">أمرٌ آخر فى عالم الآخر و فى وادٍ آخر</w:t>
      </w:r>
      <w:r>
        <w:rPr>
          <w:rtl w:val="0"/>
          <w:lang w:val="fa-IR"/>
        </w:rPr>
        <w:t xml:space="preserve">! هیچ ارتباطى به این ندارد. دلیل این است که همین آقا مى‏افتد و مى‏میرد، بدنش متلاشى نشده و آن لحمش به‌جاى خودش هست درحالى‌که روحش در همان جایگاه خودش در عالم برزخ یا مثال یا هرچه هست، رفته است و در آنجا به همان حقیقت جوهرى خودش زندگى مى‏کند و بعد تبدیل به بدن مثالى مى‏شود. این نفس تبدیل به بدن مثالى مى‏شود و در اینجا بدن مثالى دارد، البته اشکال زیاد است؛ اقتران بدن مثالى با بدن مادى اشکال دیگرى است که بر اینجا وارد است و دیگر خودتان بروید مراجعه کنید و راجع به آن [تحقیق کنید چون] دیگر مبحث [به آن سمت] کشیده مى‏شود.</w:t>
      </w:r>
    </w:p>
    <w:p>
      <w:pPr/>
      <w:r>
        <w:rPr>
          <w:rtl w:val="0"/>
          <w:lang w:val="fa-IR"/>
        </w:rPr>
        <w:t xml:space="preserve">مرحوم آخوند به نکته‌ای که در این قضیه‏اى که در اینجا هست توجه نکردند که آن نقضى که ناقض دارد این را نقض مى‏کند، اصلاً بر این نقض وارد نیست! همان مطلب ایشان که فرمودند: صورت نوعیه عرض لازم و خاص است، این صورت نوعیه خودش حرف خوبى است لذا ما در حیوانات هم مثل جمادات و سایر و امثال‌ذلک می‌توانیم همین قاعده را سریان بدهیم. همان‌طوری‌که در شجر این صورت نوعیه همان خاصیت و خصوصیتى است که او را ممتاز مى‏کند و از تبدل ماده زاییده و متولد مى‏شود، در انسان، غنم، بقر و جن هم همین‌طور است و در هرچه که جنبۀ مادى دارد ـ ‌چه مادۀ ثقیل و چه مادۀ خفیف ـ مسئله به همین کیفیت است.</w:t>
      </w:r>
    </w:p>
    <w:p>
      <w:pPr>
        <w:pStyle w:val="Heading6"/>
      </w:pPr>
      <w:r>
        <w:rPr>
          <w:rtl w:val="0"/>
          <w:lang w:val="fa-IR"/>
        </w:rPr>
        <w:t xml:space="preserve">عدم ارتباط نفس ناطقه به صورت نوعیۀ بدنى</w:t>
      </w:r>
    </w:p>
    <w:p>
      <w:pPr/>
      <w:r>
        <w:rPr>
          <w:rtl w:val="0"/>
          <w:lang w:val="fa-IR"/>
        </w:rPr>
        <w:t xml:space="preserve">پس نفس ناطقه یک امر دیگری است که هیچ ارتباطى به صورت نوعیۀ بدنى ندارد و این صورت نوعیۀ بدنى معلول علل و عوامل فیزیکى و شیمیایی خاصّ خودش است و اصلاً به نفس ناطقه هم کارى ندارد. بچه در شکم و رحم مادر آن غذا را بخورد، بچه‏اش به این شکل درمى‏آید، به نفس ناطقه مربوط نیست! اگر این غذا را بخورد، این‌طور درمى‏آید، ترشى بخورد بچه به آن شکل درمى‏آید، چیز دیگری بخورد بچه به آن شکل درمى‏آید و یا اگر بترسد آن‌طور مى‏شود، خلاصه به وضعیت و کیفیتى درمی‌آید.</w:t>
      </w:r>
    </w:p>
    <w:p>
      <w:pPr>
        <w:pStyle w:val="Heading6"/>
      </w:pPr>
      <w:r>
        <w:rPr>
          <w:rtl w:val="0"/>
          <w:lang w:val="fa-IR"/>
        </w:rPr>
        <w:t xml:space="preserve">صورت نوعیه متولد تغییر و تبدلات شیمیایى</w:t>
      </w:r>
    </w:p>
    <w:p>
      <w:pPr>
        <w:pStyle w:val="Heading6"/>
      </w:pPr>
      <w:r>
        <w:rPr>
          <w:rtl w:val="0"/>
          <w:lang w:val="fa-IR"/>
        </w:rPr>
        <w:t xml:space="preserve">عدم دخالت نفس ناطقه در ایجاد صورت نوعیه</w:t>
      </w:r>
    </w:p>
    <w:p>
      <w:pPr/>
      <w:r>
        <w:rPr>
          <w:rtl w:val="0"/>
          <w:lang w:val="fa-IR"/>
        </w:rPr>
        <w:t xml:space="preserve">قضیه‏اى راجع به حضرت موسى و پدرزنش حضرت شعیب که ده دوازده‌تا دختر داشت نقل مى‏کنند: او رفت‏ دختر شعیب را گرفت و در روایت داریم مثل اینکه قرار شد که هرچه گوسفندها بزایند، اگر ابلق بودند برای حضرت موسى باشد و اگر ابلق نبودند برای شعیب باشد. او رفت و آن موقعى که این گوسفندها مى‏خواستند شیطانى کنند، یک لباس ابلق درست کرد و تمام این بچه‏ها ابلق درآمدند!</w:t>
      </w:r>
      <w:r>
        <w:rPr>
          <w:rStyle w:val="FootnoteReference"/>
        </w:rPr>
        <w:footnoteReference w:id="3"/>
      </w:r>
      <w:r>
        <w:rPr>
          <w:rtl w:val="0"/>
          <w:lang w:val="fa-IR"/>
        </w:rPr>
        <w:t xml:space="preserve"> حضرت شعیب با آن پیغمبری‌اش در اینجا از این داماد روى دست خورد!! خلاصه بعضى دامادها این‌طورى هستند و دیگر خیلى زرنگ هستند، مى‏گوید: می‌خواهی از من مهر بگیرى؟!</w:t>
      </w:r>
    </w:p>
    <w:p>
      <w:pPr>
        <w:pStyle w:val="She'rMatn"/>
      </w:pPr>
      <w:r>
        <w:rPr>
          <w:rtl w:val="0"/>
          <w:lang w:val="fa-IR"/>
        </w:rPr>
        <w:t xml:space="preserve">شبان وادی ایمن گهی رسد به مراد *** که چند سال به جان خدمت شعیب کند</w:t>
      </w:r>
      <w:r>
        <w:rPr>
          <w:rStyle w:val="FootnoteReference"/>
        </w:rPr>
        <w:footnoteReference w:id="4"/>
      </w:r>
    </w:p>
    <w:p>
      <w:pPr/>
      <w:r>
        <w:rPr>
          <w:rtl w:val="0"/>
          <w:lang w:val="fa-IR"/>
        </w:rPr>
        <w:t xml:space="preserve">هشت سال مى‏خواهى ما را نگه دارى؟! ما هم اینجا سر گوسفندها تلافى مى‏کنیم!!</w:t>
      </w:r>
    </w:p>
    <w:p>
      <w:pPr/>
      <w:r>
        <w:rPr>
          <w:rtl w:val="0"/>
          <w:lang w:val="fa-IR"/>
        </w:rPr>
        <w:t xml:space="preserve">این به یک سلسلۀ مسائل فیزیکى و شیمیایى مربوط مى‏شود و صورت نوعیه متولد تغییر و تبدلات شیمیایى است و نفس ناطقه در ایجاد صورت نوعیه نقشى ندارد مگر از نظر اداره و تدبیر که آن یک مطلب دیگر است. بله، از نظر تدبیر و تنظیم و اداره، آن نفس ناطقه دلالت دارد.</w:t>
      </w:r>
    </w:p>
    <w:p>
      <w:pPr/>
      <w:r>
        <w:rPr>
          <w:rtl w:val="0"/>
          <w:lang w:val="fa-IR"/>
        </w:rPr>
        <w:t xml:space="preserve">بنابراین اشکال مرحوم آخوند نسبت به آنها که چرا جنس از ماده اخذ مى‏شود و از صورت نوعیه اخذ نمى‏شود به‌جاى خودش هست اما پاسخى که مرحوم آخوند از نقض دادند ناتمام است. خب این مطلبی است که در اینجا مسئله نقض شد و اما بنا بر آن مطلبى که بر مبناى ما در عدم حرکت جوهریه عرض کردیم، در آنجا آن مسئله هست حالا آن قضیۀ حرکت جوهریه را براى وقت و جاى خودش بگذاریم تااینکه مسئله [خلط] نشود.</w:t>
      </w:r>
    </w:p>
    <w:p>
      <w:pPr>
        <w:pStyle w:val="Heading6"/>
      </w:pPr>
      <w:r>
        <w:rPr>
          <w:rtl w:val="0"/>
          <w:lang w:val="fa-IR"/>
        </w:rPr>
        <w:t xml:space="preserve">وجود، یک امر غیر مشترک و غیر قابل اتساع</w:t>
      </w:r>
    </w:p>
    <w:p>
      <w:pPr>
        <w:pStyle w:val="Heading6"/>
      </w:pPr>
      <w:r>
        <w:rPr>
          <w:rtl w:val="0"/>
          <w:lang w:val="fa-IR"/>
        </w:rPr>
        <w:t xml:space="preserve">بیان نظریۀ تعدد صور مختلفۀ ثابت در ابطال حرکت جوهری</w:t>
      </w:r>
    </w:p>
    <w:p>
      <w:pPr/>
      <w:r>
        <w:rPr>
          <w:rtl w:val="0"/>
          <w:lang w:val="fa-IR"/>
        </w:rPr>
        <w:t xml:space="preserve">بر آن مبناى ما اصلاً به‌طورکلی ماده وجود خارجى ندارد! آنچه که موجب تشخص است، وجود است و وجود هم صورت ندارد؛ یعنى وجود یک امر مشترک قابل براى اتساع نیست. </w:t>
      </w:r>
      <w:r>
        <w:rPr>
          <w:rStyle w:val="Arabi"/>
          <w:rtl w:val="0"/>
          <w:lang w:val="fa-IR"/>
        </w:rPr>
        <w:t xml:space="preserve">کلُ وجودٍ یَختصُّ بِذاتِه و بِنَفسه</w:t>
      </w:r>
      <w:r>
        <w:rPr>
          <w:rtl w:val="0"/>
          <w:lang w:val="fa-IR"/>
        </w:rPr>
        <w:t xml:space="preserve">! هر وجودى براى خودش همان صورت فعلیه است و ابهام در تشخص وجود معنا ندارد، هرجا که وجود تحقق پیدا کرد، آن عبارت از فعلیت و صورت و ظهور است.</w:t>
      </w:r>
    </w:p>
    <w:p>
      <w:pPr/>
      <w:r>
        <w:rPr>
          <w:rtl w:val="0"/>
          <w:lang w:val="fa-IR"/>
        </w:rPr>
        <w:t xml:space="preserve">پس آنچه را که ما در مورد اشیاء و انواع خارجى مشاهده مى‏کنیم گرچه ممکن است که از نقطه‌نظر حرکت، حساسیت، ادراک و سایر مسائل اشتراکاتى بین خودشان وجود داشته باشد ولکن هرکدام از اینها تجلیات خاصه و وُحْدانى آن ذات اقدس حق نسبت به یک امر خاص است و به‌واسطۀ توالى این تجلیات، شما این را یک امر منتظم واحد مى‏بینید؛ وقتى که مى‏بینید این واحد است خیال مى‏کنید این یک چیز است و وقتى یک چیز شد، اسم این تغییر و تبدلاتى که در او پیدا مى‏شود را حرکت جوهریه مى‏گذارید درحالى‌که این حرکت، حرکت جوهرى نیست بلکه تعدد صور مختلفۀ ثابت است که همین‌طور هرکدام از اینها یکى پس از دیگرى نمود و ظهور دارد و از آنجایى که در این نمود و ظهور انقطاع و حد فاصل وجود ندارد، همان امر وحدانىِ وجودِ بسیط که قابل تجزى نیست، آن صور مختلفى را که در هر لحظه و آن و هزار بار کمتر از آن حتى درنظر بگیرید، به خود مى‏گیرد، شما به آن امر واحد ماده مى‏گویید و به آن صورت‌هاى مختلفى که هست، صورت نوعیه مى‏گویید درحالی‌که هرکدام از اینها خودش هم صورت است و هم ماده است و در اینجا ماده‏اى که جنبۀ ابهام داشته باشد نداریم.</w:t>
      </w:r>
    </w:p>
    <w:p>
      <w:pPr/>
      <w:r>
        <w:rPr>
          <w:rtl w:val="0"/>
          <w:lang w:val="fa-IR"/>
        </w:rPr>
        <w:t xml:space="preserve">بگویید ببینم مادۀ این کاغذى که در دست من هست کجاست؟! اینکه ما الآن داریم مى‏بینیم عبارت از همین کاغذ و قرطاس است و شکلش هم همین‌طور است و سفیدی آن‌هم همین‌طور است، صورت نوعیه‏اش همین قرطاسیت است و تعلق به ماده گرفته است و ماده‏اش عبارت از یک مادة المواد و هیولایى است که آن در همۀ اشیاء سارى و جارى است و آن جنبۀ ابهام دارد. آیا مى‏شود چیزى جنبۀ ابهام داشته باشد و درعین‌حال تحصل داشته باشد؟! یک امر و صورت نوعیه‌ای که جنبۀ ابهام دارد ـ جنبۀ ظهور ندارد یعنى صورت نوعیه ندارد ـ ولى ظهورش با آن صورت نوعیه است، اگر آن ماده وجود دارد و ظهورش با صورت نوعیه است پس ما یک مادۀ بدون صورت نوعیه را در عالم وجود فرض کردیم که موجود است اما ظهور او به‌واسطۀ صور مختلفى است که براى او حاصل مى‏شود، پیدا مى‏شود. خب چطور یک امر مبهم در خارج موجود است؟ اگر امر در خارج موجود باشد همین‌که شما بگویید: </w:t>
      </w:r>
      <w:r>
        <w:rPr>
          <w:rStyle w:val="Arabi"/>
          <w:rtl w:val="0"/>
          <w:lang w:val="fa-IR"/>
        </w:rPr>
        <w:t xml:space="preserve">موجودٌ</w:t>
      </w:r>
      <w:r>
        <w:rPr>
          <w:rtl w:val="0"/>
          <w:lang w:val="fa-IR"/>
        </w:rPr>
        <w:t xml:space="preserve"> و هست، به او صورت دادید. این صورت چیست؟! مشخص نیست، صورت که نمى‏شود مبهم باشد! صورت که نمى‏شود نامعلوم باشد! خود شما مى‏گویید: صورت، صورت که نمى‏شود غیر مشخص باشد! بنابراین چطور شما ماده‏اى را تصور مى‏کنید که موجود است و با حفظ موجودیت خود ماده، آن ماده براى ظهورش ـ نه برای وجودش ـ نیاز به صورت نوعیه دارد. وجودش هست. اگر شما قائلید که وجودش هست و براى ظهورش نیاز به صورت نوعیه دارد، پس شما در اینجا وجود را بدون صورت فرض کردید و آن محال است! مگر اینکه فرض در اینجا همان وجود بسیط و منتزع از منشأ ذات باشد که همان ربط حیثیت ربطى اضافۀ اشراقیه است، خب آنکه دیگر ماده نیست! بحث ما در ماده است؛ ماده ماهیت است و ماهیت ترکیب است، وجود دیگر از قالب ماهیت بیرون مى‏رود. ماهیت عارض بر وجود است نه‌اینکه وجود خودش جزء ماهیت باشد. آن حقیقت وجود حقیقت بسیط است. اگر شما در اینجا آن امر ماده و مبهم را موجود نمى‏دانید بلکه وجود او را منوط به صورت نوعیه مى‏دانید پس ما ماده نداریم! چرا از اول بگوییم: ماده؟! ماده کجا بود؟! شما یک امر مبهمی را تصور کردید و آن امر مبهم اصلاً در نفسِ ـ وجود ندارد ـ وجودش نیاز به صورت نوعیه دارد پس آنچه هست همان صورت نوعیه است، ماده کجاست؟! شما در اینجا نمی‌توانید ماده‏اى به‌عنوان یک امر مبهمى که بگویید مبهم، تصور کنید؟! پس</w:t>
      </w:r>
      <w:r>
        <w:rPr>
          <w:rStyle w:val="Arabi"/>
          <w:rtl w:val="0"/>
          <w:lang w:val="fa-IR"/>
        </w:rPr>
        <w:t xml:space="preserve"> لیس بموجودٍ </w:t>
      </w:r>
      <w:r>
        <w:rPr>
          <w:rtl w:val="0"/>
          <w:lang w:val="fa-IR"/>
        </w:rPr>
        <w:t xml:space="preserve">چون </w:t>
      </w:r>
      <w:r>
        <w:rPr>
          <w:rStyle w:val="Arabi"/>
          <w:rtl w:val="0"/>
          <w:lang w:val="fa-IR"/>
        </w:rPr>
        <w:t xml:space="preserve">کلُ وجودٍ متشخصٌ و کلُ متشخصٍ لَه صورةٌ نوعیة.</w:t>
      </w:r>
      <w:r>
        <w:rPr>
          <w:rtl w:val="0"/>
          <w:lang w:val="fa-IR"/>
        </w:rPr>
        <w:t xml:space="preserve"> اگر قرار بر این باشد که وجودى به‌عنوان ماده بدون صورت نوعیه فرض بشود، </w:t>
      </w:r>
      <w:r>
        <w:rPr>
          <w:rStyle w:val="Arabi"/>
          <w:rtl w:val="0"/>
          <w:lang w:val="fa-IR"/>
        </w:rPr>
        <w:t xml:space="preserve">هذا خلافٌ</w:t>
      </w:r>
      <w:r>
        <w:rPr>
          <w:rtl w:val="0"/>
          <w:lang w:val="fa-IR"/>
        </w:rPr>
        <w:t xml:space="preserve"> این مسئله تا اینجا عرض شد و إن‌شاءالله تتمۀ آن را در بحث حرکت جوهریه مى‏گوییم. این را گفتم که اگر مى‏شود تا آنجا بخوانیم که مسئله به یک جایى برسد.</w:t>
      </w:r>
    </w:p>
    <w:p>
      <w:pPr>
        <w:pStyle w:val="NaghlegholMatn"/>
      </w:pPr>
      <w:r>
        <w:rPr>
          <w:rStyle w:val="Arabi"/>
          <w:rtl w:val="0"/>
          <w:lang w:val="fa-IR"/>
        </w:rPr>
        <w:t xml:space="preserve">فَکونُ النفسِ جوهراً مجرداً و إن کان حقاً لکنَّ کونَها مقومةً لِوجودِ الجسم صادقاً علیها</w:t>
      </w:r>
      <w:r>
        <w:rPr>
          <w:rtl w:val="0"/>
          <w:lang w:val="fa-IR"/>
        </w:rPr>
        <w:t xml:space="preserve"> </w:t>
      </w:r>
      <w:r>
        <w:rPr>
          <w:rStyle w:val="Arabi"/>
          <w:rtl w:val="0"/>
          <w:lang w:val="fa-IR"/>
        </w:rPr>
        <w:t xml:space="preserve">و على الجسمِ بِالمَعنى الذى هو بِاعتبارِه مادَة</w:t>
      </w:r>
      <w:r>
        <w:rPr>
          <w:rtl w:val="0"/>
          <w:lang w:val="fa-IR"/>
        </w:rPr>
        <w:t xml:space="preserve"> </w:t>
      </w:r>
      <w:r>
        <w:rPr>
          <w:rStyle w:val="Arabi"/>
          <w:rtl w:val="0"/>
          <w:lang w:val="fa-IR"/>
        </w:rPr>
        <w:t xml:space="preserve">بِالمَعنى الذى هو باعتبارِه جنس</w:t>
      </w:r>
      <w:r>
        <w:rPr>
          <w:rtl w:val="0"/>
          <w:lang w:val="fa-IR"/>
        </w:rPr>
        <w:t xml:space="preserve">.</w:t>
      </w:r>
      <w:r>
        <w:rPr>
          <w:rStyle w:val="FootnoteReference"/>
        </w:rPr>
        <w:footnoteReference w:id="5"/>
      </w:r>
    </w:p>
    <w:p>
      <w:pPr/>
      <w:r>
        <w:rPr>
          <w:rtl w:val="0"/>
          <w:lang w:val="fa-IR"/>
        </w:rPr>
        <w:t xml:space="preserve">مرحوم آخوند مى‏فرماید: «اینکه نفس یک جوهر مجرد است صحیح است، از آنجایى که مقوّم وجود جسم است ـ</w:t>
      </w:r>
      <w:r>
        <w:rPr>
          <w:rStyle w:val="Arabi"/>
          <w:rtl w:val="0"/>
          <w:lang w:val="fa-IR"/>
        </w:rPr>
        <w:t xml:space="preserve"> </w:t>
      </w:r>
      <w:r>
        <w:rPr>
          <w:rtl w:val="0"/>
          <w:lang w:val="fa-IR"/>
        </w:rPr>
        <w:t xml:space="preserve">این صادقاً خبر براى کون اول است ـ صدق مى‏کند بر آن صورت و جسمى که به آن معنا و به آن اعتبار، جسم را ماده بدانیم،</w:t>
      </w:r>
      <w:r>
        <w:rPr>
          <w:rStyle w:val="Arabi"/>
          <w:rtl w:val="0"/>
          <w:lang w:val="fa-IR"/>
        </w:rPr>
        <w:t xml:space="preserve"> الجِسم</w:t>
      </w:r>
      <w:r>
        <w:rPr>
          <w:rtl/>
          <w:lang w:val="fa-IR"/>
        </w:rPr>
        <w:t xml:space="preserve"> صدق مى‏کند. این فاعل براى صادق است و اسم فاعل در اینجا فاعل مى‏گیرد، به همان معنایى که این جسم به آن معنا جنس است».</w:t>
      </w:r>
    </w:p>
    <w:p>
      <w:pPr>
        <w:pStyle w:val="NaghlegholMatn"/>
      </w:pPr>
      <w:r>
        <w:rPr>
          <w:rStyle w:val="Arabi"/>
          <w:rtl w:val="0"/>
          <w:lang w:val="fa-IR"/>
        </w:rPr>
        <w:t xml:space="preserve">لیسَ باعتبار کونِها ذاتاً جوهریةً منفردَه فإنَّ کونَها حقیقةً أحدیه شیءٌ و کونَها حالاً مِن أحوالِ البدن شیءٌ</w:t>
      </w:r>
      <w:r>
        <w:rPr>
          <w:rtl w:val="0"/>
          <w:lang w:val="fa-IR"/>
        </w:rPr>
        <w:t xml:space="preserve"> </w:t>
      </w:r>
      <w:r>
        <w:rPr>
          <w:rStyle w:val="Arabi"/>
          <w:rtl w:val="0"/>
          <w:lang w:val="fa-IR"/>
        </w:rPr>
        <w:t xml:space="preserve">آخر.</w:t>
      </w:r>
    </w:p>
    <w:p>
      <w:pPr/>
      <w:r>
        <w:rPr>
          <w:rtl w:val="0"/>
          <w:lang w:val="fa-IR"/>
        </w:rPr>
        <w:t xml:space="preserve">«نه به اعتبار اینکه این نفس داراى ذات جوهرى است»‏، آن وجود فی‌نفسه دارد و براى خودش است، به اعتبار وجود لغیره و به اعتبار تعلقش به این جنابِ ماده است که در اینجا عنوانِ صورت نوعیت به خود مى‏گیرد و در تحت همان قانونى که ما گفتیم ـ صورت نوعیه عرض لازم خاص است و جوهر نیست ـ داخل مى‏شود.</w:t>
      </w:r>
    </w:p>
    <w:p>
      <w:pPr/>
      <w:r>
        <w:rPr>
          <w:rStyle w:val="Arabi"/>
          <w:rtl w:val="0"/>
          <w:lang w:val="fa-IR"/>
        </w:rPr>
        <w:t xml:space="preserve">فإنَّ کونَها حقیقة ...</w:t>
      </w:r>
      <w:r>
        <w:rPr>
          <w:rtl w:val="0"/>
          <w:lang w:val="fa-IR"/>
        </w:rPr>
        <w:t xml:space="preserve"> اوّلى وجود فى‌نفسه است و ذاتش حقیقت احدیتى است که ثانى ندارد و این در مقام ذات خودش محفوظ است و مربوط به خودش است ولى چون به بدن تعلق گرفته است، در اینجا عنوان صورت نوعیه پیدا کرده و صورت نوعیه هم که عرض لازمِ خاصِ است و جوهر نیست. به این حساب مى‏شود گفت که جوهر نیست و در تحت آن قاعدۀ کلى ما که صورتِ نوعیه، عرض لازم و خاص است داخل مى‏شود. بنابراین نمی‌توان جنس را از او اخذ کرد چون اخذ جنس باید از ذاتیات باب ایساغوجى باشد و عرضِ لازمِ خاص، ذاتى نیست.</w:t>
      </w:r>
    </w:p>
    <w:p>
      <w:pPr>
        <w:pStyle w:val="NaghlegholMatn"/>
      </w:pPr>
      <w:r>
        <w:rPr>
          <w:rStyle w:val="Arabi"/>
          <w:rtl w:val="0"/>
          <w:lang w:val="fa-IR"/>
        </w:rPr>
        <w:t xml:space="preserve">نَظیرُ ذلک ما یُقالُ فى دفعِ ما یَردُ علىٰ قاعدة الحُکَماء</w:t>
      </w:r>
      <w:r>
        <w:rPr>
          <w:rtl w:val="0"/>
          <w:lang w:val="fa-IR"/>
        </w:rPr>
        <w:t xml:space="preserve"> </w:t>
      </w:r>
      <w:r>
        <w:rPr>
          <w:rStyle w:val="Arabi"/>
          <w:rtl w:val="0"/>
          <w:lang w:val="fa-IR"/>
        </w:rPr>
        <w:t xml:space="preserve">أنَّ كلَّ حادثٍ یَسبِقُه استعداد مادةٌ مِنَ الانتقاض‌ بِالنفوسِ المجردةِ الحادثةِ كما هو رأی المعلم الأول.</w:t>
      </w:r>
    </w:p>
    <w:p>
      <w:pPr/>
      <w:r>
        <w:rPr>
          <w:rtl/>
          <w:lang w:val="fa-IR"/>
        </w:rPr>
        <w:t xml:space="preserve">نظیر این مطلب در اینجا در دفع این گفته مى‏شود، نقضى به قاعدۀ حکما وارد مى‏شود که اتفاقاً این خیلى عجیب است که تأیید همان مطالب ما را مى‏کند ایشان فرمودند: «قاعدۀ کلى این است که هر حادثى که آن حادث مسبوق به یک استعداد باشد آن حادث طبعاً باید حوادث مادى باشد و نمى‏شود حوادث معنوى باشد که در مرتبۀ ابداعیات و اینها باشد و به نفوس مجرده که اینها حادث هستند انتقاض شده است همان‌طور که معلم اول هم همین این‌طور می‌فرمایند». نفوس مجرده درعین‌حال که اینها مجرد هستند درعین‌حال حادث هم هستند. شما خودتان مى‏گویید: «</w:t>
      </w:r>
      <w:r>
        <w:rPr>
          <w:rStyle w:val="Arabi"/>
          <w:rtl w:val="0"/>
          <w:lang w:val="fa-IR"/>
        </w:rPr>
        <w:t xml:space="preserve">جسمانیة الحدوث و روحانیة البقاء»،</w:t>
      </w:r>
      <w:r>
        <w:rPr>
          <w:rtl w:val="0"/>
          <w:lang w:val="fa-IR"/>
        </w:rPr>
        <w:t xml:space="preserve"> این نفوس مجرده در عین تجردشان حادث هستند و درعین‌حال مسبوق به استعداد هستند. بالأخره این ماده آمده الآن در ظرف مناسب قرار گرفته و کم‌کم رشد کرده تا به مقام </w:t>
      </w:r>
      <w:r>
        <w:rPr>
          <w:rtl w:val="0"/>
          <w:lang w:val="fa-IR"/>
        </w:rPr>
        <w:t xml:space="preserve">﴿وَنَفَخۡتُ فِيهِ مِن رُّوحِي فَقَعُواْ لَهُۥ سَٰجِدِينَ﴾</w:t>
      </w:r>
      <w:r>
        <w:rPr>
          <w:rtl w:val="0"/>
          <w:lang w:val="fa-IR"/>
        </w:rPr>
        <w:t xml:space="preserve"> رسیده است. همین ماده که استعداد و قابلیت براى جلب این نفس و روح و پدیده و امر دیگرى را هم دارد، آن پدیده هم باید مادى باشد چون خودش مادى است، نمى‏شود که خودش ماده باشد و نتیجه‏اش روحانى و مجرد باشد. بین علت و معلول باید سنخیت وجود داشته باشد. خب در اینجا اینها این را نقض کردند.</w:t>
      </w:r>
    </w:p>
    <w:p>
      <w:pPr/>
      <w:r>
        <w:rPr>
          <w:rtl w:val="0"/>
          <w:lang w:val="fa-IR"/>
        </w:rPr>
        <w:t xml:space="preserve">دفع این انتقاض به این است که بله، در اینجا هم این ماده مى‏بایست به یک نتیجۀ مادى برسد ولى در اینجا یک‌دفعه اوضاع عوض مى‏شود و کار ملائکه تغییر و تبدل پیدا مى‏کند و به‌جای اینکه بیایند نتیجه را مادى بکنند نتیجه را مجرد مى‏کنند! این خلاصۀ کلام مرحوم آخوند است که آن وجودِ مبدأ فیاض به‌جای یک افاضۀ ماده، افاضۀ مجرد کرد. آن دیگر مربوط به اوست؛ دیگر مربوط به آن بزرگوار است که آن کرامت و آن فیضش آمده یک چیز بهتر و بالاتر را داده است!</w:t>
      </w:r>
    </w:p>
    <w:p>
      <w:pPr>
        <w:pStyle w:val="NaghlegholMatn"/>
      </w:pPr>
      <w:r>
        <w:rPr>
          <w:rStyle w:val="Arabi"/>
          <w:rtl w:val="0"/>
          <w:lang w:val="fa-IR"/>
        </w:rPr>
        <w:t xml:space="preserve">و هو أنَّ البدنَ الإنسانی لمّا استَدعىٰ بِاستعدادِهِ الخاص صورةً مدبرةً لَه متصرفةً فیه أی أمراً موصوفاً بِهذِه الصفة مِن حیثُ هو كذلك فَوجبَ على مقتضى جودِ الواهبِ الفیاض وجودُ شی‌ء یكون مصدراً لِلتدابیرِ الإنسیة و الأفاعیلِ البشریة و هذا لا یمكنُ إلا أن یكونَ ذاتاً مجردةً فی ذاتِها فَلا محالةَ قَد فاضَ علیه</w:t>
      </w:r>
      <w:r>
        <w:rPr>
          <w:rtl w:val="0"/>
          <w:lang w:val="fa-IR"/>
        </w:rPr>
        <w:t xml:space="preserve"> </w:t>
      </w:r>
      <w:r>
        <w:rPr>
          <w:rStyle w:val="Arabi"/>
          <w:rtl w:val="0"/>
          <w:lang w:val="fa-IR"/>
        </w:rPr>
        <w:t xml:space="preserve">حقیقةُ النفسِ لا مِن حیث‌ُ إنَّ البدنَ استدعاها بَل مِنُ حیث عدمِ انفكاكِها عمّا استدعاه البدنُ.</w:t>
      </w:r>
    </w:p>
    <w:p>
      <w:pPr>
        <w:pStyle w:val="Heading6"/>
      </w:pPr>
      <w:r>
        <w:rPr>
          <w:rtl w:val="0"/>
          <w:lang w:val="fa-IR"/>
        </w:rPr>
        <w:t xml:space="preserve">تعریف استعداد وجودى</w:t>
      </w:r>
    </w:p>
    <w:p>
      <w:pPr/>
      <w:r>
        <w:rPr>
          <w:rtl w:val="0"/>
          <w:lang w:val="fa-IR"/>
        </w:rPr>
        <w:t xml:space="preserve">«خود بدن انسانى با آن استعداد خاصى که دارد» نه عام، چون استعداد عام در همۀ اشیاء هست؛ سنگ هم مى‏تواند انسان بشود ولى استعدادش عام است. استعداد خاص عبارت از همان قابلیتِ فعلىِ خارجى است که از نظر منطقى به آن استعداد وجودى مى‏گویند؛ آن استعداد خاص که مربوط به نطفه و علقه و اینهاست. «این استعداد خاص وقتى استدعاى صورت مدبّره‏اى مى‏کند که در آن تصرف کند یعنی استدعاى امرى را مى‏کند که بتواند تغییر و تبدلات را در او ایجاد کند پس همان‌طورى‌که آن واهب فیاض این ماده را به این شکل درآورده و این تغییر و تبدلات را در او ایجاد کرده است واجب است نتیجه و حاصل این تغییر و تبدلات یک حقیقتى باشد که بتواند مصدر تدابیر انسیه و کارهاى بشرى باشد و با سایر امور تفاوت پیدا کند»؛ باید بین آنها فرقى باشد و آن هم باید حتماً مجرد باشد. پس در اینجا در واقع یک کرامتى از وجود این مبدأ فیاض است به اینکه نتیجه را ماده قرار نداده بلکه نتیجه‏اش نفس ناطقه است.</w:t>
      </w:r>
    </w:p>
    <w:p>
      <w:pPr/>
      <w:r>
        <w:rPr>
          <w:rStyle w:val="Arabi"/>
          <w:rtl w:val="0"/>
          <w:lang w:val="fa-IR"/>
        </w:rPr>
        <w:t xml:space="preserve">و هذا لا یمکن ...؛</w:t>
      </w:r>
      <w:r>
        <w:rPr>
          <w:rtl w:val="0"/>
          <w:lang w:val="fa-IR"/>
        </w:rPr>
        <w:t xml:space="preserve"> «و این غایت و غرض حاصل نمى‏شود مگر ذاتى باشد که در ذاتش تجرد باشد، پس لا محالَ این حقیقت نفس بر این جسم تجلى کرد نه از حیث اینکه بدن آن را استدعا کرده است»، بدن استدعاى یک امر مادى را مى‏کند اما ملائکه مى‏آیند چربش مى‏کند و مجرد مى‏آورند! این استدعا مى‏کند مى‏گوید: خدایا به من پنج تومان بده، وقتى خدا مى‏خواهد بدهد پانصد تومان مى‏دهد! این استدعاى پنج تومان را دارد ولى آن مى‏گوید که من واهب فیاض هستم و در اینجا خلاصه یک امر بسیار بالاترى را به تو افاضه مى‏کنم! بدن استدعاى این را نکرده تا نقض وارد بشود.</w:t>
      </w:r>
    </w:p>
    <w:p>
      <w:pPr/>
      <w:r>
        <w:rPr>
          <w:rtl w:val="0"/>
          <w:lang w:val="fa-IR"/>
        </w:rPr>
        <w:t xml:space="preserve">«</w:t>
      </w:r>
      <w:r>
        <w:rPr>
          <w:rStyle w:val="Arabi"/>
          <w:rtl w:val="0"/>
          <w:lang w:val="fa-IR"/>
        </w:rPr>
        <w:t xml:space="preserve">بَل مِنُ حیث عدمِ انفكاكِها عمّا استدعاه ... </w:t>
      </w:r>
      <w:r>
        <w:rPr>
          <w:rtl w:val="0"/>
          <w:lang w:val="fa-IR"/>
        </w:rPr>
        <w:t xml:space="preserve">بلکه از حیث عدم انفکاک حقیقت نفس از آنچه که بدن استدعا مى‏کند منفک نیست»؛ یعنى بدن استدعاى یک امر مادى را مى‏کند که بتواند آن را اداره بکند ولى خودش نمى‏داند که این اداره و تدبیر و اینها یک امر بالاتر از ماده را مى‏طلبد لذا آن بالاتر را خدا به این بدن افاضه مى‏کند.</w:t>
      </w:r>
    </w:p>
    <w:p>
      <w:pPr>
        <w:pStyle w:val="SoalMatn"/>
      </w:pPr>
      <w:r>
        <w:rPr>
          <w:rtl w:val="0"/>
          <w:lang w:val="fa-IR"/>
        </w:rPr>
        <w:t xml:space="preserve">تلمیذ</w:t>
      </w:r>
      <w:r>
        <w:rPr>
          <w:rtl w:val="0"/>
          <w:lang w:val="fa-IR"/>
        </w:rPr>
        <w:t xml:space="preserve">: آن قیاس در ...</w:t>
      </w:r>
    </w:p>
    <w:p>
      <w:pPr/>
      <w:r>
        <w:rPr>
          <w:rtl w:val="0"/>
          <w:lang w:val="fa-IR"/>
        </w:rPr>
        <w:t xml:space="preserve">استاد: </w:t>
      </w:r>
      <w:r>
        <w:rPr>
          <w:rtl w:val="0"/>
          <w:lang w:val="fa-IR"/>
        </w:rPr>
        <w:t xml:space="preserve">همان جسم دیگر؛ جسمى که در ظرف خاص براى رسیدن به همان نفس ناطقه‏ قرار گرفته است.</w:t>
      </w:r>
    </w:p>
    <w:p>
      <w:pPr/>
      <w:r>
        <w:rPr>
          <w:rtl w:val="0"/>
          <w:lang w:val="fa-IR"/>
        </w:rPr>
        <w:t xml:space="preserve">تلمیذ</w:t>
      </w:r>
      <w:r>
        <w:rPr>
          <w:rtl w:val="0"/>
          <w:lang w:val="fa-IR"/>
        </w:rPr>
        <w:t xml:space="preserve">: ... استعداد ماده را دارد ...</w:t>
      </w:r>
    </w:p>
    <w:p>
      <w:pPr/>
      <w:r>
        <w:rPr>
          <w:rtl w:val="0"/>
          <w:lang w:val="fa-IR"/>
        </w:rPr>
        <w:t xml:space="preserve">استاد: </w:t>
      </w:r>
      <w:r>
        <w:rPr>
          <w:rtl w:val="0"/>
          <w:lang w:val="fa-IR"/>
        </w:rPr>
        <w:t xml:space="preserve">﴿ثُمَّ خَلَقۡنَا ٱلنُّطۡفَةَ عَلَقَةٗ فَخَلَقۡنَا ٱلۡعَلَقَةَ مُضۡغَةٗ فَخَلَقۡنَا ٱلۡمُضۡغَةَ عِظَٰمٗا فَكَسَوۡنَا ٱلۡعِظَٰمَ لَحۡمٗا ثُمَّ أَنشَأۡنَٰهُ خَلۡقًا ءَاخَرَ</w:t>
      </w:r>
      <w:r>
        <w:rPr>
          <w:rtl w:val="0"/>
          <w:lang w:val="fa-IR"/>
        </w:rPr>
        <w:t xml:space="preserve">﴾؛</w:t>
      </w:r>
      <w:r>
        <w:rPr>
          <w:rtl w:val="0"/>
          <w:lang w:val="fa-IR"/>
        </w:rPr>
        <w:t xml:space="preserve"> همین سلسلۀ علقه و مضغه و ... و همین جسم، ایشان مى‏گویند: در نتیجه باید خودش به یک نتیجۀ مادى برسد ولى از آنجایى که این با بقیه فرق مى‏کند، این در ذات خودش یک هدف و غایت مقصود بالاترى را از سایر اجسام تقاضا مى‏کند که با سایر افراد فرق کند که همان حقیقت انسانى است.</w:t>
      </w:r>
    </w:p>
    <w:p>
      <w:pPr/>
      <w:r>
        <w:rPr>
          <w:rtl w:val="0"/>
          <w:lang w:val="fa-IR"/>
        </w:rPr>
        <w:t xml:space="preserve">بنابراین این حقیقت انسانى زاییدۀ سیر این جسم نیست، این حقیقت انسانى هدفى است که خود آن فیاض به‌خاطر اینکه بتواند [این انسان] امتیاز پیدا کند مى‏دهد نه به‌خاطر اینکه خود این، استدعا دارد خود این استدعاى ماده را مى‏کند و بیش از قدرت ندارد و کارى از او برنمى‏آید.</w:t>
      </w:r>
    </w:p>
    <w:p>
      <w:pPr>
        <w:pStyle w:val="NaghlegholMatn"/>
      </w:pPr>
      <w:r>
        <w:rPr>
          <w:rStyle w:val="Arabi"/>
          <w:rtl w:val="0"/>
          <w:lang w:val="fa-IR"/>
        </w:rPr>
        <w:t xml:space="preserve">فالبدنُ استدعى بِمزاجِه الخاصِ أمراً مادیاً لكن جودَ المبدأ الفیاضِ اقتضى ذاتاً قدسیةً و كما أنَّ الشی‌ءَ الواحدَ یكونُ جوهراً و عرضاً بِاعتبارین كما مرَّ فَكذلكَ قد یكونُ أمرٌ واحدٌ مجرداً و مادیاً باعتبارینِ فالنفسُ الإنسانیةِ مجردةٌ ذاتاً مادیةٌ فعلاً فَهی مُن حیثُ الفعلِ مِنَ التدبیرِ و التحریكِ مسبوقةٌ بِاستعدادِ البدن مقترنة بِه.</w:t>
      </w:r>
      <w:r>
        <w:rPr>
          <w:rStyle w:val="FootnoteReference"/>
        </w:rPr>
        <w:footnoteReference w:id="6"/>
      </w:r>
    </w:p>
    <w:p>
      <w:pPr/>
      <w:r>
        <w:rPr>
          <w:rtl w:val="0"/>
          <w:lang w:val="fa-IR"/>
        </w:rPr>
        <w:t xml:space="preserve">«پس بدن با مزاج خاص خودش و با همان کیفیت شاکلۀ خاص خودش یک امر مادى را استدعا مى‏کند لکن جود مبدأ فیاض اقتضاى ذات قدسى را مى‏کند» براى این‌ مسئله‏اى که در اینجا عبارت از همان تدبیر بدن و رسیدن به افاعیل انسیۀ بشریه و کمالات است.</w:t>
      </w:r>
    </w:p>
    <w:p>
      <w:pPr/>
      <w:r>
        <w:rPr>
          <w:rStyle w:val="Arabi"/>
          <w:rtl w:val="0"/>
          <w:lang w:val="fa-IR"/>
        </w:rPr>
        <w:t xml:space="preserve">و كما أنَّ الشی‌ءَ الواحدَ ...؛ «</w:t>
      </w:r>
      <w:r>
        <w:rPr>
          <w:rtl w:val="0"/>
          <w:lang w:val="fa-IR"/>
        </w:rPr>
        <w:t xml:space="preserve">همان‌طورى‌که شی‏ء واحد مى‏تواند هم جوهر باشد و هم عرض باشد به دو اعتبار؛ یکى به اعتبار ذات خودش ممکن است جوهر باشد ولى به اعتبار تعلقش به بدن ممکن است عرض باشد که در مورد نفس ناطقه گفتیم، همین‌طور گاهى یک امر واحد به دو اعتبار، هم مى‏شود مجرد باشد و هم مادى باشد و نفس انسانیه ذاتاً مجرد است ولى فعلاً مادى است ـ البته ما این مطلب را قبول نداریم و حالا این را در باب نفس مطرح مى‏کنیم ـ از حیث فعل از تدبیر و تحریک و این کارهایى را که مى‏کند مسبوق به استعداد بدن است»؛ قلب مى‏زند ریه حرکت مى‏کند چشم دارد مى‏بیند این کارها را چه کسی دارد مى‏کند؟! نفس مى‏کند پس الآن جنبۀ مادى دارد چون نفس آمده در ماده این فعل را انجام مى‏دهد یعنى آمده همین شده است.</w:t>
      </w:r>
    </w:p>
    <w:p>
      <w:pPr/>
      <w:r>
        <w:rPr>
          <w:rtl w:val="0"/>
          <w:lang w:val="fa-IR"/>
        </w:rPr>
        <w:t xml:space="preserve">البته آنچه که مرحوم آخوند در اینجا مى‏فرمایند خالى از دقت نیست؛ مرحوم آخوند در اینجا مى‏خواهند این را بفرمایند که شما نگاه نکنید که نفس یک امر جدایى است، بدن یک امر جدایى است و از آن بالای پشت‌بام دارد نگاه مى‏کند که این کار را بکن، این‌طور نیست. نفس و روح به‌واسطۀ تجردى که دارد مى‏آید این ماده را در خود هضم مى‏کند ماده و جسم را در خود حل مى‏کند به‌طوری که شما دیگر دو چیز نمى‏بینید؛ بدن نمى‏بیند بلکه نفس ناطقه است که دارد مى‏بینید و واقعاً هم همین‌طور است؛ یعنى کار بدن که دیدن نیست بدن که عرضه ندارد، اگر مى‏توانست وقتى که مرده است چرا نمى‏بیند؟! نفس ناطقه است که دارد مى‏بیند نفس ناطقه است که دارد مى‏شنود نفس ناطقه است که دارد احساس مى‏کند نفس ناطقه است که آن شمّ و بویایى را دارد ادراک مى‏کند منتها این نفس ناطقه به‌واسطۀ تجردى که دارد قابلیت تلبّس به دو لباس تجرد و ماده دارد؛ چون تجرد دارد مى‏تواند خود را از این بدن بیرون بکشاند و ارتباطش را با بدن قطع کند و به‌واسطۀ وجود مستقلى که دارد خودش، داراى افاعیل خاص خودش باشد، کارهاى خاص خودش را بکند، تصرفات خاص خودش را داشته باشد و مشاعر و علوم و معارفى که خودش مى‏تواند در عالم خودش در فضایى غیر از این فضا داشته باشد. همین‌طور مى‏تواند خودش را پایین پایین پایین بیاورد و در سطح ماده و همنشین با ماده بشود به‌طوری که بگویند که این آن است، خب همین نفس دارد مى‏بیند همین نفس دارد گوش مى‏دهد و همین نفس ... لذا ایشان مى‏فرمایند که فعلاً از این نظر ماده است. ولیکن در اینجا یک مسئلۀ دقیق‌تر از این‌هم وجود دارد.</w:t>
      </w:r>
    </w:p>
    <w:p>
      <w:pPr>
        <w:pStyle w:val="NaghlegholMatn"/>
      </w:pPr>
      <w:r>
        <w:rPr>
          <w:rStyle w:val="Arabi"/>
          <w:rtl w:val="0"/>
          <w:lang w:val="fa-IR"/>
        </w:rPr>
        <w:t xml:space="preserve">و أما مِن حیثُ الذات و الحقیقة فَمنشأُ وجودِها جودُ المبدأ الواهب لا غیر فَلا یَسبقها مِن تلك الحیثیةِ استعدادُ البدن و لا یلزمها الاقتران فی وجودِها بِه و لا یلحَقُها شی‌ءٌ مِن مثالبِ المادیات إلا بِالعرض.</w:t>
      </w:r>
    </w:p>
    <w:p>
      <w:pPr/>
      <w:r>
        <w:rPr>
          <w:rtl w:val="0"/>
          <w:lang w:val="fa-IR"/>
        </w:rPr>
        <w:t xml:space="preserve">«اما از حیث ذات و حقیقت خودش، منشأ وجودش جود مبدأ واهب است و غیر از آن نیست که آن‌هم مجرد است و از این نظر دیگر استعداد بدن قبل از او نیست و آن از یک جاى دیگر دارد مى‏آید و لازم نیست که اقتران در وجود او پیدا بشود؛ نه آن براى خودش احکام جدا و خاص خودش را دارد و این امور مادی بالعرض به او ملحق مى‏شود ولیکن در واقع و در ذات خودش هیچ نیازى به ماده و مادیات ندارد.»</w:t>
      </w:r>
    </w:p>
    <w:p>
      <w:pPr>
        <w:pStyle w:val="NaghlegholMatn"/>
      </w:pPr>
      <w:r>
        <w:rPr>
          <w:rStyle w:val="Arabi"/>
          <w:rtl w:val="0"/>
          <w:lang w:val="fa-IR"/>
        </w:rPr>
        <w:t xml:space="preserve">فَهذا ما ذكرتُه فی دفعِ ذلك الإیراد على تلك القاعدة فانظر إلیه بِنظرِ الاعتبار إذ معَ وضوحِه لا یخلو عن غموضٍ و یمكنُ تأویل ما نُقِلَ عن أفلاطونِ الإلهی فی بابِ قِدَمِ النفس إلیه بِوجهٍ لطیف.</w:t>
      </w:r>
    </w:p>
    <w:p>
      <w:pPr/>
      <w:r>
        <w:rPr>
          <w:rtl w:val="0"/>
          <w:lang w:val="fa-IR"/>
        </w:rPr>
        <w:t xml:space="preserve">همان‌طوری‌که ایشان اشاره کردند که در اینجا مسئله خالى از غموض نیست و شاید منظور ایشان که این مسئله را مى‏گویند، اشاره به همان مطلبى باشد که ما در باب صورت نوعیت نفس گفتیم. ممکن است این‌طور باشد. خب افلاطون هم قائل به همان روحانیة الحدوث نفس است‏.</w:t>
      </w:r>
    </w:p>
    <w:p>
      <w:pPr>
        <w:pStyle w:val="SoalMatn"/>
      </w:pPr>
      <w:r>
        <w:rPr>
          <w:rtl w:val="0"/>
          <w:lang w:val="fa-IR"/>
        </w:rPr>
        <w:t xml:space="preserve">تلمیذ: </w:t>
      </w:r>
      <w:r>
        <w:rPr>
          <w:rtl w:val="0"/>
          <w:lang w:val="fa-IR"/>
        </w:rPr>
        <w:t xml:space="preserve">عدم تأثیر نفس ناطقه در بدن و در ماده یا صورت ظاهرى‏ ...</w:t>
      </w:r>
    </w:p>
    <w:p>
      <w:pPr/>
      <w:r>
        <w:rPr>
          <w:rtl w:val="0"/>
          <w:lang w:val="fa-IR"/>
        </w:rPr>
        <w:t xml:space="preserve">استاد: </w:t>
      </w:r>
      <w:r>
        <w:rPr>
          <w:rtl w:val="0"/>
          <w:lang w:val="fa-IR"/>
        </w:rPr>
        <w:t xml:space="preserve">عدم تأثیر؟! چرا؟! تأثیر مى‏گذارد. من نگفتم که تأثیر نمى‏گذارد. نفس ناطقه در بدن تأثیر مى‏گذارد منتها تأثیرش به‌عنوان صورت گرفتن ظاهر نیست که آن ..‏</w:t>
      </w:r>
    </w:p>
    <w:p>
      <w:pPr>
        <w:pStyle w:val="SoalMatn"/>
      </w:pPr>
      <w:r>
        <w:rPr>
          <w:rtl w:val="0"/>
          <w:lang w:val="fa-IR"/>
        </w:rPr>
        <w:t xml:space="preserve">تلمیذ: </w:t>
      </w:r>
      <w:r>
        <w:rPr>
          <w:rtl w:val="0"/>
          <w:lang w:val="fa-IR"/>
        </w:rPr>
        <w:t xml:space="preserve">تأثیر در صورت ظاهرى منظورم است، شما آن را نفى مى‏کنید؟!</w:t>
      </w:r>
    </w:p>
    <w:p>
      <w:pPr/>
      <w:r>
        <w:rPr>
          <w:rtl w:val="0"/>
          <w:lang w:val="fa-IR"/>
        </w:rPr>
        <w:t xml:space="preserve">استاد: </w:t>
      </w:r>
      <w:r>
        <w:rPr>
          <w:rtl w:val="0"/>
          <w:lang w:val="fa-IR"/>
        </w:rPr>
        <w:t xml:space="preserve">بله، این تأثیرى که نفس ناطقه مى‏گذارد بله تأثیرش که‏ ..</w:t>
      </w:r>
    </w:p>
    <w:p>
      <w:pPr>
        <w:pStyle w:val="SoalMatn"/>
      </w:pPr>
      <w:r>
        <w:rPr>
          <w:rtl w:val="0"/>
          <w:lang w:val="fa-IR"/>
        </w:rPr>
        <w:t xml:space="preserve">تلمیذ: </w:t>
      </w:r>
      <w:r>
        <w:rPr>
          <w:rtl w:val="0"/>
          <w:lang w:val="fa-IR"/>
        </w:rPr>
        <w:t xml:space="preserve">﴿</w:t>
      </w:r>
      <w:r>
        <w:rPr>
          <w:rtl w:val="0"/>
          <w:lang w:val="fa-IR"/>
        </w:rPr>
        <w:t xml:space="preserve">سِيمَاهُمۡ فِي وُجُوهِهِم مِّنۡ أَثَرِ ٱلسُّجُودِ</w:t>
      </w:r>
      <w:r>
        <w:rPr>
          <w:rtl w:val="0"/>
          <w:lang w:val="fa-IR"/>
        </w:rPr>
        <w:t xml:space="preserve">﴾</w:t>
      </w:r>
      <w:r>
        <w:rPr>
          <w:rStyle w:val="FootnoteReference"/>
        </w:rPr>
        <w:footnoteReference w:id="7"/>
      </w:r>
      <w:r>
        <w:rPr>
          <w:rtl w:val="0"/>
          <w:lang w:val="fa-IR"/>
        </w:rPr>
        <w:t xml:space="preserve"> یا در بعضى از روایات راجع به صلاة اللیل داریم که در همان روز ممکن است تأثیرش در صورت ظاهر شود.</w:t>
      </w:r>
    </w:p>
    <w:p>
      <w:pPr/>
      <w:r>
        <w:rPr>
          <w:rtl w:val="0"/>
          <w:lang w:val="fa-IR"/>
        </w:rPr>
        <w:t xml:space="preserve">استاد: </w:t>
      </w:r>
      <w:r>
        <w:rPr>
          <w:rtl w:val="0"/>
          <w:lang w:val="fa-IR"/>
        </w:rPr>
        <w:t xml:space="preserve">این تأثیر در صورت ـ همان‌طوری‌که گفتم ـ به‌خاطر همان هضم شدن ماده در آن نفس ناطقه است و تدبیرى است که آن را به اَشکال مختلف مى‏کند. بله، ما قبول داریم که یکى از علل این تغییر و تبدلاتى که در صورت انسان، نه‌تنها در صورت انسان بلکه در سایر اعضاء و جوارح انسان پیدا مى‏شود به‌واسطۀ همین تغیر و تحولاتى است که در نفس ناطقه هست. ممکن است در قلب انسان تغییراتى پیدا بشود یا به‌خصوص در کبد انسان، یا در چشم که آن شعر دارد:</w:t>
      </w:r>
    </w:p>
    <w:p>
      <w:pPr>
        <w:pStyle w:val="She'rMatn"/>
      </w:pPr>
      <w:r>
        <w:rPr>
          <w:rtl w:val="0"/>
          <w:lang w:val="fa-IR"/>
        </w:rPr>
        <w:t xml:space="preserve">انوار جمال توست در دیدۀ هر مؤمن *** آثار جلال توست در سینۀ هر کافر</w:t>
      </w:r>
      <w:r>
        <w:rPr>
          <w:rStyle w:val="FootnoteReference"/>
        </w:rPr>
        <w:footnoteReference w:id="8"/>
      </w:r>
    </w:p>
    <w:p>
      <w:pPr>
        <w:pStyle w:val="Heading6"/>
      </w:pPr>
      <w:r>
        <w:rPr>
          <w:rtl w:val="0"/>
          <w:lang w:val="fa-IR"/>
        </w:rPr>
        <w:t xml:space="preserve">شکل و قیافۀ ظاهری شخص آینه و نشان‌دهندۀ باطن او</w:t>
      </w:r>
    </w:p>
    <w:p>
      <w:pPr/>
      <w:r>
        <w:rPr>
          <w:rtl w:val="0"/>
          <w:lang w:val="fa-IR"/>
        </w:rPr>
        <w:t xml:space="preserve">شما از چشم شخص مى‏توانید متوجه شوید که دزد است یا دزد نیست درحالی‌که چشم شخص خیلى هم قشنگ است! ولى همین‌که نگاه مى‏کنید چشم نشان مى‏دهد! از چشم نگاه مى‏کنید و شغل شخص را مى‏فهمید که این شغلش چیست! از چشم نگاه مى‏کنید و میزان عطوفت نفسى و میزان قساوت قلبى افراد را تشخیص مى‏دهید. به‌خصوص چشم خیلى در این مسئله نقش اساسى دارد و اتفاقاً امروزه هم نسبت به این مسائل خیلى دارند کار مى‏کنند و به یک نتایجى هم خودشان رسیدند.</w:t>
      </w:r>
    </w:p>
    <w:p>
      <w:pPr>
        <w:pStyle w:val="Heading6"/>
      </w:pPr>
      <w:r>
        <w:rPr>
          <w:rtl w:val="0"/>
          <w:lang w:val="fa-IR"/>
        </w:rPr>
        <w:t xml:space="preserve">کیفیت صوت شخص نشان‌دهندۀ مرتبۀ روح او</w:t>
      </w:r>
    </w:p>
    <w:p>
      <w:pPr/>
      <w:r>
        <w:rPr>
          <w:rtl w:val="0"/>
          <w:lang w:val="fa-IR"/>
        </w:rPr>
        <w:t xml:space="preserve">و همین‌طور از صحبت فرد مى‏توانید به میزان آن روحانیت و صفا و نورانیتش پى ببرید. گرچه او را ندیده‌اید مثلاً شما یک نوار از یک نفر پر کنید و پیش کارشناس ببرید، او به شما مى‏گوید که او کیست! یک صحبت عادى کرده است که مثلاً «آب بیاور، فلان کن قند بیاور چایى بیاور» نیاز نیست حتماً [صحبت خاصی باشد]، کیفیت صحبت نشان مى‏دهد که این داراى چه مرتبه‌ای از روح مى‏باشد.</w:t>
      </w:r>
    </w:p>
    <w:p>
      <w:pPr/>
      <w:r>
        <w:rPr>
          <w:rtl w:val="0"/>
          <w:lang w:val="fa-IR"/>
        </w:rPr>
        <w:t xml:space="preserve">یک وقت در یک جایى بودم یک نوارى از شخصى بود این را پیش مرحوم آقا ـ رضوان الله تعالی علیه ـ داشتیم گوش مى‏کردیم. چند نفر بودند و صحبت مى‏کردند، آن شخص هم ناآشنا بود. مثلاً صحبت‌های عادى بود و راجع به یک قضیه باهم صحبت مى‏کردند، [تا صحبت] یکى از اینها رسید ایشان فرمودند این کیست؟! درحالی‌که صحبت عادى و مطالب عادى بود، گفتم که یکى از افرادى است که اخیراً با او آشنا شدم، فرمودند که این قابلیت دارد! از کجا فهمیدند؟! حالا یک مسئلۀ دیگر ممکن است باشد و بگوییم که به‌خاطر یک جهتى است ولی این نبوده است. نمى‏خواهم بگوییم که حتماً صوت لازم است، شاید نیاز به صوت نباشد، بله برای ایشان که مسائل مشخص است.</w:t>
      </w:r>
    </w:p>
    <w:p>
      <w:pPr/>
      <w:r>
        <w:rPr>
          <w:rtl w:val="0"/>
          <w:lang w:val="fa-IR"/>
        </w:rPr>
        <w:t xml:space="preserve">پس همین صحبتى که مى‏کند یا آواز بخواند مثلاً یک شعر با صدا بخواند از کیفیت تُن صدا و آواز شما مى‏توانید به خصوصیات درونى آن فرد پى ببرید، منتها کار مى‏خواهد تا پى ببرید که این کیست و چیست و چه‌کاره است! اصلاً چه‏‌کاره است! از کیفیت صحبت، جرم شناخته مى‏شود که مجرم کیست! گرچه مثلاً شخص هیچ چیزی نگوید، مثلاً یکى جرمى را انجام داده و افراد در این قضیه صحبت مى‏کنند، شما می‌فهمید که باید کار این شخص باشد!</w:t>
      </w:r>
    </w:p>
    <w:p>
      <w:pPr>
        <w:pStyle w:val="Heading6"/>
      </w:pPr>
      <w:r>
        <w:rPr>
          <w:rtl w:val="0"/>
          <w:lang w:val="fa-IR"/>
        </w:rPr>
        <w:t xml:space="preserve">تأثیر نفس ناطقه در بدن</w:t>
      </w:r>
    </w:p>
    <w:p>
      <w:pPr/>
      <w:r>
        <w:rPr>
          <w:rtl w:val="0"/>
          <w:lang w:val="fa-IR"/>
        </w:rPr>
        <w:t xml:space="preserve">خیلى مسائل عجیبى است اسرارى در عالم وجود هست! همۀ اینها به جهت آن شدت احاطه و شدت ولایت و شدت اتحادى است که نفس ناطقه با بدن دارد خب این تأثیرات را ایجاد مى‏کند و قبول داریم ولى صورت نوعیه یعنى همین‌که الآن شما دارید مى‏بیند این صورت نوعیه علل و عوامل خاص خودش را دارد. ممکن است یک مقداری‌ مربوط به آن نفس ناطقه است یک مقداری مربوط به تغذیه است یک مقداری مربوط به ورزش است ...؛ شما ورزش کنید چهرۀ شما بشاش و ورزش نکنید کبود مى‏شود، به نفس ناطقه چه‌کار دارد؟! یا مثلاً فرض کنید فلان مرض برایتان پیدا بشود شکل به یک کیفیت دیگر برمى‏گردد و اصلاً قیافۀ شخص برمی‌گردد و قیافه‏اش یک وضعیت دیگر پیدا مى‏کند؛ میکروب رفته و این کار را کرده است و به نفس ناطقه ارتباطى ندارد.</w:t>
      </w:r>
    </w:p>
    <w:p>
      <w:pPr>
        <w:pStyle w:val="Heading6"/>
      </w:pPr>
      <w:r>
        <w:rPr>
          <w:rtl w:val="0"/>
          <w:lang w:val="fa-IR"/>
        </w:rPr>
        <w:t xml:space="preserve">جنبۀ بروز و ظهور نفس از ماوراء ماده</w:t>
      </w:r>
    </w:p>
    <w:p>
      <w:pPr/>
      <w:r>
        <w:rPr>
          <w:rtl w:val="0"/>
          <w:lang w:val="fa-IR"/>
        </w:rPr>
        <w:t xml:space="preserve">بله، نفس ناطقه در آن خصوصیاتى که از خودش نشان مى‏دهد آن خصوصیات نیاز ندارد به اینکه حتماً یک ماده‏اى در کار باشد بلکه آن جنبۀ بروز و ظهور نفس از ماوراء ماده براى انسان تجلى مى‏کند منتها آدم خیال مى‏کند که در ماده است! متوجه شدید چه می‌خواهم بگویم؟! یعنى شما به ماده نگاه مى‏کنید درحالی‌که ماده چیزى نیست ولى آن نفس ناطقه به‌واسطۀ احاطه‏اى که دارد، آن حالات روحى یا معنوى یا حالات کدورت خودش را به‌واسطۀ ماده به بیرون بروز مى‏دهد! حالا آن گیرنده باید بگیرد که این چیست! ممکن است هزار نفر هم باشند هیچ چیزی نفهمند.</w:t>
      </w:r>
    </w:p>
    <w:p>
      <w:pPr/>
      <w:r>
        <w:rPr>
          <w:rtl w:val="0"/>
          <w:lang w:val="fa-IR"/>
        </w:rPr>
        <w:t xml:space="preserve">در همان قضایا و شلوغی‌های آخرِ زمانِ شاه، یک روز من یک روزنامه‏اى را پیش مرحوم آقا بردم و از این سرلشگرهاى آن زمان و آن درجه‌دارها و اینها که در آن موقع بودند [عکس در آن بود] یک‌دفعه ایشان گفتند که این کیست؟! گفتم که آقا این خسروداد است فرمودند: چقدر این قسى است! گفتم که بله یک جریانى هم در قم پیش آورد ایشان آمده بود و حتى باعث کشتن شخصی شده بود. گفتند که این خیلى عین مغول‌ها مى‏ماند! مثلاً افراد دیگر از سردمداران آن زمان که بودند مى‏گفتند که آنها خصوصیاتشان فرق دارد و تفاوت‌هایی با این شخص دارند.</w:t>
      </w:r>
    </w:p>
    <w:p>
      <w:pPr/>
      <w:r>
        <w:rPr>
          <w:rtl w:val="0"/>
          <w:lang w:val="fa-IR"/>
        </w:rPr>
        <w:t xml:space="preserve">واقعاً عجیب است آدم وقتى گاهى اوقات نگاه مى‏کند مثلاً بعضى از اوقات آدم عکس‌هایی را این‌طرف و آن‌طرف مى‏بیند مى‏گوید: اوه اوه اوه! چه خبر است! درحالی‌که هیچ کسی هم خبر ندارد و در میان مردم رفت‌وآمد دارند و زندگى مى‏کنند و خیلى‌ها هم ممکن است به اینها به دیدۀ تحسین نگاه کنند ولى خدا مى‏داند که این وسط چه خبر است و خدا مى‏داند که قضیه چیست! آن‌وقت اینجاست که انسان به مطالب بزرگان مى‏رسد که خلاصه باید نور وجود داشته باشد! حالا ما که چیزى نمى‏فهمیم ولی آن‌قدر کار و اوضاع خراب است که ما هم دیگر متوجه می‌شویم! ما که هیچ چیزی سرمان نمى‏شود!</w:t>
      </w:r>
    </w:p>
    <w:p>
      <w:pPr/>
      <w:r>
        <w:rPr>
          <w:rtl w:val="0"/>
          <w:lang w:val="fa-IR"/>
        </w:rPr>
        <w:t xml:space="preserve">وقتى که بزرگان مى‏فرمودند: «تا انسان نور نداشته باشد که با نور افراد را محک بزند و بشناسد، ره به جایى نمى‏برد» واقعاً انسان در این احوال زمانه به این نکته مى‏رسد که آنها چه مى‏گفتند و إن‌شاءالله خدا دست همه را بگیرد و از این فتن آخرالزمان همه را حفظ کند که غیر از او، خیلى مشکل است که انسان بتواند تکیه بر خودش بکند و بخواهد خودش فی‌حدّنفسه با فکر و بینش و با احساسات خودش مشکلات را ردّ و حل کند.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p>
    <w:p>
      <w:pPr>
        <w:pStyle w:val="Heading6"/>
      </w:pPr>
      <w:r>
        <w:rPr>
          <w:rtl w:val="0"/>
          <w:lang w:val="fa-IR"/>
        </w:rPr>
        <w:t xml:space="preserve">فرق «باسمه تعالى» با «بِسمِ الله الرَّحمَنِ الرَّحیم» (ت)</w:t>
      </w:r>
    </w:p>
    <w:p>
      <w:pPr>
        <w:pStyle w:val="FootnoteText"/>
      </w:pPr>
      <w:r>
        <w:rPr>
          <w:rtl w:val="0"/>
          <w:lang w:val="fa-IR"/>
        </w:rPr>
        <w:t xml:space="preserve">وقتى که گاهى با پدرمان بودیم به این مسائل و اینها طور دیگری نگاه مى‏کردیم و آن‌وقت در همان عالم خودمان مقایسه مى‏کردیم یعنى براى ما شرکت در این‌گونه مجالس خیلى مفید بود. انسان بدون تکلم هم مى‏تواند خیلى چیزها را بفهمد، بدون توضیح هم مى‏تواند ادراک کند! در یکى از همین مجالس بود که باز در همان‌جا تشکیل شده بود، مرحوم آقا ـ رضوان الله تعالی علیه ـ اعلامیه داده بودند و یکى از افرادى که آنجا بود مى‏گفت: چرا شما روى اعلامیۀ خودتان «</w:t>
      </w:r>
      <w:r>
        <w:rPr>
          <w:rStyle w:val="Arabi"/>
          <w:rtl w:val="0"/>
          <w:lang w:val="fa-IR"/>
        </w:rPr>
        <w:t xml:space="preserve">بسم الله</w:t>
      </w:r>
      <w:r>
        <w:rPr>
          <w:rtl w:val="0"/>
          <w:lang w:val="fa-IR"/>
        </w:rPr>
        <w:t xml:space="preserve">» نوشتید؟! این خیلى عجیب است! مسئله خیلى مسئلۀ مهمى است که چطور یک نفر به این مسئله اعتراض مى‏کند و مى‏گوید: چرا «</w:t>
      </w:r>
      <w:r>
        <w:rPr>
          <w:rStyle w:val="Arabi"/>
          <w:rtl w:val="0"/>
          <w:lang w:val="fa-IR"/>
        </w:rPr>
        <w:t xml:space="preserve">بسم الله»</w:t>
      </w:r>
      <w:r>
        <w:rPr>
          <w:rtl w:val="0"/>
          <w:lang w:val="fa-IR"/>
        </w:rPr>
        <w:t xml:space="preserve"> نوشته شده است؟! نباید «</w:t>
      </w:r>
      <w:r>
        <w:rPr>
          <w:rStyle w:val="Arabi"/>
          <w:rtl w:val="0"/>
          <w:lang w:val="fa-IR"/>
        </w:rPr>
        <w:t xml:space="preserve">بسم الله</w:t>
      </w:r>
      <w:r>
        <w:rPr>
          <w:rtl w:val="0"/>
          <w:lang w:val="fa-IR"/>
        </w:rPr>
        <w:t xml:space="preserve">» نوشته شود، به‌بهانۀ اینکه حالا یک وقت هتک و اهانت مى‏شود و زیر پا انداخته مى‏شود. از طرف دیگر یک نفر درمقابل اصرار دارد بر اینکه </w:t>
      </w:r>
      <w:r>
        <w:rPr>
          <w:rStyle w:val="Arabi"/>
          <w:rtl w:val="0"/>
          <w:lang w:val="fa-IR"/>
        </w:rPr>
        <w:t xml:space="preserve">«بسم الله</w:t>
      </w:r>
      <w:r>
        <w:rPr>
          <w:rtl w:val="0"/>
          <w:lang w:val="fa-IR"/>
        </w:rPr>
        <w:t xml:space="preserve">» باید منتشر بشود و اعلام بشود و پخش بشود! این ناشى از چه قضیه‏اى است؟! چطور مى‏شود این مسئله را ریشه‌یابى کرد و به این نتیجه رسید که چه علتى مى‏تواند داشته باشد که براى عدم انتشارش، دلیلِ اهانت و هتک حرمت‏ آورده بشود؟!</w:t>
      </w:r>
    </w:p>
    <w:p>
      <w:pPr>
        <w:pStyle w:val="FootnoteText"/>
      </w:pPr>
      <w:r>
        <w:rPr>
          <w:rtl w:val="0"/>
          <w:lang w:val="fa-IR"/>
        </w:rPr>
        <w:t xml:space="preserve">براى این است که اصلاً در قلب او «</w:t>
      </w:r>
      <w:r>
        <w:rPr>
          <w:rStyle w:val="Arabi"/>
          <w:rtl w:val="0"/>
          <w:lang w:val="fa-IR"/>
        </w:rPr>
        <w:t xml:space="preserve">بسم الله»</w:t>
      </w:r>
      <w:r>
        <w:rPr>
          <w:rtl w:val="0"/>
          <w:lang w:val="fa-IR"/>
        </w:rPr>
        <w:t xml:space="preserve"> نیست! در قلبش «</w:t>
      </w:r>
      <w:r>
        <w:rPr>
          <w:rStyle w:val="Arabi"/>
          <w:rtl w:val="0"/>
          <w:lang w:val="fa-IR"/>
        </w:rPr>
        <w:t xml:space="preserve">بسم الله</w:t>
      </w:r>
      <w:r>
        <w:rPr>
          <w:rtl w:val="0"/>
          <w:lang w:val="fa-IR"/>
        </w:rPr>
        <w:t xml:space="preserve">» نیست منتها از نظر ظاهر چون نمى‏تواند براى این توجیه داشته باشد، به اهانت و هتک حرمت و آن کیفیت مى‏چسباند! آن [شخص دیگر] وجودش را «بسم الله» گرفته است و نمى‏تواند اخفاء و کتمان کند و مى‏خواهد این پخش بشود و انتشار پیدا کند و این نور همه‌جا را بگیرد. آن یکى مى‏خواهد اخفاء و مخفى کند و بعد به‌دنبال دلیلش مى‏گردد! حالا اگر اهانت هم نبود دنبال یک چیز دیگر مى‏گشت و براى این مسئله آن [دلیل] را مى‏آورد اما او نه، دائماً مى‌خواهد اسم محبوب پخش بشود، و این اسم منتشر بشود تا همه ببینند؛ یهودى، ارمنى، نصرانى، مسیحى و مسلمان؛ شیعه و سنّى به او توجه کنند و به آن سمت بروند!</w:t>
      </w:r>
    </w:p>
    <w:p>
      <w:pPr>
        <w:pStyle w:val="FootnoteText"/>
      </w:pPr>
      <w:r>
        <w:rPr>
          <w:rtl w:val="0"/>
          <w:lang w:val="fa-IR"/>
        </w:rPr>
        <w:t xml:space="preserve">شما که بالاى نامه «</w:t>
      </w:r>
      <w:r>
        <w:rPr>
          <w:rStyle w:val="Arabi"/>
          <w:rtl w:val="0"/>
          <w:lang w:val="fa-IR"/>
        </w:rPr>
        <w:t xml:space="preserve">باسمه تعالى</w:t>
      </w:r>
      <w:r>
        <w:rPr>
          <w:rtl w:val="0"/>
          <w:lang w:val="fa-IR"/>
        </w:rPr>
        <w:t xml:space="preserve">» می‌نویسید، کسى که به این نگاه می‌کند آیا همان حالى برایش پیدا مى‏شود که در </w:t>
      </w:r>
      <w:r>
        <w:rPr>
          <w:rStyle w:val="Arabi"/>
          <w:rtl w:val="0"/>
          <w:lang w:val="fa-IR"/>
        </w:rPr>
        <w:t xml:space="preserve">بِسم الله الرَّحمَن الرَّحیم</w:t>
      </w:r>
      <w:r>
        <w:rPr>
          <w:rtl w:val="0"/>
          <w:lang w:val="fa-IR"/>
        </w:rPr>
        <w:t xml:space="preserve"> هست؟! آیا هردو یکى است؟! فرض کنید که نامه یا کتابى را باز مى‏کنید و بالای آن نوشته «</w:t>
      </w:r>
      <w:r>
        <w:rPr>
          <w:rStyle w:val="Arabi"/>
          <w:rtl w:val="0"/>
          <w:lang w:val="fa-IR"/>
        </w:rPr>
        <w:t xml:space="preserve">باسمه تعالى</w:t>
      </w:r>
      <w:r>
        <w:rPr>
          <w:rtl w:val="0"/>
          <w:lang w:val="fa-IR"/>
        </w:rPr>
        <w:t xml:space="preserve">» و بعد مطلب کتاب و نامه و هر چیز دیگر شروع می‌شود، تا چشمتان به «</w:t>
      </w:r>
      <w:r>
        <w:rPr>
          <w:rStyle w:val="Arabi"/>
          <w:rtl w:val="0"/>
          <w:lang w:val="fa-IR"/>
        </w:rPr>
        <w:t xml:space="preserve">باسمه تعالى</w:t>
      </w:r>
      <w:r>
        <w:rPr>
          <w:rtl w:val="0"/>
          <w:lang w:val="fa-IR"/>
        </w:rPr>
        <w:t xml:space="preserve">» مى‏افتد بالأخره یک تفکر و ذهنیتى براى انسان حاصل مى‏شود، آیا ذهنیت همان است که با نگاه کردن به </w:t>
      </w:r>
      <w:r>
        <w:rPr>
          <w:rStyle w:val="Arabi"/>
          <w:rtl w:val="0"/>
          <w:lang w:val="fa-IR"/>
        </w:rPr>
        <w:t xml:space="preserve">بِسمِ الله الرَّحمَنِ الرَّحیم</w:t>
      </w:r>
      <w:r>
        <w:rPr>
          <w:rtl w:val="0"/>
          <w:lang w:val="fa-IR"/>
        </w:rPr>
        <w:t xml:space="preserve"> پیدا مى‏شود یا فرق مى‏کند؟! این همان است که منظور نظر بزرگان است! این است که وقتى در نامه اسم الله مى‏آید، یک حساب دیگرى برایش باز مى‏شود؛ هم نسبت به خود نامه، هم نسبت به خواننده، هم نسبت به خود نویسنده و مطالبى را که مى‏خواهد بگوید و هم نسبت به خواننده که مى‏خواهد این را بخواند!</w:t>
      </w:r>
    </w:p>
    <w:p>
      <w:pPr>
        <w:pStyle w:val="FootnoteText"/>
      </w:pPr>
      <w:r>
        <w:rPr>
          <w:rtl w:val="0"/>
          <w:lang w:val="fa-IR"/>
        </w:rPr>
        <w:t xml:space="preserve">فرض کنید اصلاً «</w:t>
      </w:r>
      <w:r>
        <w:rPr>
          <w:rStyle w:val="Arabi"/>
          <w:rtl w:val="0"/>
          <w:lang w:val="fa-IR"/>
        </w:rPr>
        <w:t xml:space="preserve">باسمه تعالى</w:t>
      </w:r>
      <w:r>
        <w:rPr>
          <w:rtl w:val="0"/>
          <w:lang w:val="fa-IR"/>
        </w:rPr>
        <w:t xml:space="preserve">» هم نباشد، حالا آن باز یک ضمیرى دارد که بخواهد به او برگردد ولى [در مورد «</w:t>
      </w:r>
      <w:r>
        <w:rPr>
          <w:rStyle w:val="Arabi"/>
          <w:rtl w:val="0"/>
          <w:lang w:val="fa-IR"/>
        </w:rPr>
        <w:t xml:space="preserve">بسم الله</w:t>
      </w:r>
      <w:r>
        <w:rPr>
          <w:rtl w:val="0"/>
          <w:lang w:val="fa-IR"/>
        </w:rPr>
        <w:t xml:space="preserve">»] انسان مى‏بیند که در ورود به مطلب یک حال‌وهوا و یک فضاى دیگرى براى انسان ایجاد مى‏شود که در آن فضا مطالب را تلقى و دریافت مى‏کند و به مقتضاى آن فضا در نگرشش تأثیر مى‏گذارد! اینها همه چیزهایى بوده است که بزرگان به آن توجه و دقت داشتند و بى‌جهت هم نبوده است یعنى حسابى در کار بوده است.</w:t>
      </w:r>
    </w:p>
  </w:footnote>
  <w:footnote w:id="2">
    <w:p>
      <w:pPr>
        <w:pStyle w:val="FootnoteText"/>
      </w:pPr>
      <w:r>
        <w:rPr>
          <w:rStyle w:val="FootnoteReference"/>
        </w:rPr>
        <w:footnoteRef/>
      </w:r>
      <w:r>
        <w:t xml:space="preserve"> </w:t>
      </w:r>
      <w:r>
        <w:rPr>
          <w:rtl w:val="0"/>
          <w:lang w:val="fa-IR"/>
        </w:rPr>
        <w:t xml:space="preserve">. سوره مؤمنون (23) آیه 14. </w:t>
      </w:r>
      <w:r>
        <w:rPr>
          <w:rtl w:val="0"/>
          <w:lang w:val="fa-IR"/>
        </w:rPr>
        <w:t xml:space="preserve">امام شناسی</w:t>
      </w:r>
      <w:r>
        <w:rPr>
          <w:rtl w:val="0"/>
          <w:lang w:val="fa-IR"/>
        </w:rPr>
        <w:t xml:space="preserve">، ج 11،‌ ص 234:</w:t>
      </w:r>
    </w:p>
    <w:p>
      <w:pPr>
        <w:pStyle w:val="FootnoteText"/>
      </w:pPr>
      <w:r>
        <w:rPr>
          <w:rtl w:val="0"/>
          <w:lang w:val="fa-IR"/>
        </w:rPr>
        <w:t xml:space="preserve">«و روى آن استخوان‌ها گوشت پوشانیدیم‏.»</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تفسیر القمی</w:t>
      </w:r>
      <w:r>
        <w:rPr>
          <w:rtl w:val="0"/>
          <w:lang w:val="fa-IR"/>
        </w:rPr>
        <w:t xml:space="preserve">، ج ۲، ص ۱۳5؛ </w:t>
      </w:r>
      <w:r>
        <w:rPr>
          <w:rtl w:val="0"/>
          <w:lang w:val="fa-IR"/>
        </w:rPr>
        <w:t xml:space="preserve">بحار الأنوار</w:t>
      </w:r>
      <w:r>
        <w:rPr>
          <w:rtl w:val="0"/>
          <w:lang w:val="fa-IR"/>
        </w:rPr>
        <w:t xml:space="preserve">، ج ۱۳، ص ۲5.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(قزوینی)، غزل 188.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42.</w:t>
      </w:r>
    </w:p>
  </w:footnote>
  <w:footnote w:id="6">
    <w:p>
      <w:pPr>
        <w:pStyle w:val="FootnoteText"/>
      </w:pPr>
      <w:r>
        <w:rPr>
          <w:rStyle w:val="FootnoteReference"/>
        </w:rPr>
        <w:footnoteRef/>
      </w:r>
      <w:r>
        <w:t xml:space="preserve"> </w:t>
      </w:r>
      <w:r>
        <w:rPr>
          <w:rtl w:val="0"/>
          <w:lang w:val="fa-IR"/>
        </w:rPr>
        <w:t xml:space="preserve">. سوره مؤمنون (23) آیه 14. </w:t>
      </w:r>
      <w:r>
        <w:rPr>
          <w:rtl w:val="0"/>
          <w:lang w:val="fa-IR"/>
        </w:rPr>
        <w:t xml:space="preserve">امام شناسی</w:t>
      </w:r>
      <w:r>
        <w:rPr>
          <w:rtl w:val="0"/>
          <w:lang w:val="fa-IR"/>
        </w:rPr>
        <w:t xml:space="preserve">، ج 11، ص 234:</w:t>
      </w:r>
    </w:p>
    <w:p>
      <w:pPr>
        <w:pStyle w:val="FootnoteText"/>
      </w:pPr>
      <w:r>
        <w:rPr>
          <w:rtl w:val="0"/>
          <w:lang w:val="fa-IR"/>
        </w:rPr>
        <w:t xml:space="preserve">«سپس آن نطفه را علقه آفریدیم و پس از آن، آن علقه را مُضغَه آفریدیم؛ و آنگاه آن مُضغَه را استخوان‌هاى جنین نمودیم و روى آن استخوان‌ها گوشت پوشانیدیم؛ و سپس او را به خلقت دیگرى انشاء كردیم‏.»</w:t>
      </w:r>
    </w:p>
  </w:footnote>
  <w:footnote w:id="7">
    <w:p>
      <w:pPr>
        <w:pStyle w:val="FootnoteText"/>
      </w:pPr>
      <w:r>
        <w:rPr>
          <w:rStyle w:val="FootnoteReference"/>
        </w:rPr>
        <w:footnoteRef/>
      </w:r>
      <w:r>
        <w:t xml:space="preserve"> </w:t>
      </w:r>
      <w:r>
        <w:rPr>
          <w:rtl w:val="0"/>
          <w:lang w:val="fa-IR"/>
        </w:rPr>
        <w:t xml:space="preserve">. سوره فتح (48) آیه 29. </w:t>
      </w:r>
      <w:r>
        <w:rPr>
          <w:rtl w:val="0"/>
          <w:lang w:val="fa-IR"/>
        </w:rPr>
        <w:t xml:space="preserve">معاد شناسى</w:t>
      </w:r>
      <w:r>
        <w:rPr>
          <w:rtl w:val="0"/>
          <w:lang w:val="fa-IR"/>
        </w:rPr>
        <w:t xml:space="preserve">، ج ‏7، ص 128:</w:t>
      </w:r>
    </w:p>
    <w:p>
      <w:pPr>
        <w:pStyle w:val="FootnoteText"/>
      </w:pPr>
      <w:r>
        <w:rPr>
          <w:rtl w:val="0"/>
          <w:lang w:val="fa-IR"/>
        </w:rPr>
        <w:t xml:space="preserve">«در سیماى چهره آنان از آثار سجده علامت‌هائیست.»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غزلیات شمس مغربی</w:t>
      </w:r>
      <w:r>
        <w:rPr>
          <w:rtl w:val="0"/>
          <w:lang w:val="fa-IR"/>
        </w:rPr>
        <w:t xml:space="preserve">، غزل ۹۹.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