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یکم</w:t>
      </w:r>
    </w:p>
    <w:p>
      <w:pPr>
        <w:pStyle w:val="Heading5"/>
      </w:pPr>
      <w:r>
        <w:rPr>
          <w:rtl w:val="0"/>
          <w:lang w:val="fa-IR"/>
        </w:rPr>
        <w:t xml:space="preserve">اشکال مرحوم علامه طباطبائی به مرحوم آخوند در عدم اندراج نفس در تحت مقولۀ جوهر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tl w:val="0"/>
          <w:lang w:val="fa-IR"/>
        </w:rPr>
        <w:t xml:space="preserve">‏</w:t>
      </w:r>
      <w:r>
        <w:rPr>
          <w:rStyle w:val="FootnoteReference"/>
        </w:rPr>
        <w:footnoteReference w:id="1"/>
      </w:r>
    </w:p>
    <w:p>
      <w:pPr>
        <w:pStyle w:val="Heading6"/>
      </w:pPr>
      <w:r>
        <w:rPr>
          <w:rtl w:val="0"/>
          <w:lang w:val="fa-IR"/>
        </w:rPr>
        <w:t xml:space="preserve">‏صحبت در کیفیت اندراج نفس در تحت مقولۀ جوهر و عدم اندراج</w:t>
      </w:r>
    </w:p>
    <w:p>
      <w:pPr/>
      <w:r>
        <w:rPr>
          <w:rtl w:val="0"/>
          <w:lang w:val="fa-IR"/>
        </w:rPr>
        <w:t xml:space="preserve">صحبت در کیفیت اندراج نفس در تحت مقولۀ جوهر و عدم اندراج نفس بود که آیا این حقیقت نفس مانند سایر حقایق موجودۀ خارجیه داراى ماهیت است و این ماهیت داخل در تحت مقولۀ جوهر است یا در تحت مقولۀ عرض است چون هر چیزى که داراى ماهیتى باشد و تشخّص عینى داشته باشد طبعاً این یا </w:t>
      </w:r>
      <w:r>
        <w:rPr>
          <w:rStyle w:val="Arabi"/>
          <w:rtl w:val="0"/>
          <w:lang w:val="fa-IR"/>
        </w:rPr>
        <w:t xml:space="preserve">إذا وجِدَ وجِدَ لا فى موضوعٍ</w:t>
      </w:r>
      <w:r>
        <w:rPr>
          <w:rtl w:val="0"/>
          <w:lang w:val="fa-IR"/>
        </w:rPr>
        <w:t xml:space="preserve"> است که جوهر مى‏شود یااینکه </w:t>
      </w:r>
      <w:r>
        <w:rPr>
          <w:rStyle w:val="Arabi"/>
          <w:rtl w:val="0"/>
          <w:lang w:val="fa-IR"/>
        </w:rPr>
        <w:t xml:space="preserve">إذا وجِدَ وجِدَ فی موضوعٍ</w:t>
      </w:r>
      <w:r>
        <w:rPr>
          <w:rtl w:val="0"/>
          <w:lang w:val="fa-IR"/>
        </w:rPr>
        <w:t xml:space="preserve"> است یعنى مسبوق به موضوع باید باشد که عَرَض مى‏شود. پس حقایق خارجیه خارج از این دو مقوله نیستند؛ یا جوهر هستند و یا عرض و نفس هم یکى از اینها خواهد بود. از این نقطه‌نظر تفاوتى بین نفس و بین سایر آن مقولات نیست.</w:t>
      </w:r>
    </w:p>
    <w:p>
      <w:pPr/>
      <w:r>
        <w:rPr>
          <w:rtl w:val="0"/>
          <w:lang w:val="fa-IR"/>
        </w:rPr>
        <w:t xml:space="preserve">البته مرحوم آخوند در بحث نفس راجع به حقیقت نفس صحبت مى‏کنند و آن حقیقت تجردیۀ او را اثبات مى‏کنند ولى صحبت در اینجاست که حالا که ما به قول مرحوم آخوند نفس را داخل در تحت مقولۀ جوهر قرار ندادیم بلکه او را یک وجود مستقل رابطى مى‏دانیم که به‌واسطۀ نشئتش از آن حقیقت صقع وجود داراى تشخّص خارجى است و آن حقیقت ربطیۀ اوست که به او قوام مى‏بخشد، آن‌وقت دیگر این جوهریت که داراى ماهیت و شکل و ابعاد خاص خودش است ـ البته نه ابعاد خارجى که مربوط به ماده است بالأخره بعضى از مسائل مجرده هم داراى ابعاد هستند یعنى نه منظور بُعد کمى بلکه رتبى و این داراى ابعاد خاص خودش هست ـ پس چطور ما در اینجا نمى‏توانیم این را داخل در تحت جوهر قرار بدهیم؟!</w:t>
      </w:r>
    </w:p>
    <w:p>
      <w:pPr>
        <w:pStyle w:val="Heading6"/>
      </w:pPr>
      <w:r>
        <w:rPr>
          <w:rtl w:val="0"/>
          <w:lang w:val="fa-IR"/>
        </w:rPr>
        <w:t xml:space="preserve">اشکال علامه به مرحوم آخوند ...</w:t>
      </w:r>
    </w:p>
    <w:p>
      <w:pPr/>
      <w:r>
        <w:rPr>
          <w:rtl w:val="0"/>
          <w:lang w:val="fa-IR"/>
        </w:rPr>
        <w:t xml:space="preserve">مرحوم علامه در اینجا ایرادى به مرحوم آخوند وارد مى‏کنند و آن ایراد هم همین یک جملۀ معروفى است که </w:t>
      </w:r>
      <w:r>
        <w:rPr>
          <w:rStyle w:val="Arabi"/>
          <w:rtl w:val="0"/>
          <w:lang w:val="fa-IR"/>
        </w:rPr>
        <w:t xml:space="preserve">کلُّ ممکنٍ زوجٌ ترکیبىٌ</w:t>
      </w:r>
      <w:r>
        <w:rPr>
          <w:rtl w:val="0"/>
          <w:lang w:val="fa-IR"/>
        </w:rPr>
        <w:t xml:space="preserve"> و هر چیزى که داراى زوج ترکیبى است باید داراى ماهیت باشد و وقتى که ماهیت داشت آن‌گاه داخل در تحت جوهریت یا داخل در تحت عرضیت خواهد بود.</w:t>
      </w:r>
    </w:p>
    <w:p>
      <w:pPr/>
      <w:r>
        <w:rPr>
          <w:rtl w:val="0"/>
          <w:lang w:val="fa-IR"/>
        </w:rPr>
        <w:t xml:space="preserve">حالا ممکن است همان‌طورى‌که بعضی‌ها مثل مرحوم سبزوارى در اینجا فرمودند که آن جنبۀ جوهری تجرد او بر جنبۀ جوهریت او غلبه دارد اما نه‌اینکه بخواهد او را از جوهریت خارج بکند. این قضیه </w:t>
      </w:r>
      <w:r>
        <w:rPr>
          <w:rStyle w:val="Arabi"/>
          <w:rtl w:val="0"/>
          <w:lang w:val="fa-IR"/>
        </w:rPr>
        <w:t xml:space="preserve">کلُّ ممکنٍ فَهو زوجٌ ترکیبىٌ</w:t>
      </w:r>
      <w:r>
        <w:rPr>
          <w:rtl w:val="0"/>
          <w:lang w:val="fa-IR"/>
        </w:rPr>
        <w:t xml:space="preserve"> باعث شده است که این شبهه بیاید که کلام مرحوم آخوند از نقطه‌نظر استدلال در عدم اندراج نفس در تحت مقولۀ جوهر مخدوش باشد و بالأخره خود مرحوم علامه هم مسئله را به همین کیفیت پایان مى‏برند که این اشکال سر جایش هست گرچه کلام مرحوم آخوند بر اینکه یک حقیقت نوریه است و همین‌طور کلام شیخ اشراق که ایشان در اینجا مى‏فرمودند: آن إنیّت صرفه است مثل «</w:t>
      </w:r>
      <w:r>
        <w:rPr>
          <w:rStyle w:val="Arabi"/>
          <w:rtl w:val="0"/>
          <w:lang w:val="fa-IR"/>
        </w:rPr>
        <w:t xml:space="preserve">الحقُ ماهیتُه إنیّته</w:t>
      </w:r>
      <w:r>
        <w:rPr>
          <w:rtl w:val="0"/>
          <w:lang w:val="fa-IR"/>
        </w:rPr>
        <w:t xml:space="preserve">» این إنیّت متنازلۀ از آن إنیّتِ حق، شائبۀ ترکیب در او نیست طبق فرمایش مرحوم شیخ اشراق و همان رتبۀ وجودى اوست که هوهویت او را تشکیل مى‏دهد همان رتبۀ‏ وجودى است بدون اینکه در او ترکیب و مزجى باشد از محدودیت‏هایى که براى سایر موجودات خارجیه وجود دارد.</w:t>
      </w:r>
    </w:p>
    <w:p>
      <w:pPr>
        <w:pStyle w:val="Heading6"/>
      </w:pPr>
      <w:r>
        <w:rPr>
          <w:rtl w:val="0"/>
          <w:lang w:val="fa-IR"/>
        </w:rPr>
        <w:t xml:space="preserve">حقیقت خارجى عبارت از جمع بین دو حیثیت</w:t>
      </w:r>
    </w:p>
    <w:p>
      <w:pPr/>
      <w:r>
        <w:rPr>
          <w:rtl w:val="0"/>
          <w:lang w:val="fa-IR"/>
        </w:rPr>
        <w:t xml:space="preserve">این مسئله از این نقطه‌نظر طبعاً مورد اشکال است و حتى غیر از خود مرحوم علامه هم نسبت به این مسئله ایراد کردند که اگر قرار باشد وجود نفس وجود محدّد و محدود باشد پس این وجودش وجود امکانى است و وجود غیرامکانى همان وجود بالذات و وجود واجب الوجود است که آن وجود عین وجوب است و وجوب ذاتى اوست و در آن وجوب است که ترکیب راه ندارد، احتیاج به علت در آنجا راه ندارد، او غنى بالذات است و صمدیت دارد و سایر موجودات در هر رتبه که مى‏خواهند باشند بالأخره ممکن هستند و ممکن مسبوق به علت است و آن علت باعث مى‏شود که این شیء‏ مادون و معلول خود را از دو حیثیت مختلف به‌وجود بیاورد که جمع بین آن دو حیثیت همان حقیقت خارجى است منتها یا مادى است یا غیرمادى است. این </w:t>
      </w:r>
      <w:r>
        <w:rPr>
          <w:rStyle w:val="Arabi"/>
          <w:rtl w:val="0"/>
          <w:lang w:val="fa-IR"/>
        </w:rPr>
        <w:t xml:space="preserve">زوجٌ ترکیبىٌ</w:t>
      </w:r>
      <w:r>
        <w:rPr>
          <w:rtl w:val="0"/>
          <w:lang w:val="fa-IR"/>
        </w:rPr>
        <w:t xml:space="preserve"> از اینجا به‌وجود مى‏آید یعنى همین‌که یک علتى مى‏خواهد افاضه در معلول کند و معلول را ایجاد کند خود آن معلول یعنى </w:t>
      </w:r>
      <w:r>
        <w:rPr>
          <w:rStyle w:val="Arabi"/>
          <w:rtl w:val="0"/>
          <w:lang w:val="fa-IR"/>
        </w:rPr>
        <w:t xml:space="preserve">شیءٌ‏ غیرَ العلة،</w:t>
      </w:r>
      <w:r>
        <w:rPr>
          <w:rtl w:val="0"/>
          <w:lang w:val="fa-IR"/>
        </w:rPr>
        <w:t xml:space="preserve"> این غیریت را باید به‌عنوان ماهیت براى او درنظر بگیرد والاّ دیگر علت و معلولى در اینجا وجود ندارد و دیگر در اینجا شیئی نیست.</w:t>
      </w:r>
    </w:p>
    <w:p>
      <w:pPr>
        <w:pStyle w:val="Heading6"/>
      </w:pPr>
      <w:r>
        <w:rPr>
          <w:rtl w:val="0"/>
          <w:lang w:val="fa-IR"/>
        </w:rPr>
        <w:t xml:space="preserve">نوع ترکیب‌ها در اشیاء مادى خارجى</w:t>
      </w:r>
    </w:p>
    <w:p>
      <w:pPr/>
      <w:r>
        <w:rPr>
          <w:rtl w:val="0"/>
          <w:lang w:val="fa-IR"/>
        </w:rPr>
        <w:t xml:space="preserve">این کلامى است که از حکما سرزده و مرحوم علامه هم که خب بر طبق همان مشى بر کلام حکما نسبت به مرحوم آخوند ایراد وارد مى‏کنند. این مسئله همان‌طورى‌که عرض شد محل تأمّل است. زیرا اولاً منظور از </w:t>
      </w:r>
      <w:r>
        <w:rPr>
          <w:rStyle w:val="Arabi"/>
          <w:rtl w:val="0"/>
          <w:lang w:val="fa-IR"/>
        </w:rPr>
        <w:t xml:space="preserve">کلُّ ممکنٍ زوجٌ ترکیبىٌ</w:t>
      </w:r>
      <w:r>
        <w:rPr>
          <w:rtl w:val="0"/>
          <w:lang w:val="fa-IR"/>
        </w:rPr>
        <w:t xml:space="preserve"> ترکیب خارجى و ترکیب مزجى نیست که مثل سرکه و انگبین این دو باهم مخلوط بشوند و یک سکنجبینى در خارج متولد بشود که با سرکه و انگبین فرق مى‏کند. بله، در اشیاء مادى خارجى ترکیب‌ها ترکیب‏هاى مزجى است. شما نمک را با آب مخلوط کنید آب‏نمک به‌دست مى‏آید، شکر را با آب مخلوط کنید شربت به‌دست مى‏آید، دواها و عقاقیر را ترکیب کنید فلان داروى خاص به‌دست مى‏آید، اینها همه ترکیب مزجى است و نسبت به این مسئله درست است ولى صحبت در مجردات است، چگونه ما در آنجا ترکیب قائل بشویم؟!</w:t>
      </w:r>
    </w:p>
    <w:p>
      <w:pPr>
        <w:pStyle w:val="Heading6"/>
      </w:pPr>
      <w:r>
        <w:rPr>
          <w:rtl w:val="0"/>
          <w:lang w:val="fa-IR"/>
        </w:rPr>
        <w:t xml:space="preserve">حقیقت وجودیۀ حضرت جبرائیل و ملائکه دیگر</w:t>
      </w:r>
    </w:p>
    <w:p>
      <w:pPr/>
      <w:r>
        <w:rPr>
          <w:rtl w:val="0"/>
          <w:lang w:val="fa-IR"/>
        </w:rPr>
        <w:t xml:space="preserve">گرچه آنها از حیث جهت معلولیت و مخلوقیت ممکن هستند ولى آن حیثیت محددۀ آنها همان نفس رتبۀ آنها است نه‌اینکه در آنها یک ترکیبى مختلف هست و خدا این دوتا را باهم مخلوط کرده است مثلاً حقیقت وجودیۀ حضرت جبرائیل عبارت از یک نوع وجود خاص به اضافۀ یک شیئهاى خاص و یک امور دیگر که اینها باهم ترکیب شدند </w:t>
      </w:r>
      <w:r>
        <w:rPr>
          <w:rStyle w:val="Arabi"/>
          <w:rtl w:val="0"/>
          <w:lang w:val="fa-IR"/>
        </w:rPr>
        <w:t xml:space="preserve">زوجٌ ترکیبىٌ</w:t>
      </w:r>
      <w:r>
        <w:rPr>
          <w:rtl w:val="0"/>
          <w:lang w:val="fa-IR"/>
        </w:rPr>
        <w:t xml:space="preserve"> یا حضرت اسرافیل همین‌طور یا فرض کنید که انوار عقول مجرده همین‌طور. آیا این به این کیفیت است یااینکه نه همان حقیقت وجودیۀ نوریه که در همۀ مراتب کمال منغمر و منمحى و مندک است آن حقیقت وجودیه در هر رتبه‌اى که آن فیاض مشیّتش به آن رتبۀ تعلق بگیرد، در همان رتبه یک حقیقت متشخصۀ عینیۀ خارجیه بروز مى‏دهد، حالا فرض کنید این از آن وجودیه در آن کمّ است، آن کمّ بودن زوج ترکیبى می‌شود.</w:t>
      </w:r>
    </w:p>
    <w:p>
      <w:pPr/>
      <w:r>
        <w:rPr>
          <w:rtl w:val="0"/>
          <w:lang w:val="fa-IR"/>
        </w:rPr>
        <w:t xml:space="preserve">بنابراین عدم آن حیثیت کمالیه است که منضم به این حقیقت وجودیه شده است و این عین خارجى تشکیل شد. سراغ این آمدیم عدم آن حیثیت کمالیه است در این رتبه که او آمده ضمیمه شده ـ اینها همه ضیق خناق است والاّ عدم که حیثیتى ندارد تااینکه ضمیمه بشود یا سلب بشود و یا موضوع قرار بگیرد، این را ما از باب تسهیل در عبارت بیان مى‏کنیم ـ این جنبۀ عدمى آمده اضافه شده و آن حقیقت نفسیه در آنجا تشکل و حضور پیدا کرده و همین‌طور در همۀ مراتب وجودى نسبت به مجردات در عین اینکه آنها ممکن هستند و بدون افاضۀ علت، عدم مطلق هستند در عین امکان‌شان از دو چیز به‌وجود آمدند؛ حیثیت اول حیثیت نوریه و حیثیت دوم حیثیت عدم آن وجود اضافى، حیثیت نفس رسول الله آن حیثیت نوریه است که مقام واحدیت است و آن حیثیت عدمش همان حیثیت ذاتیۀ استغناى عن العلة است که به‌عنوان صادر اول در آنجاست، همین‌طور صوادر بعدیه تمام آنها داراى حیثیات مختلف به همین کیفیت هستند، پس جناب مستشکل ما در اینجا چه حیثیت ترکیبى داریم تااینکه با آن حیثیت ترکیبى، ماهیتى در اینجا متحقق بشود و آن ماهیت یا در تحت جوهر قرار بگیرد یا در تحت عرض قرار بگیرد؟! ما دیگر در اینجا جوهر و عرض نداریم چون جوهر عبارت از یک موضوع متشخص خارجى است که داراى ماهیتى است و آن ماهیت مرکب از آن امور متعدده است که جنبۀ جنسیت داشته باشند، جنبۀ فصلیت داشته باشند و از انضمام جنس و فصل است که جوهریت و عرضیت تبلور پیدا مى‏کنند، وقتى که در اینجا جنسیت و فصلیت را برداشتیم و هر شیئی براى خودش یک فصل خاص بود و یک صورت خاص بود و یک صورت نوعیه‏اى بود که داراى فصل است دیگر در اینجا جنسیت و فصلیت شما ندارید تااینکه بخواهید... بله، عقل مى‏آید یک اشتراکاتى را درست مى‏کند و اسمش را جنس مى‏گذارد و افتراقاتی را درمى‏آورد اسمش را فصل مى‏گذارد ولى آن حقیقت خارجیۀ متشخصۀ مشت پُرکن که در خارج هست بگویید جنس است یا فصل است؟ بگویید ببینم مزج و ترکیبش کجاست که به‌واسطۀ آن ترکیب شما او را داخل در عرض یا آن را داخل در جوهر بکنید؟!</w:t>
      </w:r>
    </w:p>
    <w:p>
      <w:pPr/>
      <w:r>
        <w:rPr>
          <w:rtl w:val="0"/>
          <w:lang w:val="fa-IR"/>
        </w:rPr>
        <w:t xml:space="preserve">به صرف عدم احتیاز حیثیت کمالیۀ فوق که این مرکب نمی‌شود عزیز من تااینکه این را بخواهید داخل در تحت جوهر بگیرید! پس مسئله همان طورى است که مرحوم شیخ اشراق در اینجا فرمودند که نفس و روح عبارت از إنیّات صرفه است که این إنیّت یعنى نفس الوجود، إنیّت در مقابل ماهیت است و ماهیت یعنى حدود إنیّت یعنى نفس الوجود؛ نفس الوجود است که این نفس الوجود، نفس الوجودِ ضعیف‌تر از آن وجود مافوق که وجود اطلاقى است می‌باشد و آن وجود مافوق که وجود علت است داراى اطلاق است و این آن اطلاق را ندارد.</w:t>
      </w:r>
    </w:p>
    <w:p>
      <w:pPr>
        <w:pStyle w:val="SoalMatn"/>
      </w:pPr>
      <w:r>
        <w:rPr>
          <w:rtl w:val="0"/>
          <w:lang w:val="fa-IR"/>
        </w:rPr>
        <w:t xml:space="preserve">تلمیذ: </w:t>
      </w:r>
      <w:r>
        <w:rPr>
          <w:rtl w:val="0"/>
          <w:lang w:val="fa-IR"/>
        </w:rPr>
        <w:t xml:space="preserve">این شامل تمام موجودات مى‏شود حتى مادیات!</w:t>
      </w:r>
    </w:p>
    <w:p>
      <w:pPr/>
      <w:r>
        <w:rPr>
          <w:rtl w:val="0"/>
          <w:lang w:val="fa-IR"/>
        </w:rPr>
        <w:t xml:space="preserve">استاد: </w:t>
      </w:r>
      <w:r>
        <w:rPr>
          <w:rtl w:val="0"/>
          <w:lang w:val="fa-IR"/>
        </w:rPr>
        <w:t xml:space="preserve">احسنت! منتها مرحوم شیخ در اینجا نسبت به مادیات که داراى آن جنبۀ مادى و ثقل هستند و از ترکیب و امتزاج تشکل پیدا کردند این مطلب را نمى‏گویند! همان‌طورى‌که عرض کردم حقیقت مائیه با حقیقت ملحیه دوتا است نه آب را مالح مى‏گویند و نه نمک را بلکه از انضمام بین این دو و از انضمام بین عناصر مختلفه این اشیاء مختلفه به‌دست مى‏آید. در آنجا این حرف را نمى‏توانیم بزنیم. بله، ما نسبت به خود آن شیءِ خارج و عینیت خارج این حرف را مى‏توانیم بزنیم چطور اینکه قبلاً عرض کردیم حتى نسبت به ماده هم ما در اینجا ماده‏اى نداریم، آنچه که هست صورتى است که براى ما آن صورت به‌عنوان ماده جلوه مى‏کند اما اینکه بین مجرد و ماده فرق بگذاریم که مجرد إنیّت محضه است ولی ماده از نقطه‌نظر ماهیت محدد به این ممیزات ماهوى است این را قبول نداریم.</w:t>
      </w:r>
    </w:p>
    <w:p>
      <w:pPr>
        <w:pStyle w:val="Heading6"/>
      </w:pPr>
      <w:r>
        <w:rPr>
          <w:rtl w:val="0"/>
          <w:lang w:val="fa-IR"/>
        </w:rPr>
        <w:t xml:space="preserve">عینیت ماهیت با نفس الوجود</w:t>
      </w:r>
    </w:p>
    <w:p>
      <w:pPr/>
      <w:r>
        <w:rPr>
          <w:rtl w:val="0"/>
          <w:lang w:val="fa-IR"/>
        </w:rPr>
        <w:t xml:space="preserve">‏ در مورد ماهیت همان‌طورى‌که قبلاً عرض کردیم ماهیت چیزى غیر از نفس الوجود نیست؛ همان نفس الوجود است که در مرتبه‌اى قرار گرفته است. چطور شما نسبت به ارواح و عقول کلیه یا نفوس مجرده قائل به إنیّت صرفه هستید و آن إنیّت را منافى با امکان نمى‏دانید در عین اینکه شیء‏، ممکن الوجود است درعین‌حال داراى إنیّت صرفه است و آن إنیّت صرفه به‌واسطۀ اختلاف در مراتب عدمى است که موجب شده آن وجودات خارجیۀ متمایزه از یکدیگر، در مراتب مختلف به‌وجود بیایند، همین‌طور این مسئله نسبت به ماده و مادیات هم هست زیرا ماهیت چیزى غیر از وجود نیست و اگر وجود را شما إنیّت صرفه مى‏دانید و آن إنیّت داراى حقیقت‏ مجرده است آن إنیّت صرفه در هر رتبه که مى‏خواهد بروز پیدا کند باز همان إنیّت و حقیقت خود را دارد و آن حقیقت وجودیه و ذاتى خودش تغییر پیدا نمى‏کند. آب، آب است شما وقتى که آب را بیرون مى‏ریزید آب است و در دست شما در پیاله هم هست آب است و وقتى که در گلدان مى‏ریزید باز هم آب است چیزى که هست از خاک آب عبور مى‏کند و رد مى‏شود و بعد از آن طرفِ گلدان پایین مى‏آید ولى خصوصیات مائیۀ آن عوض نمى‏شود حتى اگر بخواهد به نظر شما در برگ درخت برود و برگ درست کند باز در آن برگ درخت آب است لذا مى‏بینید برگ خشک مى‏شود و آن مائیت آن تبخیر مى‏شود. این جنبۀ مائیت در همۀ این سلسله مراتب مختلفه و ظروف مختلفه وجود دارد. چگونه ممکن است یک حقیقت مجرده‏اى که در ذات او تجرد است و ذات او اقتضاى تجرد را مى‏کند همین‌که به ماده مى‏رسد یک‌دفعه تبدل ذاتى برایش پیدا مى‏شود و از تجرد برگردد و تبدیل به جنبۀ متافیزیکى و جنبۀ فیزیکالى شود و خودش را اصلاً به صورت دیگر درآورد؟! نه، همان جنبۀ متافیزیکى هست منتها چشم ما کور است نمى‏بینیم آن حقیقتى که به قول مرحوم حکیم سبزوارى:</w:t>
      </w:r>
    </w:p>
    <w:p>
      <w:pPr>
        <w:pStyle w:val="She'rMatn"/>
      </w:pPr>
      <w:r>
        <w:rPr>
          <w:rStyle w:val="Arabi"/>
          <w:rtl w:val="0"/>
          <w:lang w:val="fa-IR"/>
        </w:rPr>
        <w:t xml:space="preserve">مَفهومُهُ مِن أعرَفِ الأشیاءِ *** وَ کُنهُهُ فی غایَةِ الخَفاءِ</w:t>
      </w:r>
      <w:r>
        <w:rPr>
          <w:rStyle w:val="FootnoteReference"/>
        </w:rPr>
        <w:footnoteReference w:id="2"/>
      </w:r>
    </w:p>
    <w:p>
      <w:pPr/>
      <w:r>
        <w:rPr>
          <w:rtl w:val="0"/>
          <w:lang w:val="fa-IR"/>
        </w:rPr>
        <w:t xml:space="preserve"> آن </w:t>
      </w:r>
      <w:r>
        <w:rPr>
          <w:rStyle w:val="Arabi"/>
          <w:rtl w:val="0"/>
          <w:lang w:val="fa-IR"/>
        </w:rPr>
        <w:t xml:space="preserve">«کنُه فى غایةِ الخفاء</w:t>
      </w:r>
      <w:r>
        <w:rPr>
          <w:rtl w:val="0"/>
          <w:lang w:val="fa-IR"/>
        </w:rPr>
        <w:t xml:space="preserve">» به‌خاطر این است که ما آن حقیقت مجرده را نمى‏بینیم ولى اگر [به‌طور صحیح تعقل کنیم] و عقل را به‌کار بیندازیم آن‌وقت مى‏فهمیم که همان حقیقت مجردۀ نوریه که آن إنیّت صرفه بود و از آن وجود حق تنازل پیدا کرد، در همۀ این مرایا و اوانى و مظاهر، آن حقیقت ذاتىِ خودش را ازدست [نمى‏دهد] زیرا ذاتى </w:t>
      </w:r>
      <w:r>
        <w:rPr>
          <w:rStyle w:val="Arabi"/>
          <w:rtl w:val="0"/>
          <w:lang w:val="fa-IR"/>
        </w:rPr>
        <w:t xml:space="preserve">لا یتغیر و لا یتبدل</w:t>
      </w:r>
      <w:r>
        <w:rPr>
          <w:rtl w:val="0"/>
          <w:lang w:val="fa-IR"/>
        </w:rPr>
        <w:t xml:space="preserve">! وقتى که حقیقت وجودیه داراى تجرد باشد آیا ممکن است در جایى تجرد خود را ازدست بدهد؟! پس تجرد، ذاتى وجود نیست بلکه عارضى است و وقتى که عارض بود حقیقت وجود چیز دیگرى خواهد شد </w:t>
      </w:r>
      <w:r>
        <w:rPr>
          <w:rStyle w:val="Arabi"/>
          <w:rtl w:val="0"/>
          <w:lang w:val="fa-IR"/>
        </w:rPr>
        <w:t xml:space="preserve">و هذا خلفٌ.</w:t>
      </w:r>
      <w:r>
        <w:rPr>
          <w:rtl w:val="0"/>
          <w:lang w:val="fa-IR"/>
        </w:rPr>
        <w:t xml:space="preserve"> اینکه ما وجود را یک حقیقت مجرده بدانیم و آن حقیقت مجرده، ذاتى او باشد، این ذاتى باید در همۀ مظاهر خودش، خودش را نگه دارد!</w:t>
      </w:r>
    </w:p>
    <w:p>
      <w:pPr/>
      <w:r>
        <w:rPr>
          <w:rtl w:val="0"/>
          <w:lang w:val="fa-IR"/>
        </w:rPr>
        <w:t xml:space="preserve">مرحوم شیخ اشراق دیگر نسبت به مسائل دیگر این را نفرمودند، فقط در مرتبۀ نفس و همان عقول مجرده و نفوس ملکوتیه توقف کردند و اى کاش ایشان مطلب را باز توسعه مى‏دادند و نسبت به سایر حقایق خارجیه هم این مسائل را مى‏فرمودند.</w:t>
      </w:r>
    </w:p>
    <w:p>
      <w:pPr>
        <w:pStyle w:val="Heading6"/>
      </w:pPr>
      <w:r>
        <w:rPr>
          <w:rtl w:val="0"/>
          <w:lang w:val="fa-IR"/>
        </w:rPr>
        <w:t xml:space="preserve">تجرد تمام موجودات!</w:t>
      </w:r>
    </w:p>
    <w:p>
      <w:pPr/>
      <w:r>
        <w:rPr>
          <w:rtl w:val="0"/>
          <w:lang w:val="fa-IR"/>
        </w:rPr>
        <w:t xml:space="preserve">بنابراین ما در خارج هیچ موجود مادى نداریم، تمام موجودات همه مجرد هستند منتها آن تجرد مختلف است؛ برحسب مراتبى که دارد ظهورات آن تجرد مختلف است و ظهورهایش فرق مى‏کند. حالا فرض بکنید چون این بیست گرم یا سى گرم هست بنابراین این ماده است؟! نه، عزیز من این بیست یا سى گرم ظهور آن تجرد است و تجرد خود را با بیست گرم مى‏سازد و وفق مى‏دهد، با سى گرم هم خود را وفق مى‏دهد، با یک فیل ده تنى هم خودش را مى‏سازد، با نهنگ کذایى هم مى‏سازد، با کوه دماوند و البرز و هیمالیا هم مى‏سازد، با تمام کهکشان‌ها و آن سیاراتى که ده‏ها میلیون سال نورى با ما فاصله دارند نیز مى‏سازد، با تمام اینها مى‏سازد، با عالم مثال و برزخِ علّىِ نسبت به اینها مى‏سازد، با ملکوت مى‏سازد، همین‌طور مدام با همه مى‏سازد تا برسد به آن صقع وجود که همان حقیقت وجودیۀ مطلقه است، با همۀ اینها مى‏سازد. وقتى که در اینجا می‌آید و همین‌که به مثال مى‏رسد ـ حالا بگوییم به این دنیا، غربی‌ها مثال و اینها را قبول ندارند ـ همین‌که به ماده مى‏رسد اسمش را فیزیک مى‏گذارند و همین‌که بالاتر از این مى‏رود مى‏گویند: چون نمى‏دانیم، اسم آن را متافیزیک مى‏گذاریم ولى تمام اینها همه در تحت متافیزیک هستند، فیزیک و متافیزیک همۀ اینها کنار مى‏روند و یک حقیقت باقى مى‏ماند و آن حقیقت مجرده است که آن حقیقت مجرده داراى صور مختلف و داراى مظاهر مختلف است.</w:t>
      </w:r>
    </w:p>
    <w:p>
      <w:pPr>
        <w:pStyle w:val="Heading6"/>
      </w:pPr>
      <w:r>
        <w:rPr>
          <w:rtl w:val="0"/>
          <w:lang w:val="fa-IR"/>
        </w:rPr>
        <w:t xml:space="preserve">کیفیت ظهور حقیقت جبرئیل برای رسول خدا</w:t>
      </w:r>
    </w:p>
    <w:p>
      <w:pPr/>
      <w:r>
        <w:rPr>
          <w:rtl w:val="0"/>
          <w:lang w:val="fa-IR"/>
        </w:rPr>
        <w:t xml:space="preserve">نسبت به این قضیه روایات عدیده‌اى داریم که فرض کنید خداوند بر حضرت موسى به آن شکل تجلى کرد، خداوند بر رسول خدا به آن شکل تجلى کرد، جبرائیل تجلى کرد درحالى‌که بال او [تمام جهات را] گرفته بود!</w:t>
      </w:r>
      <w:r>
        <w:rPr>
          <w:rStyle w:val="FootnoteReference"/>
        </w:rPr>
        <w:footnoteReference w:id="3"/>
      </w:r>
      <w:r>
        <w:rPr>
          <w:rtl w:val="0"/>
          <w:lang w:val="fa-IR"/>
        </w:rPr>
        <w:t xml:space="preserve"> جبرائیل که بال ندارد مثل کبوتر پر بزند! حالا بالش بزرگ‌تر باشد و کوچک‌تر باشد و تمام آن‌طرف عالم را بگیرد و این‌طرف عالم را بگیرد و...! رسول خدا نگاه کرد دید در مقابل، جبرائیل هست و در پشت سرش جبرائیل هست و در سمت راست و در شش جهت این حقیقت علمیۀ حضرت جبرائیل در آنجا بر رسول خدا تجلى مى‏کند! اینکه رسول خدا در این سمت مى‏بیند و در آن سمت مى‏بیند، [جبرئیل] سمت ندارد منتها چون این مواجهۀ با این حقیقت تمام وجود او را گرفته است همۀ جهات را از نقطه‌نظر مادى در برمى‏گیرد، به این معنا که ماده‏اى دیگر در اینجا مشاهده نمى‏شود! منتها ظهور آن حقیقت مجرده به این شکل است که انسان این پدیده را با این ظهور خاص مشاهده مى‏کند و چون این ظهور خاص سمت و جهت ندارد تمام وجود خود را منغمر در این ظهور خاص احساس مى‏کند. نه‌اینکه جبرائیل از آن‌طرف داشت حرف مى‏زد! آن‌طرف ندارد! جبرائیل دارد از صقع وجود رسول خدا با او تکلم مى‏کند و آن حقیقت علمیه‌اش دارد براى او ظاهر مى‏شود و آن صقع وجود چون جنبۀ خاصى را نمى‏بیند همه‌جا را مى‏بیند، نه‌اینکه یک نقطۀ مشخص را مشاهده بکند که نقطۀ دیگر فاقد او خواهد بود.</w:t>
      </w:r>
    </w:p>
    <w:p>
      <w:pPr>
        <w:pStyle w:val="Heading6"/>
      </w:pPr>
      <w:r>
        <w:rPr>
          <w:rtl w:val="0"/>
          <w:lang w:val="fa-IR"/>
        </w:rPr>
        <w:t xml:space="preserve">ماهیت نارِ مشاهَد حضرت موسی</w:t>
      </w:r>
    </w:p>
    <w:p>
      <w:pPr/>
      <w:r>
        <w:rPr>
          <w:rtl w:val="0"/>
          <w:lang w:val="fa-IR"/>
        </w:rPr>
        <w:t xml:space="preserve">خیلى مسائل عجیب است! آیات قرآن هم بر همین قضیه هست. همین قضیۀ حضرت موسى که از دل درخت صدا درآمد: ﴿</w:t>
      </w:r>
      <w:r>
        <w:rPr>
          <w:rtl w:val="0"/>
          <w:lang w:val="fa-IR"/>
        </w:rPr>
        <w:t xml:space="preserve">إنِّيٓ أَنَا۠ رَبُّكَ فَٱخۡلَعۡ نَعۡلَيۡكَ إِنَّكَ بِٱلۡوَادِ ٱلۡمُقَدَّسِ طُوٗى * وَأَنَا ٱخۡتَرۡتُكَ فَٱسۡتَمِعۡ لِمَا يُوحَىٰٓ</w:t>
      </w:r>
      <w:r>
        <w:rPr>
          <w:rtl w:val="0"/>
          <w:lang w:val="fa-IR"/>
        </w:rPr>
        <w:t xml:space="preserve">﴾</w:t>
      </w:r>
      <w:r>
        <w:rPr>
          <w:rStyle w:val="FootnoteReference"/>
        </w:rPr>
        <w:footnoteReference w:id="4"/>
      </w:r>
      <w:r>
        <w:rPr>
          <w:rtl w:val="0"/>
          <w:lang w:val="fa-IR"/>
        </w:rPr>
        <w:t xml:space="preserve"> این واقعه، واقعۀ عجیبى است! یعنى واقعاً همه چیز در قرآن هست منتها ما چشم خود را بسته‏ایم و به این مسائل توجه نمى‏کنیم! این درخت را حضرت موسى در آن موقع درخت دید یا درخت ندید؟! بالأخره ما کر و کور که نیستیم، این قرآن براى ما است یعنى براى ما آمده است و براى فهم ما آمده است، نمی‌شود همین‌طور شلّوها یک چیزی بیندازیم و رد شویم! حضرت موسى در آن موقع که دید: ﴿</w:t>
      </w:r>
      <w:r>
        <w:rPr>
          <w:rtl w:val="0"/>
          <w:lang w:val="fa-IR"/>
        </w:rPr>
        <w:t xml:space="preserve">إِنِّيٓ ءَانَسۡتُ نَارٗا لَّعَلِّيٓ ءَاتِيكُم مِّنۡهَا بِقَبَسٍ أَوۡ أَجِدُ عَلَى ٱلنَّارِ هُدٗى</w:t>
      </w:r>
      <w:r>
        <w:rPr>
          <w:rtl w:val="0"/>
          <w:lang w:val="fa-IR"/>
        </w:rPr>
        <w:t xml:space="preserve">﴾</w:t>
      </w:r>
      <w:r>
        <w:rPr>
          <w:rStyle w:val="FootnoteReference"/>
        </w:rPr>
        <w:footnoteReference w:id="5"/>
      </w:r>
      <w:r>
        <w:rPr>
          <w:rtl/>
          <w:lang w:val="fa-IR"/>
        </w:rPr>
        <w:t xml:space="preserve"> این حقیقت ناریه، نار دید یا ندید؟! نار بود، گفت: دارم نار مى‏بینم. آن نار آتش بود؟! خدا با هیزم آتش روشن کرده بود؟! چراغ نفتی بود؟! چه بود؟! آتشی بود که آن حقیقت با نفت، هیزم، زغال سنگ، بنزین، گازوئیل نبود بلکه یک حقیقت ناریه‏اى بود که از نقطه‌نظر ظاهر نار مى‏نمود ولى نار نبود یعنى نارى که ما با آن انس داریم و مأنوس هستیم که باید توسط نفت باشد یا درخت یا بنزین یا پی و دنبه باشد، نبود. سابق با آنها [آتش روشن می‌کردند]. یک بنده خدایى رفته بود پیش یکى از آقایان که الآن هم هست خودش براى من مى‏گفت که ـ آن موقع مسئول یک سازمانى بود حالا دیگر بیشتر توضیح نمى‏دهم ـ رفتم و آن آقا گفت که این دستگاه‌های سازمان با چه ‌کار مى‏کنند؟ سوختشان چیست؟ او هم آرام گفته بود دنبه است قربان!</w:t>
      </w:r>
    </w:p>
    <w:p>
      <w:pPr/>
      <w:r>
        <w:rPr>
          <w:rtl w:val="0"/>
          <w:lang w:val="fa-IR"/>
        </w:rPr>
        <w:t xml:space="preserve">حالا این نارى که جناب حضرت موسى دید ماهیتش چه بود؟! بالأخره چشمش دید و این را احساس کرد، این صدایى که از این درخت آمد آیا از درخت بود یا نبود؟! درخت بود، درخت سر جایش بود، ریشه داشت، این ریشه‌ها در زمین بود، تنه داشت، ساقه داشت، برگ داشت، قبل از اینکه حضرت موسى به آنجا بیاید آن درخت در آنجا بود و یک‌دفعه سبز نشده بود. مثل معجزه امام رضا علیه‌السّلام نبود که یک‌دفعه شیر را [از روی پرده] همین‌طورى راه انداخت!</w:t>
      </w:r>
      <w:r>
        <w:rPr>
          <w:rStyle w:val="FootnoteReference"/>
        </w:rPr>
        <w:footnoteReference w:id="6"/>
      </w:r>
      <w:r>
        <w:rPr>
          <w:rtl w:val="0"/>
          <w:lang w:val="fa-IR"/>
        </w:rPr>
        <w:t xml:space="preserve"> نه، آن درخت‏ بود و در زمین بود منتها از آنجا صداى ﴿</w:t>
      </w:r>
      <w:r>
        <w:rPr>
          <w:rtl w:val="0"/>
          <w:lang w:val="fa-IR"/>
        </w:rPr>
        <w:t xml:space="preserve">أَنَا۠ رَبُّكَ﴾ </w:t>
      </w:r>
      <w:r>
        <w:rPr>
          <w:rtl w:val="0"/>
          <w:lang w:val="fa-IR"/>
        </w:rPr>
        <w:t xml:space="preserve">آمد؛ از خود این درخت این صدا آمد! از کجاى درخت صدا آمد؟ از کدام برگش آمد؟! چرا ما به این چیزها نباید توجه کنیم؟! از کدام شاخه صدا آمد؟! از کدام قسمت؟! آن حقیقت وجودیۀ إنیّه که جناب شیخ اشراق در اینجا مى‏فرماید، این حقیقت وجودیۀ إنیّه در آنجا براى حضرت موسى تجلّى مى‏کند! دیگر «از کجا آمد» در اینجا معنا ندارد و چون آن نفس و روح حضرت موسى متصل به همین حقیقت إنیّه شده در آنجا دیگر چشم همان را مى‏بیند که گوش مى‏شنود و فکر احساس مى‏کند. یعنى آن نفس در اتصالش به آن حقیقت ربطیۀ وجودیه، آن توحید را از این حقیقت استشمام مى‏کند. البته براى حضرت موسى در آنجا این قضیه روشن شد. قطعاً حضرت موسى از این مرتبه هم بالاتر رفته نه‌اینکه نرفته، براى اولیاء خدا از همۀ زمین و آسمان این ﴿</w:t>
      </w:r>
      <w:r>
        <w:rPr>
          <w:rtl w:val="0"/>
          <w:lang w:val="fa-IR"/>
        </w:rPr>
        <w:t xml:space="preserve">أَنَا۠ رَبُّكَ﴾ </w:t>
      </w:r>
      <w:r>
        <w:rPr>
          <w:rtl w:val="0"/>
          <w:lang w:val="fa-IR"/>
        </w:rPr>
        <w:t xml:space="preserve">بالا مى‏رود نه‌اینکه این درخت یک درخت مخصوصى بوده که خدا به‌وسیلۀ جبرئیل آن را کاشته است که این بگوید و آن درخت بعدی نگوید.</w:t>
      </w:r>
    </w:p>
    <w:p>
      <w:pPr>
        <w:pStyle w:val="Heading6"/>
      </w:pPr>
      <w:r>
        <w:rPr>
          <w:rtl w:val="0"/>
          <w:lang w:val="fa-IR"/>
        </w:rPr>
        <w:t xml:space="preserve">حقیقت وجودیه همان حقیقت تجردیه</w:t>
      </w:r>
    </w:p>
    <w:p>
      <w:pPr/>
      <w:r>
        <w:rPr>
          <w:rtl w:val="0"/>
          <w:lang w:val="fa-IR"/>
        </w:rPr>
        <w:t xml:space="preserve">به قول مرحوم حاجى سبزوارى‏:</w:t>
      </w:r>
    </w:p>
    <w:p>
      <w:pPr>
        <w:pStyle w:val="She'rMatn"/>
      </w:pPr>
      <w:r>
        <w:rPr>
          <w:rtl w:val="0"/>
          <w:lang w:val="fa-IR"/>
        </w:rPr>
        <w:t xml:space="preserve">موسئی نیست که دعویِّ أنا الحق شنوَد *** ورنه این زمزمه اندر شجری نیست که نیست</w:t>
      </w:r>
      <w:r>
        <w:rPr>
          <w:rStyle w:val="FootnoteReference"/>
        </w:rPr>
        <w:footnoteReference w:id="7"/>
      </w:r>
    </w:p>
    <w:p>
      <w:pPr/>
      <w:r>
        <w:rPr>
          <w:rtl w:val="0"/>
          <w:lang w:val="fa-IR"/>
        </w:rPr>
        <w:t xml:space="preserve">درخت‏هاى مدرسۀ فیضیه هم دارند ﴿</w:t>
      </w:r>
      <w:r>
        <w:rPr>
          <w:rtl w:val="0"/>
          <w:lang w:val="fa-IR"/>
        </w:rPr>
        <w:t xml:space="preserve">أَنَا۠ رَبُّكَ﴾ </w:t>
      </w:r>
      <w:r>
        <w:rPr>
          <w:rtl w:val="0"/>
          <w:lang w:val="fa-IR"/>
        </w:rPr>
        <w:t xml:space="preserve">مى‏گویند، ﴿</w:t>
      </w:r>
      <w:r>
        <w:rPr>
          <w:rtl w:val="0"/>
          <w:lang w:val="fa-IR"/>
        </w:rPr>
        <w:t xml:space="preserve">فَٱسۡتَمِعۡ لِمَا يُوحَىٰٓ</w:t>
      </w:r>
      <w:r>
        <w:rPr>
          <w:rtl w:val="0"/>
          <w:lang w:val="fa-IR"/>
        </w:rPr>
        <w:t xml:space="preserve">﴾ می‌گویند ولى ما نمى‏شنویم. این چوب خشکى که در اینجا مى‏بینیم، این تیرآهن و این چراغ و تک‌تک سبزه‏هایى که در اینجا هستند همه دارند همین را مى‏گویند. منتها در آنجا براى حضرت موسى این قضیه پیش آمده که نسبت به یک نقطه، نفس او اتصال پیدا کند، براى او در بعد از این مرتبه که ارتقاء پیدا کرده و همین‌طور براى اولیاى الهى همه تجلّی و مظهر مى‏شود. لذا باباطاهر هم مى‏فرماید:</w:t>
      </w:r>
    </w:p>
    <w:p>
      <w:pPr>
        <w:pStyle w:val="She'rMatn"/>
      </w:pPr>
      <w:r>
        <w:rPr>
          <w:rtl w:val="0"/>
          <w:lang w:val="fa-IR"/>
        </w:rPr>
        <w:t xml:space="preserve">به دریا بنگرم دریا تو بینم *** به صحرا بنگرم صحرا تو بینم</w:t>
      </w:r>
    </w:p>
    <w:p>
      <w:pPr>
        <w:pStyle w:val="She'rMatn"/>
      </w:pPr>
      <w:r>
        <w:rPr>
          <w:rtl w:val="0"/>
          <w:lang w:val="fa-IR"/>
        </w:rPr>
        <w:t xml:space="preserve">به هر جا بنگرم کوه و در و دشت *** نشان از قدّ رعنای تو بینم</w:t>
      </w:r>
      <w:r>
        <w:rPr>
          <w:rStyle w:val="FootnoteReference"/>
        </w:rPr>
        <w:footnoteReference w:id="8"/>
      </w:r>
    </w:p>
    <w:p>
      <w:pPr/>
      <w:r>
        <w:rPr>
          <w:rtl w:val="0"/>
          <w:lang w:val="fa-IR"/>
        </w:rPr>
        <w:t xml:space="preserve">این شعر اشاره به همان ظهور حقیقت نوریه است [اعم] از کوه، در، دشت، دریا، وحوش، آسمان، زمین و سایر موجوداتى که هستند. این حقیقت وجودیه همین حقیقت تجردیه است.</w:t>
      </w:r>
    </w:p>
    <w:p>
      <w:pPr>
        <w:pStyle w:val="Heading6"/>
      </w:pPr>
      <w:r>
        <w:rPr>
          <w:rtl w:val="0"/>
          <w:lang w:val="fa-IR"/>
        </w:rPr>
        <w:t xml:space="preserve">وارد نبودن اشکال علامه به مرحوم آخوند</w:t>
      </w:r>
    </w:p>
    <w:p>
      <w:pPr>
        <w:pStyle w:val="Heading6"/>
      </w:pPr>
      <w:r>
        <w:rPr>
          <w:rtl w:val="0"/>
          <w:lang w:val="fa-IR"/>
        </w:rPr>
        <w:t xml:space="preserve">صحت نظریۀ عدم اندراج نفس در تحت مقوله جوهر</w:t>
      </w:r>
    </w:p>
    <w:p>
      <w:pPr/>
      <w:r>
        <w:rPr>
          <w:rtl w:val="0"/>
          <w:lang w:val="fa-IR"/>
        </w:rPr>
        <w:t xml:space="preserve">بنابراین نمى‏توانیم بگوییم که اشکال مرحوم علامه بر آخوند اشکال واردى است و توجیه مرحوم سبزوارى هم گرچه تا حدودی فرق مى‏کند ولى باز ناتمام است و حق با مرحوم آخوند است و همین‌طور با مرحوم شیخ شهاب‌الدین سهروردى ـ رضوان الله علیهم أجمعین ـ که این بزرگان قائل به عدم اندراج نفس در تحت مقولۀ جوهر هستند به‌واسطۀ آن حقیقت ذاتیه‏اى که در إنیّةُ الوجود نهفته است و آن حقیقت عبارت از تجرد آن است.</w:t>
      </w:r>
    </w:p>
    <w:p>
      <w:pPr>
        <w:pStyle w:val="Heading6"/>
      </w:pPr>
      <w:r>
        <w:rPr>
          <w:rtl w:val="0"/>
          <w:lang w:val="fa-IR"/>
        </w:rPr>
        <w:t xml:space="preserve">حلقۀ مفقوده‌ بین امور مادی با سایر امور</w:t>
      </w:r>
    </w:p>
    <w:p>
      <w:pPr/>
      <w:r>
        <w:rPr>
          <w:rtl w:val="0"/>
          <w:lang w:val="fa-IR"/>
        </w:rPr>
        <w:t xml:space="preserve">اضافه بر این مسئله ما اضافه مى‏کنیم که اگر قرار باشد بر اینکه این حقیقت ذاتیه در خود صقع وجود باشد ما دیگر نباید در جایى این تجرد را ازدست بدهیم و تبدیل به ماده کنیم. این مسئله اگر براى ما روشن بشود دیگر مسئلۀ حلقۀ مفقوده‌اى که بین حادث و قدیم هست، بین ماده و مجرد هست، بین امور مادى و مثالى هست، آن حلقۀ مفقوده را پیدا خواهیم کرد و او این است که به‌طورکلی ما اصلاً حقایق مادیّه به این معنا که منفصل از مجرد باشد نداریم بلکه تنها صورى است که این صور تفاوت پیدا مى‏کنند. یک وقت به آن صورت است و یک وقتى به این صورت است و اسم این صورت را ماده مى‏گذاریم و اسم آن صورت را مجرد مى‏گذاریم درحالى‌که همۀ اینها در تحت یک حقیقت مجردۀ واحد هستند.</w:t>
      </w:r>
    </w:p>
    <w:p>
      <w:pPr>
        <w:pStyle w:val="Heading6"/>
      </w:pPr>
      <w:r>
        <w:rPr>
          <w:rtl w:val="0"/>
          <w:lang w:val="fa-IR"/>
        </w:rPr>
        <w:t xml:space="preserve">مجرد یعنى ذات مطلق و ذات مبرّاى از هر تقیّد</w:t>
      </w:r>
    </w:p>
    <w:p>
      <w:pPr>
        <w:pStyle w:val="SoalMatn"/>
      </w:pPr>
      <w:r>
        <w:rPr>
          <w:rtl w:val="0"/>
          <w:lang w:val="fa-IR"/>
        </w:rPr>
        <w:t xml:space="preserve">تلمیذ: </w:t>
      </w:r>
      <w:r>
        <w:rPr>
          <w:rtl w:val="0"/>
          <w:lang w:val="fa-IR"/>
        </w:rPr>
        <w:t xml:space="preserve">صفت مجرد هم دیگر بیجا مى‏شود و فقط باید بگوییم که صرف وجود است‏ چون تجرد در مقابل ماده است، کلمۀ مجرد که مى‏گوییم یعنى </w:t>
      </w:r>
      <w:r>
        <w:rPr>
          <w:rStyle w:val="Arabi"/>
          <w:rtl w:val="0"/>
          <w:lang w:val="fa-IR"/>
        </w:rPr>
        <w:t xml:space="preserve">لیسَ بمادةٍ‏ </w:t>
      </w:r>
      <w:r>
        <w:rPr>
          <w:rtl w:val="0"/>
          <w:lang w:val="fa-IR"/>
        </w:rPr>
        <w:t xml:space="preserve">وقتى که ماده را کنار گذاشتیم مجرد هم دیگر معنا نمى‏دهد!</w:t>
      </w:r>
    </w:p>
    <w:p>
      <w:pPr/>
      <w:r>
        <w:rPr>
          <w:rtl w:val="0"/>
          <w:lang w:val="fa-IR"/>
        </w:rPr>
        <w:t xml:space="preserve">استاد: </w:t>
      </w:r>
      <w:r>
        <w:rPr>
          <w:rtl w:val="0"/>
          <w:lang w:val="fa-IR"/>
        </w:rPr>
        <w:t xml:space="preserve">خب همین مجرد یعنى ذات خودش، خود مجرد یعنى ذات مطلق و ذات مبرّاى از هر تقیّد، این که هست منتها ما این را درقبال ماده مى‏گیریم چون ما با ماده و مادیات مأنوس هستیم آمدیم آن را درقبال این قرار دادیم والاّ اگر اصلاً تجرد را به این معنا فرض کنیم که </w:t>
      </w:r>
      <w:r>
        <w:rPr>
          <w:rStyle w:val="Arabi"/>
          <w:rtl w:val="0"/>
          <w:lang w:val="fa-IR"/>
        </w:rPr>
        <w:t xml:space="preserve">حقیقةٌ ذاتیةٌ فى الوجودِ المتشخص لا یحتاجُ إلى موضوعٍ و لا یحتاجُ إلى مکانٍ و لا یحتاجُ إلى زمانٍ</w:t>
      </w:r>
      <w:r>
        <w:rPr>
          <w:rtl w:val="0"/>
          <w:lang w:val="fa-IR"/>
        </w:rPr>
        <w:t xml:space="preserve"> با این تعریفى که ما نسبت به زمان و مکان مى‏بینیم یعنى در دور خودمان مى‏بینیم، آن‌وقت دراین‌صورت تغییر پیدا مى‏کند مثلاً زمان و مکان دیگر زمان و مکان مادى نیست بلکه زمان و مکان صورى مى‏شود یعنى خود صورت، نه‌اینکه ماده‏اى در اینجا هست؛ این صورت در این صورت قرار مى‏گیرد و این صورت خودش در آن صورت قرار مى‏گیرد نه‌اینکه یک ماده‌اى جداى از آن مجرد باشد، در واقع آن ظهورات مختلف است که باهم اختلاف پیدا مى‏کنند.</w:t>
      </w:r>
    </w:p>
    <w:p>
      <w:pPr>
        <w:pStyle w:val="SoalMatn"/>
      </w:pPr>
      <w:r>
        <w:rPr>
          <w:rtl w:val="0"/>
          <w:lang w:val="fa-IR"/>
        </w:rPr>
        <w:t xml:space="preserve">تلمیذ</w:t>
      </w:r>
      <w:r>
        <w:rPr>
          <w:rtl w:val="0"/>
          <w:lang w:val="fa-IR"/>
        </w:rPr>
        <w:t xml:space="preserve">: در حقیقت باید فلسفه را جمع کرد دیگر!</w:t>
      </w:r>
    </w:p>
    <w:p>
      <w:pPr/>
      <w:r>
        <w:rPr>
          <w:rtl w:val="0"/>
          <w:lang w:val="fa-IR"/>
        </w:rPr>
        <w:t xml:space="preserve">استاد: </w:t>
      </w:r>
      <w:r>
        <w:rPr>
          <w:rtl w:val="0"/>
          <w:lang w:val="fa-IR"/>
        </w:rPr>
        <w:t xml:space="preserve">نباید جمعش کرد! باید اصلاحش کرد. جمع کردن و تخریب و... حالا مگر طورى مى‏شود؟! نه آقا! نه آسمان به زمین مى‏آید و نه طورى مى‏شود!</w:t>
      </w:r>
    </w:p>
    <w:p>
      <w:pPr>
        <w:pStyle w:val="Heading6"/>
      </w:pPr>
      <w:r>
        <w:rPr>
          <w:rtl w:val="0"/>
          <w:lang w:val="fa-IR"/>
        </w:rPr>
        <w:t xml:space="preserve">محراب محلِّ حرب!</w:t>
      </w:r>
    </w:p>
    <w:p>
      <w:pPr/>
      <w:r>
        <w:rPr>
          <w:rtl w:val="0"/>
          <w:lang w:val="fa-IR"/>
        </w:rPr>
        <w:t xml:space="preserve">این «محراب» که می‌گویند، درست است. محل حرب است! دیشب داشتم این جلد سوم را مى‏نوشتم به این قضیه برخورد کردم و این را هم به مناسبتی نوشتم. مرحوم آقا مى‏فرمودند که [مردم] پیش مرحوم شیخ محمد بهارى آمدند که آیا میرزاى دوم میرزا محمدتقی شیرازى که شاگرد میرزاى شیرازى بود به طهارت نفس و ملکه تقوا و عدالتى که لازمۀ مرجعیت است رسیده است؟ گفت: صبر کنید باید امتحانش کنم!</w:t>
      </w:r>
    </w:p>
    <w:p>
      <w:pPr>
        <w:pStyle w:val="Heading6"/>
      </w:pPr>
      <w:r>
        <w:rPr>
          <w:rtl w:val="0"/>
          <w:lang w:val="fa-IR"/>
        </w:rPr>
        <w:t xml:space="preserve">روش خاصِ شیخ محمد بهارى در سلوک</w:t>
      </w:r>
    </w:p>
    <w:p>
      <w:pPr/>
      <w:r>
        <w:rPr>
          <w:rtl w:val="0"/>
          <w:lang w:val="fa-IR"/>
        </w:rPr>
        <w:t xml:space="preserve">روش شیخ محمد بهارى اصلاً یک روش خاصِ خودش بود سلوکش قلندر مآبانه بود و خیلى اهل شوخى و مطایبه و اینها بود و کارش را هم در این لابه‌لا انجام مى‏داد. مرحوم میرزا در کربلا در صحن نماز مى‏خواند، موقع نماز مغرب که مى‏شود یک‌دفعه همین‌که میرزا مى‏خواهد براى اقامۀ نماز مغرب بلند شود مرحوم بهارى مى‏آید سجاده‏اش را کنار سجادۀ میرزا مى‏گذارد و شروع به اقامه گفتن مى‏کند و الله اکبر می‌گوید و همه هم مى‏بینند ـ خب احترامش هم مى‏گذاشتند ـ و میرزا در اینجا یک مقدارى عقب مى‏آید که اقتداى به مرحوم شیخ محمد بهارى کند و همۀ جمعیت هم به او اقتدا مى‏کنند یعنى به مرحوم بهارى، در واقع نماز مغرب را این مى‏آید و سجاده پهن می‌کند و یا على می‌خواند. بابا ما آمدیم حالا چه کسى گفته تو هستى! بسیار خوب حالا یک شب هم ما بخوانیم و... همۀ جمعیت به مرحوم بهارى اقتدا مى‏کنند بعد از نماز بلند مى‏شود سجاده را در صف مى‏اندازد و نماز عشا را با میرزا مى‏خواند. بعد رو مى‏کند به آن افرادى که از او سؤال کردند مى‏گوید: از او مى‏توانید تقلید کنید زیرا من در تمام این نماز دیدم که او به‌اندازۀ سر سوزنى در دلش حتى خطور هم نکرد! خیلى عجیب است ها! حتى خطور هم نکرد چه برسد حالا بخواهد مبارزه کند! ممکن است در دل انسان خطور کند که بابا دکان و دستگاه ما را به‌هم زدی و کار ما را خراب کردی و... اما خب حالا عیب ندارد، شیطان است و کلنجار می‌رود [تا دفع کند] به قول مرحوم مطهرى دفع خواطر مى‏کند، معلوم است میرزا جلوتر از آقاى مطهرى بود چون دفع خواطر هم نمى‏کرد و راحت بود.</w:t>
      </w:r>
    </w:p>
    <w:p>
      <w:pPr/>
      <w:r>
        <w:rPr>
          <w:rtl w:val="0"/>
          <w:lang w:val="fa-IR"/>
        </w:rPr>
        <w:t xml:space="preserve">خلاصه گفت: دیدم به‌اندازۀ سر سوزنى حتى در دلش خطور هم نکرد که چرا این الآن اینجا آمده و ما را کنار زده و خودش ایستاده است. همین‌طور آرام نماز مغربش را خواند و بدون هیچ‌گونه مسئله...</w:t>
      </w:r>
    </w:p>
    <w:p>
      <w:pPr/>
      <w:r>
        <w:rPr>
          <w:rtl w:val="0"/>
          <w:lang w:val="fa-IR"/>
        </w:rPr>
        <w:t xml:space="preserve">البته خب این را در تتمۀ مطالب دیگر عرض کردم و خب اینها باید به گوش مردم برسد، این مسائل باید برسد. گفت: این نفس ندارد. یعنى چه؟</w:t>
      </w:r>
    </w:p>
    <w:p>
      <w:pPr>
        <w:pStyle w:val="SoalMatn"/>
      </w:pPr>
      <w:r>
        <w:rPr>
          <w:rtl w:val="0"/>
          <w:lang w:val="fa-IR"/>
        </w:rPr>
        <w:t xml:space="preserve">تلمیذ</w:t>
      </w:r>
      <w:r>
        <w:rPr>
          <w:rtl w:val="0"/>
          <w:lang w:val="fa-IR"/>
        </w:rPr>
        <w:t xml:space="preserve">: میرزای شیرازی شاگرد هم داشته است؟! خود میرزا هم تربیت شده بود؟</w:t>
      </w:r>
    </w:p>
    <w:p>
      <w:pPr/>
      <w:r>
        <w:rPr>
          <w:rtl w:val="0"/>
          <w:lang w:val="fa-IR"/>
        </w:rPr>
        <w:t xml:space="preserve">استاد</w:t>
      </w:r>
      <w:r>
        <w:rPr>
          <w:rtl w:val="0"/>
          <w:lang w:val="fa-IR"/>
        </w:rPr>
        <w:t xml:space="preserve">: مرحوم میرزا شیرازی غیر از مسائل فنى و فقهى و متعارف یک جلساتی هم داشت. یک شاگردانى هم داشت و اهل مراقبه بود. میرزاى شیرازى هم در تحت تربیت بود و با مرحوم آخوند ملا حسینقلی ارتباط داشت. مرحوم آخوند که در درس شیخ مى‏آمد یک جلسات خصوصى داشته ازجملۀ آن افراد میرزاى شیرازى بود. شب هم که شیخ پیش مرحوم آخوند می‌رفت و استفاده مى‏کرد و این حرف‌ها. شب او مى‏رفت و صبح او به درسش مى‏آمد. لذا ازجملۀ آنها میرزاى شیرازى بود که با مرحوم آخوند ارتباط داشت و از او دستور داشت. بیخود اینها چیز نبودند، کارشان بى حساب نبود. آن‌وقت میرزا محمدتقى هم با میرزاى شیرازى باهم ارتباط خاص داشتند. میرزاى شیرازى بعضى از شاگردانى داشت که دارای ارتباط خاص بودند.</w:t>
      </w:r>
    </w:p>
    <w:p>
      <w:pPr/>
      <w:r>
        <w:rPr>
          <w:rtl w:val="0"/>
          <w:lang w:val="fa-IR"/>
        </w:rPr>
        <w:t xml:space="preserve">واقعاً آنها چه بودند! وقتى ما اوضاع فعلى را مى‏بینیم باور نمى‏کنیم که یک هم‌چنین افرادى هم بودند و خیال مى‏کنیم که اینها همه تمثیل است و واقعیت خارجى نیست! وقتى که این چند نفر به مرجعیت میرزا حکم مى‏کنند ـ واقعاً براى ما قابل تصور نیست که چطور مى‏شود یک نفر از شدت ناراحتى به گریه دربیاید ـ میرزاى شیرازى مثل زن بچه مرده گریه کرد و گفت: چرا این کار را کردید؟! از آن‌طرف هم حکم شرعى است و باید انجام بدهد و میرزا آدمى نبود که بخواهد دلقک‌بازى و فیلم دربیاورد. این هنرپیشه‏ها هستند گریه مى‏کنند، آدم مى‏گوید: گریه‏شان هم درآمد، حالا نمی‌دانم چه می‌کنند گاز اشک‌آور می‌زنند یا پیاز می‌چکانند یا... گاز اشک‌آور آن موقع نبود تازه الآن آمده، بزرگان ما هنرپیشه نبودند الآن هنرپیشه خیلى زیاد است، هر جا نگاه مى‏کنى هنرپیشه هست! واقعاً چطور اینها مُعرض از دنیا بودند، مثل همین میرزا که چگونه از این دنیا اعراض داشتند! اصلاً براى ما قابل‏ قبول نیست! آن‌قدر ما در اطرافیان خودمان و در خودمان فاقد این اتصاف را مشاهده کردیم که کأن این یک حقیقت خارجیۀ واقعیه براى ما شده و غیر از این برای ما واقعیت ندارد. وقتى که مرحوم آقا به مشهد رفتند و مسجد طهران را رها کردند من در یک مجلسى بودم که حدود چهل پنجاه نفر از ائمۀ جماعات تهران بودند، عصر پنجشنبه مجلس روضه بود ما رفته بودیم. من وقتى به آنها گفتم که ایشان براى مشهد رفتند و دیگر به مسجد نمى‏آیند اصلاً همه داشتند شاخ درمى‏آورند، حالاتشان عجیب بود! می‌گفتند: ایشان مسجد را رها کردند؟! مسجد خوبى بود جایگاه مناسبى بود خیلى جایگاه مناسبى بود! به ذهن هیچ‌کدام از این چهل پنجاه‌تا هنرپیشه نرسید که ممکن است غیر از مسجدِ خوب بودن چیزهاى دیگر هم باشد که من و تو از آنها غافل هستیم! بعد صاحب مجلس درآمد گفت: آخر مریدانشان اینجا هستند چگونه مى‏شود که رفتند؟! من دیگر اینجا طاقت نیاوردم و گفتم که در کاسه‌شان بگذارم. گفتم: مرید باید تابع مراد باشد یا مراد؟! این را که گفتم دیگر ماست‌هایشان را کیسه کردند و...</w:t>
      </w:r>
    </w:p>
    <w:p>
      <w:pPr/>
      <w:r>
        <w:rPr>
          <w:rtl w:val="0"/>
          <w:lang w:val="fa-IR"/>
        </w:rPr>
        <w:t xml:space="preserve">آن آدم معرض دنیا پدر ما بود و مى‏گفت: دیگر اسم مسجد قائم را نمى‏خواهم بشنوم! اسمش را هم دیگر نمى‏خواهم بشنوم! آن موقع ما فهمیدیم وقتى به ما در تهران مى‏گفت: یک ساعت در تهران را به اختیار خودم نیستم، راست مى‏گفت. 22 سال ایشان تهران بود 22 یا 21 سال، آن موقع که بیا و برو مسجد فلان این رفیق... آن موقع ما فهمیدیم اینها یک ظاهرى بود و فقط یک تکلیفى بود. اسمش را تکلیف بگذاریم بهتر است، یک جامعیت دارد، تکلیفى بود منتها ما این تکالیف را اصالت مى‏پنداشتیم ولی تکلیف ممکن است متغیر باشد. اگر یک تکلیفى خودش مستقر بشود پس همان ضد تکلیف مى‏شود و همان اصالت پیدا مى‏کند. مثل اینکه مى‏گوییم: آقا احساس تکلیف کردیم! برو پى کارت فقط تو احساس تکلیف کردى بقیه نکردند؟! هر کسى را مى‏بینى می‌گوید که آقا احساس تکلیف کردیم. چرا دیروز نکردى و امروز کردى؟! ولى احساس تکلیف او درست بود، واقعاً به زور مسجد مى‏رفت ما این را مى‏دیدیم واقعاً به زور با اطرافیانش نشست و برخاست مى‏کرد، عین فنرى که رهایش کنى کره ماه می‌رود. ایشان این‌طور بود. وقتى زمان جدا شدن از رفقاى آن موقع رسید صاف همه را کنار گذاشت. زمانى رسید که یک عده باید تصفیه شوند و با ایشان در متابعت از حق همراهى نکردند، تمام را صاف کنار گذاشت. در عین اینکه نصیحت کرد در عین اینکه صحبت کرد در عین اینکه دلسوزى کرد ولى وقتى که دید نه حساب فرق کرده و نمى‏خواهند، تمام شد! با ماشین آمدند دم در که ایشان را جلسه ببرند، من آن‌وقت ده‌ساله بودم بچه بودم و خیلى عجیب بود، گفتند: من نمى‏آیم! این نمى‏آیم که ایشان گفتند اصلاً آسمان بر سر آنها خراب شد. عجب! آقا سید محمدحسین ازدست رفت! آقا سید محمد حسین دیگر تمام شد! شما من را براى چه مى‏خواهید؟! پلو بخورید؟! مجلستان را بگردانید؟! اگر براى این مى‏خواهید خدا خیرتان بدهد بروید! اگر براى این مى‏خواهید که از حرف‌هاى من استفاده کنید چرا عمل نمى‏کنید؟! من دارم حق را راه‌به‌راه به شما نشان مى‏دهم لگد مى‏اندازید؟! یعنى همین‌که ایشان گفت: من نمى‏آیم، با نمى‏آیم تمام شد؛ یعنى نمى‏آیم و نمى‏آیم تمام شد! گرچه تا آخر عمر باز به‌خاطر تکلیف گاه‌گاهى یک راه‌هایى را باز مى‏کردند که رجوع کنند و برگردند. این کارها را ایشان مى‏کردند آدم نامردی نبود، لوطى‌منش بود. راه‌هایی را باز مى‏کردند ولى دیگر حساب جدا شد دیگر مسئله جدا شد. این رفتار بزرگان هست که انسان مى‏تواند کار، رفتار، عمل، فکر و فهمش را روى این زمینه پایه بگذارد و روى این حساب جلو بیاورد و جلو ببرد.</w:t>
      </w:r>
    </w:p>
    <w:p>
      <w:pPr/>
      <w:r>
        <w:rPr>
          <w:rtl w:val="0"/>
          <w:lang w:val="fa-IR"/>
        </w:rPr>
        <w:t xml:space="preserve">ایشان مى‏خواستند با چند نفر یک مسافرتى بروند بعد یک نفر در آن جمعیت بود و یک‌دفعه ایشان تا متوجه شدند که فلان شخص در آن جمعیت است باطل کردند و مسافرت را لغو کردند بعداً به یک نفر گفتند که من چه مسافرتى بکنم با یک فردى که دقیقه به دقیقه مى‏خواهد چشم من به او بیفتد؛ به این شخص مخالف و چیز. این دیگر مسافرت نیست؛ مسافرتى که بخواهم انجام بدهم و هر روز و شب چشمم به هم‌چنین آدمى بیافتد براى چه بلند شوم بروم؟! قیافۀ این آقا را ببینم؟! لذا اصلاً سفر زیارتی را کنسل کردند و اصلاً نرفتند. بله، دلیل ندارد آدم با یک نفر مسافرت برود که آدم معاندى است آدم فلان است این سفر نیست مدام خاطرات مدام خاطرات... اینها که غیر از تولید خاطرات فاسده و اغتشاش ذهن، کار دیگرى انجام نمى‏دهند. الحمدلله برکت این‌طور نفوس همین است حالا آدم بلند شود با اینها سفر زیارتى برود! اینکه زیارت نمى‏شود کوفتش مى‏شود! مگر مجبورى بروى خب نرو! یک دفعۀ دیگر برو! یک وقت برو که کسى نیست. ایشان نمى‏رفتند. ایشان خیلى مراعات این جهات را مى‏کردند، خیلى!</w:t>
      </w:r>
    </w:p>
    <w:p>
      <w:pPr/>
      <w:r>
        <w:rPr>
          <w:rtl w:val="0"/>
          <w:lang w:val="fa-IR"/>
        </w:rPr>
        <w:t xml:space="preserve">من یک وقت گفته بودم اگر ما چشممان به اینها نیفتاده بود مثل مرحوم آقا و بزرگان و اینها چطورى مى‏خواستیم در این دنیا زندگى کنیم با این هجوم شخصیت‏هاى مختلف و افکار مختلف و سلیقه‏هاى مختلف؟! اقلاً خدا یک مواردى نشان ما داد یک چندتایى نشان ما داد که ما بفهمیم که چه باید کرد. خود ایشان هم مى‏فرمودند: اگر ملاقات ما نبود با امثال مرحوم علامه طباطبائى و یکى دو سه نفرى که بودند معلوم نبود که بتوانیم با آنچه که دیدیم در آن موقع به آن مسیرمان ادامه بدهیم. علامه طباطبائى آمد و نشان داد که هستند افرادى که مى‏شود انسان نسبت به راهش اطمینان خاطر پیدا کند والاّ ماشاءالله...</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اگر کسى براساس ممشاى ائمه علیهم‌السّلام حرکت کند به‌طورکلی زیربنایش تغییر پیدا مى‏کند. حضرت مى‏فرماید که شما به امانت‌داری نگاه کنید؛ هر شخصى نسبت به رفیقش آیا امانت دارد یا نه؟ در ارتباطاتش آنچه را که براى خود مى‏پسندد براى آنها مى‏پسندد یا نه؟ فرق مى‏کند. همین یک روایت امام سجاد کفایت مى‏کند! کلام اولیاء هم همین است، آنها مى‏آیند مواضع را روشن مى‏کنند، موارد را روشن مى‏کنند، آنجایى که باید شخص در آنجا مثلاً به آن مسائل توجه کند را روشن مى‏کنند و باید پیگیرى بشود.</w:t>
      </w:r>
    </w:p>
    <w:p>
      <w:pPr>
        <w:pStyle w:val="FootnoteText"/>
      </w:pPr>
      <w:r>
        <w:rPr>
          <w:rtl w:val="0"/>
          <w:lang w:val="fa-IR"/>
        </w:rPr>
        <w:t xml:space="preserve">مرحوم آقا ـ رضوان الله تعالی علیه ـ مى‏فرمودند که آن مقدار که ما براى رفقا در این مدت صحبت کردیم چند برابر آن مقدارى بود که براى آنها لازم بود. خود ایشان مى‏فرمودند، چند دفعه به خود من گفتند، عمومى هم گفتند، چند برابر یعنى چند برابرِ آن مقدارى که لازم است براى شخصى که به آن ترتیب اثر بدهد ما براى افراد صحبت کردیم حالا یکى گوش‏ نمى‏دهد ما چه‌کار کنیم! وقتى که گوش نمى‏دهد نتیجه‏اش این مى‏شود که آخر حیاتشان سه ماه مانده فوت کنند به من بگویند که همۀ اینهایى که مى‏بینى سیاهى لشگر هستند! همۀ آنها غیر از چند نفر! خب خودتان هم دارید مى‏بینید کارهای‌شان را هم دارید مى‏بینید مسائلشان را دارید مى‏بینید. مطالبى که هست خودتان دارید مى‏بینید و دارید تماشا مى‏کنید. کسى که صداقت داشته باشد از صحبت کردن فرار نمى‏کند. مى‏گوید: ما این هستیم، من این کار را کردم، حالا یا غلط کردم یا درست کردم! دیگر فرار کردن و قایم شدن ندارد! تازه اسم خودمان را هم گذاشتیم: شاگردِ این مکتب و فلان و از این حرفها!</w:t>
      </w:r>
    </w:p>
    <w:p>
      <w:pPr>
        <w:pStyle w:val="Heading6"/>
      </w:pPr>
      <w:r>
        <w:rPr>
          <w:rtl w:val="0"/>
          <w:lang w:val="fa-IR"/>
        </w:rPr>
        <w:t xml:space="preserve">سارق واقعی! (ت)</w:t>
      </w:r>
    </w:p>
    <w:p>
      <w:pPr>
        <w:pStyle w:val="FootnoteText"/>
      </w:pPr>
      <w:r>
        <w:rPr>
          <w:rtl w:val="0"/>
          <w:lang w:val="fa-IR"/>
        </w:rPr>
        <w:t xml:space="preserve">سایت متقین بعضى از چیزهایى که تازه مربوط به آنها هم نبوده است را روى سایتش گذاشته است، فریادشان بلند شده که اینها سرقت مى‏کنند و چه می‌کنند و... . اینها سرقت کردند یا شما که یک جلد امام شناسى مرحوم آقا را که راجع به حرمت گفتنِ امام [براى غیر امام معصوم نوشتند] برداشتید آوردید و گفتید که ما لقبی که راجع به آقای ... نمی‌آوریم به‌خاطر این است که لقب قبل را مى‏خواهیم بیاوریم و...؟ شما سرقت کردید یا اینها؟! شما سرقت کردید که حرف‌هاى مرحوم آقا را وارونه جلوه دادید، شما سرقت کردید که گفتید: چیزهایى دیگران مى‏دانند که ما نمى‏دانیم، شما سرقت کردید که به‌خاطر اینکه عقب نیفتید دست خط آقا را برداشتید چاپ کردید از ترس اینکه مبادا تایپ شدۀ کتابهاى آقا زودتر از شما دربیاید! چه کسانى دزد هستند؟! واقعاً دزد، دزد است دیگر بنا نیست از دیوار بالا برود، آیا کسى برمى‏دارد دست‌نوشتۀ کسى را در هزار تیراژ در نمایشگاه می‌گذارد؟! آخر احمق چه چیزى را مى‏خواهى برسانى؟! سرقت را آن کسى مى‏کند که حرف آقا را مى‏فهمد بعد به‌خاطر مصالح روز مى‏گوید که منظور ایشان این است، این سارق است والاّ خدا هم خیلى خوب نشان مى‏دهد. سارق آن کسى است که مى‏آید از این مکتب براى اقتصاد خودش بهره مى‏گیرد! آمده در این راه که مسائل مادی‌اش را حل کند، به‌خاطر اینکه خانه بخرد، به‌خاطر اینکه پسرش را زن بدهد، دخترش را شوهر بدهد، این سارق است! آمده به‌خاطر اینکه از ارتباط با این مکتب موقعیت اجتماعى خودش را بالا ببرد، اینها همه سرّاق هستند و فرقى نمى‏کند. یک موقعیتى را سپر قرار دادن و بعد در پشت سر این موقعیت هر غلطى را کردن، این سرقت است و فرقی هم نمى‏کند بین هر کسى به هر شکلى به هر کیفیتى تفاوتى نمى‏کند، آن‌طرفى باشد یا این‌طرفى! من دارم مى‏گویم که آقایان، بنده سخن‌گو ندارم و اگر مطلبى باشد خودم مى‏گویم. دیگر آدم چطورى بگوید؟! می‌گویند: نه، یک چیزی در دل حضرت آقا هست که ما فقط می‌دانیم! تو غلط می‌کنی که بدانی، تو 25 می‌خوری که بدانی! چطور فقط تو یکی می‌دانی؟! این حضرت آقا حضرت آقاها از هزارتا فحش فلان براى آدم بدتر است. این حضرت آقا بستن به ما از هزارتا فحش فلان براى آدم بدتر است که مى‏گویند: آقا یک چیزهایى در دلشان هست که کسى اطلاع ندارد و فقط ما مى‏دانیم که منظور این است! اینها سارق هستند؛ اینها همه سارق و دزد هستند.</w:t>
      </w:r>
    </w:p>
    <w:p>
      <w:pPr>
        <w:pStyle w:val="Heading6"/>
      </w:pPr>
      <w:r>
        <w:rPr>
          <w:rtl w:val="0"/>
          <w:lang w:val="fa-IR"/>
        </w:rPr>
        <w:t xml:space="preserve">سوء استفاده از مکتب علامه طهرانی به انحاء مختلف (ت)</w:t>
      </w:r>
    </w:p>
    <w:p>
      <w:pPr>
        <w:pStyle w:val="FootnoteText"/>
      </w:pPr>
      <w:r>
        <w:rPr>
          <w:rtl w:val="0"/>
          <w:lang w:val="fa-IR"/>
        </w:rPr>
        <w:t xml:space="preserve">خود پدر ما هم بندۀ خدا همین مشکلات را داشت. بارها ایشان مى‏گفت که آقا حرفى اگر هست خود من مى‏زنم و نیاز نیست از دل ما خبر بدهید، باز مى‏گفتند که نه یک چیزهایى هست که آقا به هر کسى نمى‏گویند؛ آقا که هر مطلبى را نمى‏گویند، ایشان نظرهاى دیگرى دارند و یک مسائل دیگرى هست که نمى‏گویند. خب بگو نمى‏خواهم قبول کنم چرا گردن آقا مى‏اندازید؟!</w:t>
      </w:r>
    </w:p>
    <w:p>
      <w:pPr>
        <w:pStyle w:val="FootnoteText"/>
      </w:pPr>
      <w:r>
        <w:rPr>
          <w:rtl w:val="0"/>
          <w:lang w:val="fa-IR"/>
        </w:rPr>
        <w:t xml:space="preserve">یک بنده خدایى دنبال زن گرفتن افتاده بود و رفته بود به یک طرف گفته بود که نظر حضرت آقا این است که ما زن دوم بگیریم و شما هم خیلى مورد مناسبى هستید و خلاصه طرف هم آمده و سؤال کرده بود. یک روز به او گفتم که کِی نظر آقا این بود که شما این‌طور مى‏گویید؟! گفت: من این‌طور استنباط کردم. گفتم: از کجا استنباط کردى؟! آیا ایشان حرفى به شما زدند؟! دیدم رنگش سرخ شد و به لکنت افتاد. بابا اگر شما به پایین تنه نیاز دارید و به مسائلى نیاز دارید چرا گردن باباى بیچارۀ ما مى‏اندازید؟! این‌قدر شهامت داشته باشید بگویید که این قضیه‏ ارتباطى به ایشان ندارد و خودم مى‏خواهم! چرا از این مکتب برای پایین تنه خرج مى‏کنى؟! این قدر شهامت داشته باش بگو خودم می‌خواهم. یک شخص دیگر بود که از اینجا خرج نمى‏کرد، مى‏رفت و بحمدالله متنعم بود و بسیار موفق بود خب خدا خیرش بدهد حداقل مسئله را به اینجا نمى‏کشاند. اینها همه سارق هستند؛ سارق، سارق است و تفاوتى نمى‏کند.</w:t>
      </w:r>
    </w:p>
    <w:p>
      <w:pPr>
        <w:pStyle w:val="Heading6"/>
      </w:pPr>
      <w:r>
        <w:rPr>
          <w:rtl w:val="0"/>
          <w:lang w:val="fa-IR"/>
        </w:rPr>
        <w:t xml:space="preserve">کتاب روح مجرد آیین‌نامه سلوک (ت)</w:t>
      </w:r>
    </w:p>
    <w:p>
      <w:pPr>
        <w:pStyle w:val="FootnoteText"/>
      </w:pPr>
      <w:r>
        <w:rPr>
          <w:rtl w:val="0"/>
          <w:lang w:val="fa-IR"/>
        </w:rPr>
        <w:t xml:space="preserve">به قول مرحوم آقا اینها فقط ما را براى جاده صاف کنى خودشان مى‏خواهند! ایشان گاهى خیلى حرف‌ها مى‏زدند و خیلى مطالبى [می‌فرمودند] که ما به کسى نمى‏گفتیم؛ مى‏گفتند که اینها ما را مى‏خواهند که فقط بلدوزر باشیم و جادۀ اینها را تسطیح و تسهیل و هموار کنیم! ایشان در همان موقع مى‏فرموند که کم هستند آنهایى که بیایند و راه ما را تسهیل کنند! این خیلى حرف مهمی است. ایشان نیازِ مادى به کسى نداشتند [منظورشان] از نظر فکرى از نظر عملى از نظر کارى [بود که] بیایند احساس کنند چه چیزى نیاز است و چه مسائلى هست خودشان بیایند بروند درست کنند و نگذارند کار به ما برسد، نگذارند این مشکل به ما منتقل بشود. بالأخره گاهى مشکلات پیش مى‏آید، خودشان بروند مسائل را حل کنند، درست کنند، صاف کنند بالأخره خودشان را یکى از افراد در این بیت و در این خانه به‌حساب بیاورند. وقتى یک قضیه مى‏خواهد براى یک خانه‏اى پیش بیاید همه در خانه نمى‏نشینند دست روى دست بگذارند بلکه بلند مى‏شوند کارى مى‏کنند و مشکل را حل مى‏کنند. اینها چیزهایى بود که این بزرگان این مسائل را مى‏گفتند. مثل همین کتاب روح مجرد که من وقتى این کتاب را خواندم به مرحوم آقا گفتم: آقا من اسم این کتاب را آیین‌نامه سلوک گذاشتم. ایشان خندیدند گفتند: بله‌بله همین‌طور است! واقعاً این سطر سطرش براى انسان یک برنامه است سطر سطر این کتاب براى انسان یک برنامه است و نشان مى‏دهد که کیفیت تفکر انسان و رفتار انسان در هر برهه [چگونه باید باشد] و چه باید کرد، ایشان مطالبى که مورد نظرشان است در لابه‌لاى جملات، آن مطالب و مسائل را بیان کردند. خلاصه یک کتاب شعار نیست مثل سایر کتبى که نوشته مى‏شود بلکه کتابى است که واقعاً باید به خط ‌خط آن توجه کرد و مسائل مورد نظر را باید از لابه‌لاى آن کلمات و جملات بیرون کشید و به آن ترتیب اثر داد والاّ اینکه آدم همین‌طورى بخواند و بگذرد و دلش را به یک نماز شب و ذکر سحر خوش بکند اینها دردى را دوا نمى‏کند! اینها خوب است باشد در جایى که آن مراقبه باشد، همه واقعاً مى‏گوییم که کارمان براى خدا است خب اگر کار تو براى خدا است پس چرا آنجا این‌طور مى‏کنى؟! این کار که براى خدا است باید خودش را نشان بدهد، عمل خودش را نشان بدهد که چگونه رعایت شده و صبغة اللهی آن مورد توجه قرار بگیرد. خب این طبعاً اشکال عادى و مسئلۀ عادی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59. </w:t>
      </w:r>
      <w:r>
        <w:rPr>
          <w:rtl w:val="0"/>
          <w:lang w:val="fa-IR"/>
        </w:rPr>
        <w:t xml:space="preserve">الله شناسى</w:t>
      </w:r>
      <w:r>
        <w:rPr>
          <w:rtl w:val="0"/>
          <w:lang w:val="fa-IR"/>
        </w:rPr>
        <w:t xml:space="preserve">، ج ‏3، ص 388:</w:t>
      </w:r>
    </w:p>
    <w:p>
      <w:pPr>
        <w:pStyle w:val="FootnoteText"/>
      </w:pPr>
      <w:r>
        <w:rPr>
          <w:rtl w:val="0"/>
          <w:lang w:val="fa-IR"/>
        </w:rPr>
        <w:t xml:space="preserve">«مفهوم از وجود كه به ذهن مى‏رسد، از شناخته‏شده‏ترین چیزها مى‏باشد؛ اما به‌دست آوردن و فهمیدن كنه حقیقت وجود در نهایت پنهانى و استتار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منهج ‏الصادقین</w:t>
      </w:r>
      <w:r>
        <w:rPr>
          <w:rtl w:val="0"/>
          <w:lang w:val="fa-IR"/>
        </w:rPr>
        <w:t xml:space="preserve">، ج 10، ص 167.</w:t>
      </w:r>
    </w:p>
  </w:footnote>
  <w:footnote w:id="4">
    <w:p>
      <w:pPr>
        <w:pStyle w:val="FootnoteText"/>
      </w:pPr>
      <w:r>
        <w:rPr>
          <w:rStyle w:val="FootnoteReference"/>
        </w:rPr>
        <w:footnoteRef/>
      </w:r>
      <w:r>
        <w:t xml:space="preserve"> </w:t>
      </w:r>
      <w:r>
        <w:rPr>
          <w:rtl w:val="0"/>
          <w:lang w:val="fa-IR"/>
        </w:rPr>
        <w:t xml:space="preserve">. سوره طه (20) آیه 12 و 13. </w:t>
      </w:r>
      <w:r>
        <w:rPr>
          <w:rtl w:val="0"/>
          <w:lang w:val="fa-IR"/>
        </w:rPr>
        <w:t xml:space="preserve">انوار الملكوت</w:t>
      </w:r>
      <w:r>
        <w:rPr>
          <w:rtl w:val="0"/>
          <w:lang w:val="fa-IR"/>
        </w:rPr>
        <w:t xml:space="preserve">، ج ‏1، ص 147، تعلیقه:</w:t>
      </w:r>
    </w:p>
    <w:p>
      <w:pPr>
        <w:pStyle w:val="FootnoteText"/>
      </w:pPr>
      <w:r>
        <w:rPr>
          <w:rtl w:val="0"/>
          <w:lang w:val="fa-IR"/>
        </w:rPr>
        <w:t xml:space="preserve">«من هستم تحقیقاً پروردگار تو! پس دو نعل خود را از پا بیرون كن! تو اینك در وادى مقدّسى كه نام آن وادى طوى است مى‏باشى. و من تو را (به رسالت خود) برگزیدم، دراین‌صورت به سخن وحى گوش فرا ده.»</w:t>
      </w:r>
    </w:p>
  </w:footnote>
  <w:footnote w:id="5">
    <w:p>
      <w:pPr>
        <w:pStyle w:val="FootnoteText"/>
      </w:pPr>
      <w:r>
        <w:rPr>
          <w:rStyle w:val="FootnoteReference"/>
        </w:rPr>
        <w:footnoteRef/>
      </w:r>
      <w:r>
        <w:t xml:space="preserve"> </w:t>
      </w:r>
      <w:r>
        <w:rPr>
          <w:rtl w:val="0"/>
          <w:lang w:val="fa-IR"/>
        </w:rPr>
        <w:t xml:space="preserve">. سوره طه (20) آیه 10.</w:t>
      </w:r>
    </w:p>
    <w:p>
      <w:pPr>
        <w:pStyle w:val="FootnoteText"/>
      </w:pPr>
      <w:r>
        <w:rPr>
          <w:rtl w:val="0"/>
          <w:lang w:val="fa-IR"/>
        </w:rPr>
        <w:t xml:space="preserve">ترجمه: «[گفت:] از دور آتشی به چشم دیدم، باشد که یا پاره‌ای از آن آتش بر شما بیاورم یا از آن (به جایی) راه یابم.»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عیون الأخبار الرضا </w:t>
      </w:r>
      <w:r>
        <w:rPr>
          <w:rtl w:val="0"/>
          <w:lang w:val="fa-IR"/>
        </w:rPr>
        <w:t xml:space="preserve">علیه‌السّلام، ج ۲، ص ۱6۷.</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w:t>
      </w:r>
      <w:r>
        <w:rPr>
          <w:rtl w:val="0"/>
          <w:lang w:val="fa-IR"/>
        </w:rPr>
        <w:t xml:space="preserve">، غزل 42.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دوبیتی‌های باباطاهر</w:t>
      </w:r>
      <w:r>
        <w:rPr>
          <w:rtl w:val="0"/>
          <w:lang w:val="fa-IR"/>
        </w:rPr>
        <w:t xml:space="preserve">، شماره ۱6۲.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