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دهم</w:t>
      </w:r>
    </w:p>
    <w:p>
      <w:pPr>
        <w:pStyle w:val="Heading5"/>
      </w:pPr>
      <w:r>
        <w:rPr>
          <w:rtl w:val="0"/>
          <w:lang w:val="fa-IR"/>
        </w:rPr>
        <w:t xml:space="preserve">کیفیت ربط حادث به قدیم (1)</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r>
        <w:rPr>
          <w:rStyle w:val="FootnoteReference"/>
        </w:rPr>
        <w:footnoteReference w:id="1"/>
      </w:r>
    </w:p>
    <w:p>
      <w:pPr>
        <w:pStyle w:val="Heading6"/>
      </w:pPr>
      <w:r>
        <w:rPr>
          <w:rtl w:val="0"/>
          <w:lang w:val="fa-IR"/>
        </w:rPr>
        <w:t xml:space="preserve">حادث زمانى و حادث ذاتى‏</w:t>
      </w:r>
    </w:p>
    <w:p>
      <w:pPr/>
      <w:r>
        <w:rPr>
          <w:rtl w:val="0"/>
          <w:lang w:val="fa-IR"/>
        </w:rPr>
        <w:t xml:space="preserve">راجع به مسئلۀ ارتباط بین حادث و قدیم که از او تعبیر به ربط بین حدوث و قِدَم مى‏آورند ـ قِدَم زمانى و حدوث ذاتى ـ آنچه که در میان افهام جا افتاده و قدرى از نظر مفهومى فاصله گرفتن از آن مشکل مى‏نماید این است که همیشه توجه ما در مسئلۀ حدوث به خلق بعد از عدم است؛ یعنى خلق بعد از عدم به معناى تصور برهه‏اى و حینى از احیان در عدم آن شیء است و این را به معناى حدوث تلقى مى‏کنیم.</w:t>
      </w:r>
    </w:p>
    <w:p>
      <w:pPr/>
      <w:r>
        <w:rPr>
          <w:rtl w:val="0"/>
          <w:lang w:val="fa-IR"/>
        </w:rPr>
        <w:t xml:space="preserve">مثلاً الآن این چراغ در اینجا روشن شده است و قبل از اینکه رفقا به این مَدرس بیایند این چراغ خاموش بود و اولین شخصى که وارد مى‏شود این کلید برق را مى‏زند و این چراغ روشن مى‏شود. این معنا معناى حدوث ضوء پس از ظلمت است که مفهوم عامیانۀ خودش را دارد. هر کسى در حدوث یک هم‌‌‌چنین تصورى را دارد که بعد از عدم، یک پدیده‌اى متحقق بشود و به‌وجود بیاید که این تصور عدم در ذهن بیش از تصور وجود جا گرفته است و دلیلش هم همین است که ما مدرکات خود را از زمانیات انتزاع مى‏کنیم و این گذشت زمان و حدوث زمان است که حقایق را براى ما روشن مى‏کند و خیال مى‏کنیم که این زمان در این مسئله دخالت دارد درحالی‌که زمان فقط یک وسیله و آلت براى این انتزاع و براى این تصور و تصدیقات است ولى نفسِ خود مفهوم منتزع و آن حقیقت منتزعى که متحد با ذهن است، خارج از زمان است؛ یعنى ما به‌واسطۀ ارتباطى که با زمان و زمانیات داریم که نتیجۀ اتصال مثالِ متصل با جسم مادى و شهودى و زمانى است انتزاع این مثال متصل به‌واسطۀ جسم و اجزاء جسمانى در بستر زمان خواهد بود ولکن نفس خود آن اتصال هیچ ارتباطى با زمان و زمانیات ندارد چون الآن آن مثال با بدن اتحاد پیدا کرده است و دریچۀ ورودِ خواطر، تصورات، اتحاد و انتزاع آن از اجزاء مادى است، تصور ما این است که آن انتزاع هم در بستر زمان انجام گرفته است درحالی‌که فقط خود این وسیله و آلت است که به‌واسطۀ زمان و زمانى، انتزاع آن مفهوم را مى‏کند.</w:t>
      </w:r>
    </w:p>
    <w:p>
      <w:pPr>
        <w:pStyle w:val="Heading6"/>
      </w:pPr>
      <w:r>
        <w:rPr>
          <w:rtl w:val="0"/>
          <w:lang w:val="fa-IR"/>
        </w:rPr>
        <w:t xml:space="preserve">علتِ تحقق خارجى اعیان</w:t>
      </w:r>
    </w:p>
    <w:p>
      <w:pPr/>
      <w:r>
        <w:rPr>
          <w:rtl w:val="0"/>
          <w:lang w:val="fa-IR"/>
        </w:rPr>
        <w:t xml:space="preserve">در واقع مى‏توانیم این‌طور بگوییم که این مثال‏ خارجى که عبارت از همان مفهومى است ‏که متحد با مثال متصل است تحقق خارجى دارد و تحقق مثال منفصل را دارد. چون در مثال منفصل ارتباطى با انسان نیست و عالم مثال عالمى ‏است که با شخص ارتباط ندارد بلکه مثال انسان با او مرتبط است. خود اشیاء خارجى هرکدام داراى مثال خاصّ خود هستند. هر فردى داراى مثال خاصّ به خود است. هر شیئی داراى مثال خاصّ به خود است، چه من به آن مثال برسم یا نرسم، تفاوتى در این مسئله وجود ندارد.</w:t>
      </w:r>
    </w:p>
    <w:p>
      <w:pPr>
        <w:pStyle w:val="Heading6"/>
      </w:pPr>
      <w:r>
        <w:rPr>
          <w:rtl w:val="0"/>
          <w:lang w:val="fa-IR"/>
        </w:rPr>
        <w:t xml:space="preserve">عالم مثال، علت براى تحقق خارجى اعیان</w:t>
      </w:r>
    </w:p>
    <w:p>
      <w:pPr/>
      <w:r>
        <w:rPr>
          <w:rtl w:val="0"/>
          <w:lang w:val="fa-IR"/>
        </w:rPr>
        <w:t xml:space="preserve">این شکلى که الآن شما در اینجا مشاهده مى‏کنید این صحن مدرسه با این حجراتش خودش داراى مثال است و آن مثال است که این صحن و سرا را نگه داشته است و اگر آن مثال ازبین برود همانى را که شما در عالم خواب مى‏بینید اگر فردا در این مدرسه فیضیه بیایید یک آجر هم مشاهده نمى‏کنید. نگویید که آنچه را که من دیدم خواب بوده و ازبین رفته است، به این آجرهاى مدرسه چه‌کار دارد و به این در و دیوار و صحن و سرا چه ارتباطى دارد؟! علت براى تحقق خارجى اعیان همان مثال خود آنهاست که متصل با آنهاست و از دید ما منفصل است؛ یعنى خود مثال این مدرسه یک مثال متصلى است که علت بقاء این مدرسه است و آن علت بقاء همان حیات باقى اوست که انسان به‌واسطۀ رؤیت آن به آن مثال اتصال پیدا مى‏کند.</w:t>
      </w:r>
    </w:p>
    <w:p>
      <w:pPr/>
      <w:r>
        <w:rPr>
          <w:rtl w:val="0"/>
          <w:lang w:val="fa-IR"/>
        </w:rPr>
        <w:t xml:space="preserve">بنابراین شما مشاهده مى‏کنید در بعضى اوقات چشمتان باز است و این عکس در چشم شما می‌افتد ولى شما به مثال این مدرسه اتصال پیدا نمى‏کنید چون حواستان یک جاى دیگر است. ببینید! اینجا آن نکتۀ دقیقى است که این دو قضیه باید به ‌همدیگر ارتباط داده بشوند. باز بودن چشم به معناى کارکردن اعضاء، موجود است؛ الآن چشم باز است، اعضا هم دارد کار مى‏کند، نور وارد قرنیه و شبکیه و غیره مى‏شود و از آن‌طرف دارد به مغز متصل مى‏شود و اینها همه هست لذا اگر شما حواستان پرت است دلیل بر این مسئله این است که اگر همان موقع از مغز شما عکسى بردارند یا یک نوارى بگیرند، مى‏بینند عکس صورت این بنا الآن در مغز نقش بسته است و [مغز دارد این عکس را] می‌گیرد منتها صحبت در این است که آیا ادراک هم مى‏کند یا نمى‏کند؟ آن ادراک مبتنى بر توجه و التفات است و همین‌که نفس ملتفت بشود [ادراک هم مى‏کند و می‌گوید که] هان؟! چه می‌گویی؟! مى‏گوییم که حواست کجاست بابا؟! من الآن پنج دقیقه است که دارم حرف مى‏زنم اما تو حواست یک جاى دیگر است! این التفات یک مسئلۀ دیگر است.</w:t>
      </w:r>
    </w:p>
    <w:p>
      <w:pPr>
        <w:pStyle w:val="Heading6"/>
      </w:pPr>
      <w:r>
        <w:rPr>
          <w:rtl w:val="0"/>
          <w:lang w:val="fa-IR"/>
        </w:rPr>
        <w:t xml:space="preserve">علت تأثیر محیط روی بچه</w:t>
      </w:r>
    </w:p>
    <w:p>
      <w:pPr/>
      <w:r>
        <w:rPr>
          <w:rtl w:val="0"/>
          <w:lang w:val="fa-IR"/>
        </w:rPr>
        <w:t xml:space="preserve">اینکه مى‏گویند که بچه را به هرجا نبرید و هر شخصى بچه را در بغل خودش نگیرد، بچه را در محیط مساعد باید قرار بدهید، بچه در جایى که موسیقى هست نباید باشد، بچه را در مجالس ذکر و مجالس اهل‌بیت علیهم‌السّلام ببرید و آنجایى که نماز می‌خوانید بچه را آنجا بگذارید به‌خاطر چیست؟! او که در عالم خودش هست، به‌خاطر این است که این صداها بدون انتباه او مى‏آید و در ذهن او نقش مى‏بندد و این نقش بستن بعداً مى‏آید کار انجام مى‏دهد و تأثیرات خودش را باقى مى‏گذارد نه‌اینکه همین‌طوری بچه را هرجا ببریم. حالا این یک مسئله است و بالاتر از این مسئله هم هست. بله، حتى خود آن بچه در آن موقع یک نحوه انتباهى دارد، گرچه از نقطه‌نظر ظاهر چیزى نمى‏فهمیم و مشاهده نمى‏کنیم. این توجهی که الآن حاصل مى‏شود توجه زمانى نیست بلکه استفاده از ابزار و آلات است که این در زمان واقع مى‏شود. خود نفس انتباه یعنى توجه نفس به حقایق خارجیه که این توجه نفس در این برهه انجام شده است ولى نه‌اینکه حتماً باید این توجه در این برهه باشد، توجه خارج از زمان و مکان است.‏</w:t>
      </w:r>
    </w:p>
    <w:p>
      <w:pPr>
        <w:pStyle w:val="Heading6"/>
      </w:pPr>
      <w:r>
        <w:rPr>
          <w:rtl w:val="0"/>
          <w:lang w:val="fa-IR"/>
        </w:rPr>
        <w:t xml:space="preserve">کیفیت اتصال نفس با مثال منفصل</w:t>
      </w:r>
    </w:p>
    <w:p>
      <w:pPr>
        <w:pStyle w:val="Heading6"/>
      </w:pPr>
      <w:r>
        <w:rPr>
          <w:rtl w:val="0"/>
          <w:lang w:val="fa-IR"/>
        </w:rPr>
        <w:t xml:space="preserve">جنبۀ آلیّتِ اعیان خارجی</w:t>
      </w:r>
    </w:p>
    <w:p>
      <w:pPr/>
      <w:r>
        <w:rPr>
          <w:rtl w:val="0"/>
          <w:lang w:val="fa-IR"/>
        </w:rPr>
        <w:t xml:space="preserve">این صورتى که الآن از این مدرسه در ذهن انسان نقش مى‏بندد به‌واسطۀ اتصال نفس با آن مثال است که این صورت در ذهن انسان نقش مى‏بندد. اگر [این اتصال] نبود این نقش بسته نمى‏شد و انسان ملتفت نمى‏شد. پس این صورت براى رسیدن به آن مثال منفصل حکم وسیله و را آلت دارد که نفس به‌واسطۀ اتصال با مثال منفصل، مثال متصل خود را تقویت مى‏کند و این صورت خارجى را در آن مثال منفصل با خود متصل مى‏کند و وحدت مى‏بخشد. بنابراین هیچ چیزى از اعیان خارجى به انسان منتقل نمى‏شود و اعیان خارجى براى خودشان‏ هستند. تمام این اشجار و ابنیه و این مصالح همه در جاى خودشان قرار دارند و هیچ چیزى تغییر پیدا نمى‏کند بلکه انسان به‌واسطۀ رؤیت این [اعیان خارجی] به آن مثال مى‏رسد و آن مثال است که با آن همیشه متحد است و به آن مثال ارتباط پیدا مى‏کند یعنى با همان حیثیت مثالى خودش ارتباط پیدا مى‏کند.</w:t>
      </w:r>
    </w:p>
    <w:p>
      <w:pPr/>
      <w:r>
        <w:rPr>
          <w:rtl w:val="0"/>
          <w:lang w:val="fa-IR"/>
        </w:rPr>
        <w:t xml:space="preserve">بنابراین خود این اشیاء و اعیان خارجى از نقطه‌نظر حدوث زمانى دخالتى در آن ادراک انسان ندارند بلکه اینها فقط جنبۀ آلیّت براى این مسئله دارند. وقتی که این قضیه روشن شد این نکته در اینجا حاصل می‌شود. پس این اشیاء خارجى در تحت علّیت با آن مثال قرار دارند که آن مثال باید ثابت و برقرار باشد و هیچ‌گاه آن مثال از آن ثبوت... یعنى نه به معناى ثبوت چون خود آن مثال هم داراى مراتب مختلفى است؛ یک مثال براى زمین قبل از بنا داریم، یک مثال براى بنا داریم، یک مثال براى رشد این ساختمان داریم و یک مثال براى تخریب داریم؛ در هر ثانیه‏اى مثالى متحقق است که یا حکایت از رشد مى‏کند و یا حکایت از تخریب مى‏کند لذا یک مثال نیست.</w:t>
      </w:r>
    </w:p>
    <w:p>
      <w:pPr>
        <w:pStyle w:val="Heading6"/>
      </w:pPr>
      <w:r>
        <w:rPr>
          <w:rtl w:val="0"/>
          <w:lang w:val="fa-IR"/>
        </w:rPr>
        <w:t xml:space="preserve">عظمت عالم مثال</w:t>
      </w:r>
    </w:p>
    <w:p>
      <w:pPr/>
      <w:r>
        <w:rPr>
          <w:rtl w:val="0"/>
          <w:lang w:val="fa-IR"/>
        </w:rPr>
        <w:t xml:space="preserve">آن‌وقت شما ببینید که این عالم مثال چیست و اصلاً کسى قادر نیست بر اینکه این عالم مثال را ارزیابى کند و ببیند که به چه کیفیتى و به چه نحوى است! وقتى که امام صادق علیه‌السّلام مى‏فرمایند که </w:t>
      </w:r>
      <w:r>
        <w:rPr>
          <w:rtl w:val="0"/>
          <w:lang w:val="fa-IR"/>
        </w:rPr>
        <w:t xml:space="preserve">ارتباط عالم ماده با این وسعتى که دارد نسبت به عالم مثال، مثل قطره‌اى است که در دریا است،</w:t>
      </w:r>
      <w:r>
        <w:rPr>
          <w:rStyle w:val="FootnoteReference"/>
        </w:rPr>
        <w:footnoteReference w:id="2"/>
      </w:r>
      <w:r>
        <w:rPr>
          <w:rtl w:val="0"/>
          <w:lang w:val="fa-IR"/>
        </w:rPr>
        <w:t xml:space="preserve"> </w:t>
      </w:r>
      <w:r>
        <w:rPr>
          <w:rtl w:val="0"/>
          <w:lang w:val="fa-IR"/>
        </w:rPr>
        <w:t xml:space="preserve">آن‌وقت ما ببینیم که مسئله از چه باب است که امام علیه‌السّلام این را مى‏فرماید! الآن شما دارید یک وجود مادى را مى‏بینید ولى این وجود مادّىِ دیروز دیگر نیست این وجود مادّىِ پریروز دیگر نیست. ببینید عمق مسئله کجاست! اصلاً شما مى‏توانید این قضیه را تصور کنید یا نه؟! این وجود مادى که الآن در اینجا در کرۀ ماه قرار گرفته است یک مقدار از فضا را اشغال کرده است ولى این کرۀ ماه اگر به‌اضافۀ کره ماه دیروز بود چقدر از فضا را اشغال مى‏کرد؟ اگر به‌اضافۀ کره دیروز و پریروز بود چه فضایى را اشغال مى‏کرد؟ اگر به‌اضافۀ کرۀ ماه هفتۀ پیش بود چه فضایى را اشغال مى‏کرد؟ شما الآن یک کرۀ ماه مى‏بینید یک کرۀ زمین و یک‏ کرۀ زهره و عطارد مى‏بینید ولى کرۀ زهره و عطارد، کرۀ زهره و عطارد فعلى است [ولی] آن حیثیت اتصالیه‌اى که در هر لحظه این کره دارد خلق مى‏شود و استمرار پیدا می‌کند را که نمى‏بینید، این خلق و استمرار او در عالم مثال است. یا اباالفضل! حالا شما بیا نگاه کن و ببین تمام این عالم در بدو و وسط و انتها همه در هر ثانیه و در هر لحظه‏اى به‌نحو استمرار در آن مثال وجود دارد! الآن که وجود ندارد و شما نمی‌بینید. الآن که کرۀ ماه دیروز را نمى‏بینید، الآن دارید کرۀ ماه امروز را مى‏بینید ولى آیا دیروز کرۀ ماه بوده یا نبوده است؟ آیا این بقا و انتقالش به روز بعد وجودِ باقى مى‏خواهد یا نمى‏خواهد؟ شما آن وجود باقى را که نمى‏بینید. یعنى در هر ثانیه‏اى ـ اصلاً این از باب ضیق خناق است والاّ ثانیه معنا ندارد ـ یک وجود مستمرى این کرات را به‌هم وصل کرده است.</w:t>
      </w:r>
    </w:p>
    <w:p>
      <w:pPr/>
      <w:r>
        <w:rPr>
          <w:rtl w:val="0"/>
          <w:lang w:val="fa-IR"/>
        </w:rPr>
        <w:t xml:space="preserve">مثل این آتش‌گردانى که دارید مى‏چرخانید و یک دایرۀ قرمز در شب مشاهده مى‏کنید اما دایرۀ قرمزى وجود ندارد! شما یک دایره در اینجا مى‏بینید و یک اشغال فضا را در اینجا مشاهده مى‏کنید که به‌صورت یک دایره به‌خاطر عدم انطباق صورى که از شبکیه مى‏خواهد در مغز قرار بگیرد با آن سرعتى که این آتش‌گردان دارد انجام مى‏دهد چون این دو باهم منطبق نیست لذا قبل از اینکه مغز بیاید تجزیه کند و صورت قبلى را از صورت بعدى جدا کند و بگوید که این آتش‌گردان در این نقطه به جاى خود است و همین آتش‌گردان در یک میلی‌متر بعد به جاى خود است اما نمى‏تواند این کار را به‌خاطر شدت بکند که این در هر 24 ثانیه 24 مرتبه باید انجام بشود و این سرعت از 24 مرتبه بیشتر است لذا شما فقط یک حرکتِ دایرۀ قرمز در شب مى‏بینید که دارد مى‏گردد ولى این دایره از نقاط بسیارى تشکیل شده است. لذا اگر شما آتش‌گردان را در یک جا نگه دارید در آن نقطه دیگر خطى مشاهده نمى‏کنید حالا کمی بالاتر بیایید خطى نیست، کمی بالاتر بیایید خطى نیست. این چراغ‌ها را دیده‌اید که لامپ‌ها یکى پس از دیگرى روشن‏ مى‏شوند؟ اگر فاصله بین روشن شدن یک لامپ با لامپ بعدى به میزانى باشد که ذهن سالم بتواند ... نه ذهن آدم خنگ خدا که اگر یکى از آنها اول روشن بشود و یکى آخر روشن بشود همه را یک خط مى‏بیند نه! ذهن آدم عادى....</w:t>
      </w:r>
    </w:p>
    <w:p>
      <w:pPr/>
      <w:r>
        <w:rPr>
          <w:rtl w:val="0"/>
          <w:lang w:val="fa-IR"/>
        </w:rPr>
        <w:t xml:space="preserve">خدا مرحوم آقا شیخ هادى تألهى را رحمت کند. ایشان در همدان بود و خیلى مرد بزرگى بود. یک دفعه این آقا سید على لواسانى داشت تعریف یکى از آقایان را مى‏کرد. خدا مرحوم آقا سید علی لواسانى را رحمت کند. اتفاقاً همین آقاى حاج آقا موسى شبیرى حفظه الله هم حضور داشتند. مى‏گفتند که خدا رحمت کند مرحوم ـ حالا من اسم نمى‏برم چون جسارت مى‏شود که فوت کرده است و بنده خودم سال‌های سال شاگردى ایشان را داشتم و واقعاً ایشان حق بزرگى بر من داشت ـ آقا شیخ قدّس الله را که یک نیمچه دیوانه‏اى بود! آقا سید على لواسانى به او گفت که آن از تعریف اولت و آن صدر و ذیل این‌هم [از این حرف دومت]! ولى خب علیٰ‌کل‌ّحال ایشان این‌گونه بود.</w:t>
      </w:r>
    </w:p>
    <w:p>
      <w:pPr/>
      <w:r>
        <w:rPr>
          <w:rtl w:val="0"/>
          <w:lang w:val="fa-IR"/>
        </w:rPr>
        <w:t xml:space="preserve">خدا رحمت کند، مرحوم تألهى یک وقتى مدرسۀ مرحوم آخوند ملاعلى در همدان درس مى‏داد و </w:t>
      </w:r>
      <w:r>
        <w:rPr>
          <w:rtl w:val="0"/>
          <w:lang w:val="fa-IR"/>
        </w:rPr>
        <w:t xml:space="preserve">لمعه</w:t>
      </w:r>
      <w:r>
        <w:rPr>
          <w:rtl w:val="0"/>
          <w:lang w:val="fa-IR"/>
        </w:rPr>
        <w:t xml:space="preserve"> مى‏گفت. یکى از همین لات‌ها و داش‌هاى همدان که با ایشان هم یک سابقۀ سلام‌وعلیک داشت یک روز به ایشان مى‏رسد و مى‏بیند یک کتاب دستش است. مى‏گوید که این چی چیَ اینجا دستت گرفتى؟! چی می‌خوانی؟! گفت که </w:t>
      </w:r>
      <w:r>
        <w:rPr>
          <w:rtl w:val="0"/>
          <w:lang w:val="fa-IR"/>
        </w:rPr>
        <w:t xml:space="preserve">لمعه</w:t>
      </w:r>
      <w:r>
        <w:rPr>
          <w:rtl w:val="0"/>
          <w:lang w:val="fa-IR"/>
        </w:rPr>
        <w:t xml:space="preserve"> است. گفت که با این سِنت </w:t>
      </w:r>
      <w:r>
        <w:rPr>
          <w:rtl w:val="0"/>
          <w:lang w:val="fa-IR"/>
        </w:rPr>
        <w:t xml:space="preserve">لمعه</w:t>
      </w:r>
      <w:r>
        <w:rPr>
          <w:rtl w:val="0"/>
          <w:lang w:val="fa-IR"/>
        </w:rPr>
        <w:t xml:space="preserve"> مى‏خوانى؟! گفت که آره. گفت: إن‌شاءالله که خدا به تو فهم بدهد خوب بفهمى! ‏می‌گفت که رفت و سال بعد او را همان‌جا دید که دوباره این بیچاره داشت </w:t>
      </w:r>
      <w:r>
        <w:rPr>
          <w:rtl w:val="0"/>
          <w:lang w:val="fa-IR"/>
        </w:rPr>
        <w:t xml:space="preserve">لمعه</w:t>
      </w:r>
      <w:r>
        <w:rPr>
          <w:rtl w:val="0"/>
          <w:lang w:val="fa-IR"/>
        </w:rPr>
        <w:t xml:space="preserve"> مى‏گرفت! گفت که چی چی دستت هست؟! این چه کتابیه بده ببینم! گفت که این همان لمعه‌ای است که پارسال دیدی. گفت که این همان [کتاب] پارسال است دوباره دارى مُخوانى؟! یک سال است نفهمیدى که در این چی چی گفته است؟! گفت که یک سال هست هنوز نفهمیدى این چی گی مى‏گوید و دارى مُخوانى! خب دیگر از اینها هم هستند!</w:t>
      </w:r>
    </w:p>
    <w:p>
      <w:pPr/>
      <w:r>
        <w:rPr>
          <w:rtl w:val="0"/>
          <w:lang w:val="fa-IR"/>
        </w:rPr>
        <w:t xml:space="preserve">باز هم صد رحمت به اینها که اقلاً دین پیغمبر را خراب نکردند و این آقایان تیشه به ریشۀ دین نزدند! لات است همین است دیگر! اول و آخر و ظاهر و باطنش همین است! همین‌ها همین لات‌هاى همدان.</w:t>
      </w:r>
    </w:p>
    <w:p>
      <w:pPr/>
      <w:r>
        <w:rPr>
          <w:rtl w:val="0"/>
          <w:lang w:val="fa-IR"/>
        </w:rPr>
        <w:t xml:space="preserve">یک کسی از دوستان ما مى‏گفت که یک دفعه به جایی از همدان رفتم که به آن چبرخانه می‌گویند. می‌گفت که می‌دانی بِشه چی بهت میگم؟! در تِمام دنیا بگردى فقط یک آقا شیخ هادى تألهى بوده یکى هم مرحوم حاج میرزا جِواد انصارى! مى‏گفت که من همه‌شان را دیدم ـ آن‌وقت در قهوه‌خانه بود! ـ فقط دو نفر است؛ یکى آقا شیخ هادى تألهى یکى هم مرحوم حاج میرزا جِواد انصارى!</w:t>
      </w:r>
    </w:p>
    <w:p>
      <w:pPr/>
      <w:r>
        <w:rPr>
          <w:rtl/>
          <w:lang w:val="fa-IR"/>
        </w:rPr>
        <w:t xml:space="preserve">اینها خوب مى‏فهمند یعنى اینها آن تشخیص [را می‌دهند] چون خودش صاف است آن لاتى که دارد این حرف را مى‏زند ظاهرش لات است اما این داخل صاف است. طیّب ظاهرش خلاف بود ولى درونش درست بود. لذا شاه نتوانست با او کارى بکند و نتوانست او را بخرد. شاه آمد به او گفت که هرچه بخواهى به تو مى‏دهم بلند شو بگو که فلان کار و این قضیه این‌طور است. گفت که من به سید تهمت نمى‏زنم! این درونش درست بوده است بیرونش خب بله [لات بود]. واى به اینکه ما ظاهرمان درست باشد و ریش تا اینجا قشنگ حسابى پارافین کشیده و مرتب و خلاصه تشکیلات ولى باطن قهر خداى عزوجل [باشد]! گور کافر خیلی حلل دارد و برای قبرستانشان خیلى [هزینه] مى‏کنند! مى‏گویند که در روم یک قبرستانى هست که بعضى از اتاق‌هایش دو میلیون دلار قیمت دارد! قیمت آن اتاقى که براى آن مرده‏ها مى‏گذارند این‌قدر قیمت دارد!</w:t>
      </w:r>
    </w:p>
    <w:p>
      <w:pPr>
        <w:pStyle w:val="She'rMatn"/>
      </w:pPr>
      <w:r>
        <w:rPr>
          <w:rtl w:val="0"/>
          <w:lang w:val="fa-IR"/>
        </w:rPr>
        <w:t xml:space="preserve">ظاهرت، چون گور کافر پر حُلل *** وز درون، قهر خدا عزوجل</w:t>
      </w:r>
      <w:r>
        <w:rPr>
          <w:rStyle w:val="FootnoteReference"/>
        </w:rPr>
        <w:footnoteReference w:id="3"/>
      </w:r>
    </w:p>
    <w:p>
      <w:pPr/>
      <w:r>
        <w:rPr>
          <w:rtl/>
          <w:lang w:val="fa-IR"/>
        </w:rPr>
        <w:t xml:space="preserve">‏ بله تا آدم به این افراد مبتلا نشود نمى‏فهمد که ما چه مى‏گوییم. اینها دیگر مسائلى است که فقط ظاهراً یا غیر ظاهراً [روشن می‌شود]. مى‏خواستم بگویم که ظاهراً فقط در زمان ظهور روشن مى‏شود دیدم نه مثل اینکه قبل از ظهور هم دارد روشن مى‏شود و این مسائل و این حقایق برملا مى‏شود!</w:t>
      </w:r>
    </w:p>
    <w:p>
      <w:pPr/>
      <w:r>
        <w:rPr>
          <w:rtl w:val="0"/>
          <w:lang w:val="fa-IR"/>
        </w:rPr>
        <w:t xml:space="preserve">عمر بن سعد ملعونِ امامِ جماعتِ مسجدِ کوفه و کسى که مورد احترام اهالى است دستش به خون پسر پیغمبر آغشته مى‏شود ولى آن حرّ بن یزید ریاحى که پهلوان محله بوده است و فلان بوده است مى‏آید و این‌طور عاقبت به خیر مى‏شود! اینها دیگر چیزهایى است که یک مقدارى انسان باید روى این قضایا فکر کند و به خدا پناه ببرد.</w:t>
      </w:r>
    </w:p>
    <w:p>
      <w:pPr/>
      <w:r>
        <w:rPr>
          <w:rtl w:val="0"/>
          <w:lang w:val="fa-IR"/>
        </w:rPr>
        <w:t xml:space="preserve">بعد از نود سال نان و نمک امام زمان علیه‌السّلام را خوردن بلند مى‏شویم و مى‏گوییم که روایت قلم و قرطاس دروغ است و حاشا به ساحت حضرت عمر که بیایند و بفرمایند که </w:t>
      </w:r>
      <w:r>
        <w:rPr>
          <w:rStyle w:val="Arabi"/>
          <w:rtl w:val="0"/>
          <w:lang w:val="fa-IR"/>
        </w:rPr>
        <w:t xml:space="preserve">إنّ الرَّجلَ لیَهجُر</w:t>
      </w:r>
      <w:r>
        <w:rPr>
          <w:rtl w:val="0"/>
          <w:lang w:val="fa-IR"/>
        </w:rPr>
        <w:t xml:space="preserve"> و کلام رسول خدا صلّی الله علیه و آله و سلّم را که «</w:t>
      </w:r>
      <w:r>
        <w:rPr>
          <w:rStyle w:val="RevayatArabi"/>
          <w:rtl w:val="0"/>
          <w:lang w:val="fa-IR"/>
        </w:rPr>
        <w:t xml:space="preserve">ائتونی بِدَواةٍ و صَحیفةٍ اکتُب لَکم کتاباً لا تَضِلّوا بَعدَهُ ابَداً</w:t>
      </w:r>
      <w:r>
        <w:rPr>
          <w:rtl w:val="0"/>
          <w:lang w:val="fa-IR"/>
        </w:rPr>
        <w:t xml:space="preserve">»</w:t>
      </w:r>
      <w:r>
        <w:rPr>
          <w:rStyle w:val="FootnoteReference"/>
        </w:rPr>
        <w:footnoteReference w:id="4"/>
      </w:r>
      <w:r>
        <w:rPr>
          <w:rtl w:val="0"/>
          <w:lang w:val="fa-IR"/>
        </w:rPr>
        <w:t xml:space="preserve"> و آن کلام یاوه مى‏گوید که «</w:t>
      </w:r>
      <w:r>
        <w:rPr>
          <w:rStyle w:val="Arabi"/>
          <w:rtl w:val="0"/>
          <w:lang w:val="fa-IR"/>
        </w:rPr>
        <w:t xml:space="preserve">إنّ الرَجلَ لیَهجُر اُترکوه</w:t>
      </w:r>
      <w:r>
        <w:rPr>
          <w:rStyle w:val="RevayatArabi"/>
          <w:rtl w:val="0"/>
          <w:lang w:val="fa-IR"/>
        </w:rPr>
        <w:t xml:space="preserve">»</w:t>
      </w:r>
      <w:r>
        <w:rPr>
          <w:rStyle w:val="FootnoteReference"/>
        </w:rPr>
        <w:footnoteReference w:id="5"/>
      </w:r>
      <w:r>
        <w:rPr>
          <w:rtl w:val="0"/>
          <w:lang w:val="fa-IR"/>
        </w:rPr>
        <w:t xml:space="preserve">و «</w:t>
      </w:r>
      <w:r>
        <w:rPr>
          <w:rStyle w:val="Arabi"/>
          <w:rtl w:val="0"/>
          <w:lang w:val="fa-IR"/>
        </w:rPr>
        <w:t xml:space="preserve">إنّ الرَّجلَ لیَهجُر»</w:t>
      </w:r>
      <w:r>
        <w:rPr>
          <w:rtl w:val="0"/>
          <w:lang w:val="fa-IR"/>
        </w:rPr>
        <w:t xml:space="preserve"> را که از مسلّمات تشیّع و عقاید ما هست را انکار کنیم و کنار بگذاریم و بعد هم که توبه‌نامه مى‏نویسیم، در آن توبه‌نامه به‌گونه‏اى بنویسیم که نه این مطلب را قبول داریم ولیکن به‌خاطر مصالحى بهتر بود که ذکر نشود! ایشان در آنجا نوشتند که چون دشمن سوء ‌استفاده مى‏کند بهتر بود که ذکر نشود!</w:t>
      </w:r>
    </w:p>
    <w:p>
      <w:pPr/>
      <w:r>
        <w:rPr>
          <w:rtl w:val="0"/>
          <w:lang w:val="fa-IR"/>
        </w:rPr>
        <w:t xml:space="preserve">خدا بگویم که چه‌ کارت کند! وقتى که او مُرد من یک فاتحه هم برایش نخواندم! دشمن شاد مى‏شود دیگر چه غلطى است؟! آیا درست است یا نیست؟! دشمن کیست؟! دشمن‌تراشى یعنى چه؟! اگر حالا سنّى در دنیا نبود شما این حرف را قبول داشتى؟! یعنى این‌قدر ما باید بى‌همه‌چیز باشیم که با مقدس‌ترین از مقدسات خود این‌طور بازى کنیم و بعد هم براى اینها شعائرى قائل بشویم و تعظیم شعائر بکنیم؟! هیچ این مسائل مهم نیست اما آن‌وقت سر مولاناى بیچاره که مى‏آید چنان خود را پاره می‌کنیم که رودۀ بزرگ و کوچک به بیرون می‌آید! یعنى این‌طوری و به این کیفیت است؟!</w:t>
      </w:r>
    </w:p>
    <w:p>
      <w:pPr>
        <w:pStyle w:val="Heading6"/>
      </w:pPr>
      <w:r>
        <w:rPr>
          <w:rtl w:val="0"/>
          <w:lang w:val="fa-IR"/>
        </w:rPr>
        <w:t xml:space="preserve">فاصلۀ بعید بین مدعی و شخص متصل به ولایت</w:t>
      </w:r>
    </w:p>
    <w:p>
      <w:pPr/>
      <w:r>
        <w:rPr>
          <w:rtl w:val="0"/>
          <w:lang w:val="fa-IR"/>
        </w:rPr>
        <w:t xml:space="preserve">آنهایى که مى‏آیند به فلاسفه و عرفا این جسارت های بى‌تربیتانه و بى‏ادبانه را مى‏کنند آیا از آنها بر بالاى درس خارج راجع به اینها مطلبى شنیده شد یااینکه همه سکوت کردند؟! چون از فقهاء هستند و فقیح ـ با حاء ـ نباید بر ساحت او گرد و غبارى بنشیند! علیٰ‌کلّ‌حال ظاهراً از همه مظلوم‌تر این امام زمان ما است که به‌واسطۀ این غیبتش هر کسى هر غلطى مى‏خواهد مى‏کند و هر چرندى که بخواهد مى‏گوید و بحمدالله از تعقیب و از پیگیرى محفوظ و مصون است و اگر یک هزارم اینها را کسى بگوید به کجا و کجا او را مى‏بندند!</w:t>
      </w:r>
    </w:p>
    <w:p>
      <w:pPr/>
      <w:r>
        <w:rPr>
          <w:rtl w:val="0"/>
          <w:lang w:val="fa-IR"/>
        </w:rPr>
        <w:t xml:space="preserve">کسى که بیاید و این‌طور حجاب را مورد [هجمه] قرار بدهد و آنها را آزاد بگذارد و ضرورى دین را در اینجا کنار بگذارد اشکال ندارد ولى اگر یک مطلبى را کسى بگوید که همین آقا نسبت به مسائل اجتماعى دخالت نکنند، باید آسمان به زمین دوخته شود و دیده‌اید که چه مسائلى شد. خب الحمدلله اینها چیزهایى است که خدا مى‏آورد تا به مردم نشان بدهد که بین کسى که متصل به ولایت هست و کسى که منفصل است ـ گرچه مدعى است ـ چه میزان فاصله است و چقدر باید تفاوت باشد که کار به اینجا بکشد! </w:t>
      </w:r>
      <w:r>
        <w:rPr>
          <w:rtl w:val="0"/>
          <w:lang w:val="fa-IR"/>
        </w:rPr>
        <w:t xml:space="preserve">﴿ثُمَّ كَانَ عَٰقِبَةَ ٱلَّذِينَ أَسَٰٓـُٔواْ ٱلسُّوٓأَىٰٓ أَن كَذَّبُواْ بِ‍َٔايَٰتِ ٱللَهِ﴾</w:t>
      </w:r>
      <w:r>
        <w:rPr>
          <w:rStyle w:val="FootnoteReference"/>
        </w:rPr>
        <w:footnoteReference w:id="6"/>
      </w:r>
      <w:r>
        <w:rPr>
          <w:rtl w:val="0"/>
          <w:lang w:val="fa-IR"/>
        </w:rPr>
        <w:t xml:space="preserve"> </w:t>
      </w:r>
      <w:r>
        <w:rPr>
          <w:rtl w:val="0"/>
          <w:lang w:val="fa-IR"/>
        </w:rPr>
        <w:t xml:space="preserve">این آیه، آیۀ عجیبى است و واقعاً باید به خدا پناه ببریم.</w:t>
      </w:r>
    </w:p>
    <w:p>
      <w:pPr/>
      <w:r>
        <w:rPr>
          <w:rtl w:val="0"/>
          <w:lang w:val="fa-IR"/>
        </w:rPr>
        <w:t xml:space="preserve">آن شب آخر نبود که شریح قاضى را به آن بدبختى انداخت بلکه در طول سالیان سال بود و طول این‌همه پا روى حق گذاشتن بود و در مقابل امیرالمؤمنین و امام حسن علیه‌السّلام ایستادن‏ها بود که آمد جمع شد جمع شد تااینکه نوبت فتوا رسید. شریح قاضى چه گناهى کرد؟ اصلاً گناهى نکرده است. همین استدلال را آنجا مى‏بینید. چون عمل حسین بن على برخلاف نظام حکومت است شریح قاضى هم فتوا داد گفت که این‌هم خلاف نظام و مصلحت نظام است. گفت: چون این عمل حسین بن على موجب اخلال به نظام است بنابراین دفع او بأىّ‌نحوٍ‌کان لازم است. ابن زیاد هم برداشت فتوا را به همه نشان داد و گفت: این‌هم خط و امضاء شریح قاضى! شریحى که از زمان عمر، عثمان، على، امام حسن تا معاویه حاکم بوده است. ما یک شریح قاضى مى‏گوییم ولى این شریح قاضى بالأخره کیست؟! مردم را به حرکت انداختن که شوخى نیست، یک طلبۀ معمولى که نمى‏تواند مردم را به حرکت بیندازد، باید یک ریش سفیدى داشته باشد و باید یک‏ عمامۀ بزرگى داشته باشد و باید یک وجهۀ اجتماعى داشته باشد والاّ یکى از شما بلند شود برود [هم‌چنین حرفی را بزند] مى‏گویند که آقا پى کارت برو چه داری مى‏گویى، هذیان مى‏گویى بلکه او باید مردم را به حرکت بیندازند تا بیایند پسر پیغمبر را هم بکشند! آن عمر سعدى که امام جماعت مسجد در کوفه است و محل رجوع مردم است باید جلو راه بیفتد و مردم هم به‌دنبالش [راه بیفتند] اینها باید باشند. اینهایی که خودشان ائمۀ جماعات هستند باید باشند.</w:t>
      </w:r>
    </w:p>
    <w:p>
      <w:pPr>
        <w:pStyle w:val="Heading6"/>
      </w:pPr>
      <w:r>
        <w:rPr>
          <w:rtl w:val="0"/>
          <w:lang w:val="fa-IR"/>
        </w:rPr>
        <w:t xml:space="preserve">ملاک مرجعیت آقایان!</w:t>
      </w:r>
    </w:p>
    <w:p>
      <w:pPr/>
      <w:r>
        <w:rPr>
          <w:rtl w:val="0"/>
          <w:lang w:val="fa-IR"/>
        </w:rPr>
        <w:t xml:space="preserve">بنده در یک مجلسى که راجع به تعیین مرجعیت بود در زمان بعد از مرحوم آقاى حکیم بودم. در یکى از این مجالس تهران رفته بودم و پدرم نبود. من در آن موقع حدود پانزده شانزده سال بودم و با یکی از اقوام که می‌خواست برود من هم بدم نمی‌آمد که بروم. خب ماهم یک چیزی‌مان می‌شد که برویم از این چیزها و فیلم‌ها تماشا کنیم! یکى از مهم‌ترین عللى که در آنجا مطرح بود که یک فردى را انتخاب نکنند این بود که ما با این آقا نمى‏توانیم کنار بیاییم! یعنى نه به علمیت و نه به تقوا کار داشتند و نه...! منِ بچۀ پانزده‌ساله تعجب مى‏کردم و می‌گفتم که نگاه کن ببین چه وضعى است! و بعد گفتند که ما با این آقا بهتر مى‏توانیم کنار بیاییم. آقا مگر ندیدى چه کردند آقا مگر ندیدى فلان کردند! یکى که ریش بلندی داشت رو کرد و گفت که مى‏خواهى نان بخورى یا نخورى؟! این ملاک براى تعیین مرجعیت آقایان بود! بعد هم وقتى که با همدیگر [اختلاف پیدا] شد، فحش‌ها شروع شد و آن گنجینة الأسرار بیرون آمد! اِ آقایان این مطالب را هم بلد هستند! کار به اینجا که مى‏رسد معلوم می‌شود این مسائل را هم مى‏دانند! امروز برای من همان شد ولی خدا براى ما خیلى از مسائل را روشن کرد که آن دیدگاه ما نسبت به مسائل عوض شد.</w:t>
      </w:r>
    </w:p>
    <w:p>
      <w:pPr/>
      <w:r>
        <w:rPr>
          <w:rtl w:val="0"/>
          <w:lang w:val="fa-IR"/>
        </w:rPr>
        <w:t xml:space="preserve">وقتى که مرحوم پدرمان ـ رضوان الله تعالی علیه ـ مى‏فرمودند که ما قبل از اینکه وارد حوزۀ قم بشویم تصور می‌کردیم که همه چه هستند و [اهل تقوا هستند] و همین آقایان از آسمان آمدند اما وقتى که در قم آمدیم مشاهده کردیم که بعضی‌ها را مثل علامۀ طباطبایى ملائکه بى‌وضو اسمشان را نمى‏توانند ببرند و بعضی‌ها از شدت خباثت و ظلمت، انسان نمى‏تواند اسمشان را بر زبان بیاورد! «ببین تفاوتِ رَه کز کجاست تا به کجا!»</w:t>
      </w:r>
      <w:r>
        <w:rPr>
          <w:rStyle w:val="FootnoteReference"/>
        </w:rPr>
        <w:footnoteReference w:id="7"/>
      </w:r>
      <w:r>
        <w:rPr>
          <w:rtl w:val="0"/>
          <w:lang w:val="fa-IR"/>
        </w:rPr>
        <w:t xml:space="preserve"> این در کجا و او در کجا قرار گرفته است!</w:t>
      </w:r>
    </w:p>
    <w:p>
      <w:pPr/>
      <w:r>
        <w:rPr>
          <w:rtl w:val="0"/>
          <w:lang w:val="fa-IR"/>
        </w:rPr>
        <w:t xml:space="preserve">خب این چیزهایی است که کم‌کم این مسائل روشن مى‏شود و برملا می‌شود. میزان مرجعیت هم کم‌کم مشخص مى‏شود. آقا مى‏آید تعیین مرجع مى‏کند به‌خاطر اینکه اموال و دارایی‌ها محفوظ بماند! آخر این آقا به درد مرجعیت می‌خورد؟! این آقایی که حالا دیگر بماند که یک قضیه‌ای هم از او نقل کردم که ما در صف ایستاده بودیم و ... خلاصه این اموال و دارایی‌ها همه محفوظ بماند و این بیا و بروها محفوظ بماند. آن‌وقت اینها مى‏آیند [و تعیین مرجع می‌کنند] نمى‏دانم [مثل اینکه] حساب و کتابى در این مملکت نیست.</w:t>
      </w:r>
    </w:p>
    <w:p>
      <w:pPr/>
      <w:r>
        <w:rPr>
          <w:rtl w:val="0"/>
          <w:lang w:val="fa-IR"/>
        </w:rPr>
        <w:t xml:space="preserve">به ما در آن سایت گفته بودند که آقا چرا شما رساله نمى‏دهید؟ گفتم که بحمدالله با وجود ده‌ها رسالۀ عملیه نوبت به ما نمى‏رسد و </w:t>
      </w:r>
      <w:r>
        <w:rPr>
          <w:rStyle w:val="Arabi"/>
          <w:rtl w:val="0"/>
          <w:lang w:val="fa-IR"/>
        </w:rPr>
        <w:t xml:space="preserve">مَن به الکفایه</w:t>
      </w:r>
      <w:r>
        <w:rPr>
          <w:rtl w:val="0"/>
          <w:lang w:val="fa-IR"/>
        </w:rPr>
        <w:t xml:space="preserve"> موجود است! مرحوم آقا سید احمد کربلایى مى‏فرمودند:</w:t>
      </w:r>
    </w:p>
    <w:p>
      <w:pPr>
        <w:pStyle w:val="NaghlegholMatn"/>
      </w:pPr>
      <w:r>
        <w:rPr>
          <w:rtl w:val="0"/>
          <w:lang w:val="fa-IR"/>
        </w:rPr>
        <w:t xml:space="preserve">اگر جهنم رفتن واجب کفایى است </w:t>
      </w:r>
      <w:r>
        <w:rPr>
          <w:rStyle w:val="Arabi"/>
          <w:rtl w:val="0"/>
          <w:lang w:val="fa-IR"/>
        </w:rPr>
        <w:t xml:space="preserve">مَن به الکفایه</w:t>
      </w:r>
      <w:r>
        <w:rPr>
          <w:rtl w:val="0"/>
          <w:lang w:val="fa-IR"/>
        </w:rPr>
        <w:t xml:space="preserve"> هست و دیگر نوبت به ما نمى‏رسد!</w:t>
      </w:r>
      <w:r>
        <w:rPr>
          <w:rStyle w:val="FootnoteReference"/>
        </w:rPr>
        <w:footnoteReference w:id="8"/>
      </w:r>
    </w:p>
    <w:p>
      <w:pPr/>
      <w:r>
        <w:rPr>
          <w:rtl w:val="0"/>
          <w:lang w:val="fa-IR"/>
        </w:rPr>
        <w:t xml:space="preserve">او، مرد بود! مى‏خندید و به این اوضاع قهقهه مى‏زد، به آنچه را که دیگران براى حصول به آن جان مى‏دهند و جانشان را فدا مى‏کنند او به آن قهقهه مى‏زد! و وقتى متوجه مى‏شد که مسئله جدى است آن‌چنان منقلب مى‏شد که رنگش سفید مى‏شد و او را به حال مى‏آوردند و سرش را گرم مى‏کردند که بابا حالا مسئله‌اى نشده و اتفاقى نیفتاده است، حالا ما می‌رویم مسائل را درست مى‏کنیم.</w:t>
      </w:r>
    </w:p>
    <w:p>
      <w:pPr>
        <w:pStyle w:val="Heading6"/>
      </w:pPr>
      <w:r>
        <w:rPr>
          <w:rtl w:val="0"/>
          <w:lang w:val="fa-IR"/>
        </w:rPr>
        <w:t xml:space="preserve">بازگشت حقیقت حقایق خارجیه به ولایت</w:t>
      </w:r>
    </w:p>
    <w:p>
      <w:pPr/>
      <w:r>
        <w:rPr>
          <w:rtl w:val="0"/>
          <w:lang w:val="fa-IR"/>
        </w:rPr>
        <w:t xml:space="preserve">وقتى مرحوم آقا ـ رضوان الله تعالی علیه ـ در اولِ کتاب </w:t>
      </w:r>
      <w:r>
        <w:rPr>
          <w:rtl w:val="0"/>
          <w:lang w:val="fa-IR"/>
        </w:rPr>
        <w:t xml:space="preserve">توحید علمى</w:t>
      </w:r>
      <w:r>
        <w:rPr>
          <w:rtl w:val="0"/>
          <w:lang w:val="fa-IR"/>
        </w:rPr>
        <w:t xml:space="preserve"> ‏مى‏نویسند: باید طلاب اینها را بخوانند و به این قضایا پى ببرند و بدانند که مسئله چه خبر است، قضیه همین است. بزرگان، آنها بودند. اینها کسانى بودند که به ولایت وصل بودند و چون به ولایت وصل بودند شما این‌گونه مسائل و این خصوصیات را از آنها مى‏دیدید. حقیقت همۀ حقایق خارجیه به ولایت برمى‏گردد. هر سخنى که از دهان شما بیرون آمد و آن سخن مایه‏اى از حقیقت داشت بدانید به همان مقدار چون به ولایت وصل بودید و چون به امام زمان وصل بودید و چون او را درنظر داشتید [آن سخن حقیقت] است به همان مقدار است. اگر یک مقدارى فاصله گرفتید و یک مقدارى نفس آمد خودش را دخالت داد گرچه صبغه صبغۀ دینى و الهى باشد اما یک مقدارى از آن جدا شدید مى‏بینید حرف‌ها و تصمیم‌ها عوض شد! این آقایى که نیم ساعت پیش این حرف را مى‏زد، الآن مى‏بینید که یک حرف دیگرى می‌زند و می‌گوید که نه عیب ندارد این کار را بکن! اِ تو نیم ساعت پیش گفتى که نه آقا نکن! نیم ساعت پیش متصل بود و بعد به‌واسطۀ بروز و وسوسۀ شیطان و خنّاس‌ها افرادى که دورش مى‏آمدند و خبرهاى جدیدى که براى او آوردند این نفسش شروع [به کار] کرد و آن اتصال ولایت سست شد. آن‌وقت یک‌دفعه همین سؤال را نیم ساعت بعد از او مى‏کند که آقا بالأخره حضرت‌عالی تصمیمتان چیست؟! می‌گوید که نه عیب ندارد! اِ عجب! خب تو که نیم ‌ساعت پیش آن را گفتی! چون این خنّاس‌ها پیشت نیامده بودند تو را وسوسه کنند و تو را از آن ولایت قطع کنند. صاف بودى، پاک بودى، متصل بودى و براى تو مسئله قبح و وقاحت داشت لذا مى‏گفتى که نباید این کار را بکنى. بعد که خنّاس‌ها و مریدها آمدند ...، آخ‌آخ وقتی که این مریدهاى شاخ‌دار و مریدهاى دم‌دار و مریدهاى سُم‌دار می‌آیند آدم سوارش می‌شود!</w:t>
      </w:r>
    </w:p>
    <w:p>
      <w:pPr/>
      <w:r>
        <w:rPr>
          <w:rtl/>
          <w:lang w:val="fa-IR"/>
        </w:rPr>
        <w:t xml:space="preserve">مرید مرید است دیگر حالا بعضى مریدها سُم دارند و بعضى مریدها دم دارند و بعضى مریدها شاخ دارند! هرکدام از اینها به تناسب موقعیت خودشان مى‏آیند شروع مى‏کنند این‌طرف تور پهن کردن که آقا اگر این کار را نکنیم این‌طور مى‏شود آقا اگر آن کار را نکنیم آن‌طور مى‏شود و آقا اگر آن کار را نکنیم حریف مى‏آید غلبه مى‏کند. حریف کیست؟! طرف مقابل کیست؟! می‌آیند می‌گویند که خب پس نه دیگر اگر این‌طور است پس شما باید این کار را بکنید. این به‌خاطر جدا شدن است. اینها مى‏آیند آدم را از این ولایت جدا مى‏کنند و این ریسمان ربط بین قلب و ولىّ عالم امکان را قطع مى‏کنند یااینکه سست مى‏کنند و می‌تراشند، حالا قطعِ قطعِ نه! کم‌کم مى‏تراشند و آن ریسمان ضخیم تبدیل به یک ریسمان کوچک کوچک کوچک مى‏شود تااینکه ریسمان [پاره می‌شود]. وقتی که کوچک شد آن‌هم مى‏تواند قطع بشود بعد دیگر مى‏بینى حرف‌ها عوض مى‏شود، صحبت‌ها عوض مى‏شود، ملاک‌ها عوض مى‏شود و براساس ملاک‌هاى جدید حکم جدید صادر مى‏شود! ملاک جدید که مى‏آید بر آن اساس حکم جدید که اصلاً 180 درجه در مقابل است [مطرح می‌شود] و او اصلاً مسئله را نمى‏فهمد.</w:t>
      </w:r>
    </w:p>
    <w:p>
      <w:pPr>
        <w:pStyle w:val="Heading6"/>
      </w:pPr>
      <w:r>
        <w:rPr>
          <w:rtl w:val="0"/>
          <w:lang w:val="fa-IR"/>
        </w:rPr>
        <w:t xml:space="preserve">اهمیت مشورت در تصمیم‌گیری</w:t>
      </w:r>
    </w:p>
    <w:p>
      <w:pPr/>
      <w:r>
        <w:rPr>
          <w:rtl/>
          <w:lang w:val="fa-IR"/>
        </w:rPr>
        <w:t xml:space="preserve">کسى مى‏گفت که ما پیش یک بنده خدایى رفتیم که یک قضیه را به او بفهمانیم که آقا تو که الآن داری این‌گونه کار می‌کنی [این اشتباه است]. می‌گفت که چند نفر یک ساعت هرچه کردیم سر حرفش ایستاده بود و می‌گفت که نه همین است. اِ خب بابا آن مغزى که در سر تو گذاشته در من هم گذاشته، چیست که تو مى‏فهمى ‏و من نمى‏فهمم؟! خب بگو. اگر وحى مى‏شود خب بفرمایید روى چشممان مى‏گذاریم. الهام مى‏شود بفرمایید نوکرتان و مخلصتان هستیم. آیا میزان مغزى که در سر شما است بیشتر است؟! نه این‌قدر خبری نیست، تازه اگر [مغز] باشد! پس این چیست که شما می‌فهمید اما بنده نمی‌فهمم؟! نه‌تنها من بلکه او هم نمی‌فهمد دیگری هم نمی‌فهمد و هیچ‌ یک از افرادى که در مجلس هستند نمى‏فهمند و فقط شما مى‏فهمید! ‏این چه قضیه‏اى است؟!</w:t>
      </w:r>
    </w:p>
    <w:p>
      <w:pPr/>
      <w:r>
        <w:rPr>
          <w:rtl w:val="0"/>
          <w:lang w:val="fa-IR"/>
        </w:rPr>
        <w:t xml:space="preserve">اینکه فرمودند «</w:t>
      </w:r>
      <w:r>
        <w:rPr>
          <w:rStyle w:val="RevayatArabi"/>
          <w:rtl w:val="0"/>
          <w:lang w:val="fa-IR"/>
        </w:rPr>
        <w:t xml:space="preserve">ما حارَ مَنِ استَخارَ»</w:t>
      </w:r>
      <w:r>
        <w:rPr>
          <w:rStyle w:val="FootnoteReference"/>
        </w:rPr>
        <w:footnoteReference w:id="9"/>
      </w:r>
      <w:r>
        <w:rPr>
          <w:rtl/>
          <w:lang w:val="fa-IR"/>
        </w:rPr>
        <w:t xml:space="preserve"> براى همین است ما که متصل به غیب و وحى نیستیم باید از افراد مشورت بگیریم. خود بنده وقتى که یک تصمیمى ‏را قبلاً مى‏خواستم بگیرم ـ تصمیم که گرفتم ـ چه‌کار می‌کردم؟ به بنده نه وحى و نه الهام مى‏آید و نه علم غیب دارم و اطلاعاتم مثل بقیۀ افراد محدود است لذا افراد مختلف را در شعب مختلف و فروعات مختلف از اشخاص مختلف فرستادم که برو تحقیق کن و مسائل را به‌دست بیاور. گرچه برای من روشن و مشخص بود و نیازی هم به این حرف‌ها نبود اما تا وقتى که از نقطه‌نظر ظاهر هم مسئله با آنچه را که تشخیص بود یکى درآمد حالا گفتم که هر کارى مى‏خواهى بکنى بکن. والاّ همین‌طوری‌ که نمى‏شود [تصمیم گرفت].</w:t>
      </w:r>
    </w:p>
    <w:p>
      <w:pPr/>
      <w:r>
        <w:rPr>
          <w:rtl w:val="0"/>
          <w:lang w:val="fa-IR"/>
        </w:rPr>
        <w:t xml:space="preserve">کسى آمده بود به بنده گفته بود که راجع به فلان قضیه مى‏توانید از فلان شخص هم استفاده بکنید، گفتم که نه ایشان چون یک مسئله دارد بنده اصلاً حرف‌هاى ایشان را قبول ندارم. چرا؟ چون دیدگاه [افراد] در مسائل ممکن است فرق کند. افرادى باید به‌دنبال تحقیق در این جریان بروند که نظرشان نسبت به این جریان بی‌تفاوت باشد و خودشان در این مسائل دخیل نباشند. گرچه نظرشان هم صحیح بود ولى دخیل نباشند. آن‌وقت آدم مى‏رود به این افرادى که نه به این‌طرف و نه به آن‌طرف کار دارند می‌گوید که آقا برو یک تحقیقی بکن. او هم می‌رود صاف هرچه که در دایره است را می‌آورد و می‌گوید که آقا این شخص این حرف را می‌گوید، این قسمت از [حرف] این شخص درست است و این قسمتش غلط است اینجای حرف او نقطۀ ضعف دارد و اینجای آن نقطۀ قوت است. بعد انسان من‌حیث‌المجموع جمع مى‏کند و مطلب به‌دستش مى‏آید. آن‌وقت این استشاره مى‏شود. آن‌وقت «</w:t>
      </w:r>
      <w:r>
        <w:rPr>
          <w:rStyle w:val="RevayatArabi"/>
          <w:rtl w:val="0"/>
          <w:lang w:val="fa-IR"/>
        </w:rPr>
        <w:t xml:space="preserve">ما حارَ مَنِ استَخارَ»</w:t>
      </w:r>
      <w:r>
        <w:rPr>
          <w:rtl w:val="0"/>
          <w:lang w:val="fa-IR"/>
        </w:rPr>
        <w:t xml:space="preserve"> در اینجا شامل مى‏شود.</w:t>
      </w:r>
    </w:p>
    <w:p>
      <w:pPr/>
      <w:r>
        <w:rPr>
          <w:rtl w:val="0"/>
          <w:lang w:val="fa-IR"/>
        </w:rPr>
        <w:t xml:space="preserve">راهى که به پیغمبر فرمودند: </w:t>
      </w:r>
      <w:r>
        <w:rPr>
          <w:rtl w:val="0"/>
          <w:lang w:val="fa-IR"/>
        </w:rPr>
        <w:t xml:space="preserve">﴿وَشَاوِرۡهُمۡ فِي ٱلۡأَمۡرِ فَإِذَا عَزَمۡتَ فَتَوَكَّلۡ عَلَى ٱللَهِ﴾؛</w:t>
      </w:r>
      <w:r>
        <w:rPr>
          <w:rStyle w:val="FootnoteReference"/>
        </w:rPr>
        <w:footnoteReference w:id="10"/>
      </w:r>
      <w:r>
        <w:rPr>
          <w:rtl w:val="0"/>
          <w:lang w:val="fa-IR"/>
        </w:rPr>
        <w:t xml:space="preserve"> </w:t>
      </w:r>
      <w:r>
        <w:rPr>
          <w:rtl w:val="0"/>
          <w:lang w:val="fa-IR"/>
        </w:rPr>
        <w:t xml:space="preserve">مشورت را با افراد بکن آن نتیجه‌اى که به‌دست آوردى آن نتیجه را به خدا بزن نه به خودت و افراد، بگو که خدایا من مشورت کردم این به نظرم آمده است اگر خلاف این است خودت بیا درست کن، دستت را خالى کن و چیزى براى خودت برندار حتی آنچه را هم که هست آن را به خدا بده و بگو که خدایا این عزم و این حکم به‌واسطۀ امر تو براى من حاصل شده و من که این نتیجه را گرفتم به‌خاطر اطاعت از امر تو بوده است. آن‌وقت میزانش را خود خدا مى‏آید براى انسان مشخص مى‏کند و تکلیف مى‏کند. ولى اگر انسان تمام درها را به روى خودش ببندد و بعد هم مدعى بشود که از همه چیز خبر دارد و بعد هم معلوم بشود که خبر نداشته است. خب چه شد؟ اینکه بگوید که حرف هیچ کسی درست نیست و همه حرفشان غلط است و فقط حرفى که من مى‏زنم درست است، این جور درنمی‌آید.</w:t>
      </w:r>
    </w:p>
    <w:p>
      <w:pPr>
        <w:pStyle w:val="Heading6"/>
      </w:pPr>
      <w:r>
        <w:rPr>
          <w:rtl w:val="0"/>
          <w:lang w:val="fa-IR"/>
        </w:rPr>
        <w:t xml:space="preserve">وجود ثابت عالم مثال متصل</w:t>
      </w:r>
    </w:p>
    <w:p>
      <w:pPr/>
      <w:r>
        <w:rPr>
          <w:rtl w:val="0"/>
          <w:lang w:val="fa-IR"/>
        </w:rPr>
        <w:t xml:space="preserve">صحبت در این بود که تمام آنچه را که نفس به آن اتصال پیدا مى‏کند این اتصالش در زمان است ولى خود نفسِ آن مثال متصل، وجود زمانى ندارد بلکه وجودش فقط یک وجود ثابت در عالم مثال متصل است. این اشیائى که الآن شما مشاهده مى‏کنید و آن کلام امام صادق علیه‌السّلام را که عرض کردم، صحبت در اینجا بود، شما تصور بکنید مثال ما باید دارای چه وسعتی باشد، من خیال مى‏کنم حتى این تشبیه امام علیه‌السّلام که یک قطره نسبت به دریا هم شاید عظمت آن مثال منفصل را نرساند که حضرت مى‏فرمایند: عالم مثالِ منفصل... حالا این یک مسئله است. مسئلۀ دیگر این است که تمام خطوراتى که در ذهن ما مى‏گذرد همۀ اینها در مثال منفصل است. از کجا ولىّ خدا اطلاع پیدا مى‏کند که شما الآن دارید این فکر را مى‏کنید؟! فکر که دیگر مربوط به ذهن است و دیگر جا نمى‏گیرد! آن‌وقت شما ببینید، در هر ثانیه‏ى یک تصور دارد در ذهن ما مى‏آید! اینجا دیگر یا اباالفضل گفتن دارد! در هر دقیقه‏اى صدها قضیه در ذهن ما خطور مى‏کند. جایگاه‏ این قضایا کجاست؟! خب این از ذهن ما خطور مى‏کند و مى‏رود اما آیا مى‏رود یا مى‏ماند؟! اگر مى‏رود پس چرا به شما خبر مى‏دهد که شما دیروز فلان تصور را کردى؟! پس چرا وقتى که من خدمت مرحوم آقا ـ رضوان الله تعالی علیه ـ مى‏رسیدم مى‏فرمودند که بله، این‌گونه تصورات را آدم بکند اینها فایده‌اى ندارد؟! اِ من دیشب در خانه نشستم و دستم را [زیر چانه] گذاشتم و یک هم‌چنین فکری از ذهن من گذشته و ایشان فردا در کف دست ما مى‏گذارد! پس معلوم است که بقیۀ تصورات را هم می‌داند و فقط این را نمى‏داند؛ بقیۀ تخیلات و بقیۀ تصورات را هم می‌داند! جایگاه تمام اینها در مثال است.</w:t>
      </w:r>
    </w:p>
    <w:p>
      <w:pPr/>
      <w:r>
        <w:rPr>
          <w:rtl/>
          <w:lang w:val="fa-IR"/>
        </w:rPr>
        <w:t xml:space="preserve">حالا شما به عمق این قضیه بروید که این مثال باید چقدر وسیع باشد که بتواند تمام وجودات خارجى اعیان را بِاِستمرارها در خود نگه دارد. این کرۀ ماهى که شما الآن یکى مى‏بینید این از اولِ پیدایشش تا الآن و بعد باید در مثال باشد. کهکشانش باید باشد، راه شیرى و راه گربه‌ای‌ آن باید باشد! تمام این صور، تمام این تخیلات، تمام این تصورات و تمام این بده بزن‌ها [باید در آن باشد]. این عالم مثال چه عمقى باید داشته باشد که گفته‏اند: کسى به عمق مثال پى نمى‏برد مگر شخصى که خودش در مجراى مثالِ </w:t>
      </w:r>
      <w:r>
        <w:rPr>
          <w:rStyle w:val="Arabi"/>
          <w:rtl w:val="0"/>
          <w:lang w:val="fa-IR"/>
        </w:rPr>
        <w:t xml:space="preserve">أتَمّ</w:t>
      </w:r>
      <w:r>
        <w:rPr>
          <w:rtl w:val="0"/>
          <w:lang w:val="fa-IR"/>
        </w:rPr>
        <w:t xml:space="preserve"> باشد؟! لذا [مثال] قطره نسبت به دریا باز کم نیست؟! بالأخره دریا محدودیتى دارد حالا شما یک قطره نسبت به آن هستید. آن‌وقت امام علیه‌السّلام مى‏فرمایند که حکم عالم مثال به نسبت به عالم ملکوتِ بالاترش مثل قطره به دریا است! یاعلی! حکم ملکوت نسبت به عالم لاهوت همین‌طور و... آن نسبت به ولایت ما مثل قطره به دریا است! این امام است! امام ما این است! امام زمان ما این است! یعنى</w:t>
      </w:r>
      <w:r>
        <w:rPr>
          <w:rStyle w:val="Arabi"/>
          <w:rtl w:val="0"/>
          <w:lang w:val="fa-IR"/>
        </w:rPr>
        <w:t xml:space="preserve"> لا حدّ لولایته و لا انتهاء له</w:t>
      </w:r>
      <w:r>
        <w:rPr>
          <w:rtl w:val="0"/>
          <w:lang w:val="fa-IR"/>
        </w:rPr>
        <w:t xml:space="preserve"> و همان اطلاقِ ولایت پروردگار به آن اطلاق ولایت امام علیه‌السّلام نافذ و جارى است!</w:t>
      </w:r>
    </w:p>
    <w:p>
      <w:pPr/>
      <w:r>
        <w:rPr>
          <w:rtl w:val="0"/>
          <w:lang w:val="fa-IR"/>
        </w:rPr>
        <w:t xml:space="preserve">حالا بعضى مى‏گویند که امام زمان علم غیب دارد یا ندارد! چه بگوید به آنها </w:t>
      </w:r>
      <w:r>
        <w:rPr>
          <w:rtl w:val="0"/>
          <w:lang w:val="fa-IR"/>
        </w:rPr>
        <w:t xml:space="preserve">﴿كَأَنَّهُمۡ حُمُرٞ مُّسۡتَنفِرَةٞ </w:t>
      </w:r>
      <w:r>
        <w:rPr>
          <w:rtl w:val="0"/>
          <w:lang w:val="fa-IR"/>
        </w:rPr>
        <w:t xml:space="preserve">* </w:t>
      </w:r>
      <w:r>
        <w:rPr>
          <w:rtl w:val="0"/>
          <w:lang w:val="fa-IR"/>
        </w:rPr>
        <w:t xml:space="preserve">فَرَّتۡ مِن قَسۡوَرَةِۢ﴾!</w:t>
      </w:r>
      <w:r>
        <w:rPr>
          <w:rStyle w:val="FootnoteReference"/>
        </w:rPr>
        <w:footnoteReference w:id="11"/>
      </w:r>
      <w:r>
        <w:rPr>
          <w:rtl w:val="0"/>
          <w:lang w:val="fa-IR"/>
        </w:rPr>
        <w:t xml:space="preserve"> </w:t>
      </w:r>
      <w:r>
        <w:rPr>
          <w:rtl w:val="0"/>
          <w:lang w:val="fa-IR"/>
        </w:rPr>
        <w:t xml:space="preserve">این عالم مثال عبارت از همان‏ حقیقت حقایق خارجیه‌اى است که با این عالمِ [ماده] مرتبط است و ربط دارد. این عالم مثال همان حقیقتى است که با این مسئلۀ مثال متصل و عالم ماده ارتباط دارد و آن جنبۀ اتصالی‌اش یک جنبۀ تداوم آن خواهد بود.</w:t>
      </w:r>
    </w:p>
    <w:p>
      <w:pPr/>
      <w:r>
        <w:rPr>
          <w:rtl w:val="0"/>
          <w:lang w:val="fa-IR"/>
        </w:rPr>
        <w:t xml:space="preserve">حالا صحبت در اینجاست که آیا مى‏توان بین مثال متصل که براى معلول علت است و بین معلول حدّ فاصلى قرار داد یا نه؟ یعنى مى‏شود یک حقیقت واقعیۀ خارجیه وجود داشته باشد بدون آنکه حیثیت علّى مثالش وجود داشته باشد؟! این اصلاً مستحیل می‌شود. از آن‌طرف آیا مى‏شود مثالى بدون واقعیت خارجى وجود داشته باشد؟! آن‌هم مستحیل مى‏شود؛ یعنى مثال باشد ولى آن واقعیت خارجی‌ آن نباشد پس این کیفیت تأثیر علت در معلول چه مى‏شود؟ چگونه شما مى‏توانید تصور یک علیت را بکنید؟! مثلاً آیا می‌شود یک حقیقت ناریه را بدون حرارت تصور بکنید؟ حرارت بدون نار نمى‏شود خب وقتى که نشد چطور نار بدون حرارت مى‏شود؟! چطور مى‏شود این حرارت وجود نداشته باشد ولى ناریّت باشد؟! چطور مى‏شود شما به نار نگاه کنید ولى حرارتش را متوجه نشوید؟! چطورى این را مى‏توانید بفهمید؟! خب این قابل قبول نیست‏.</w:t>
      </w:r>
    </w:p>
    <w:p>
      <w:pPr>
        <w:pStyle w:val="SoalMatn"/>
      </w:pPr>
      <w:r>
        <w:rPr>
          <w:rtl w:val="0"/>
          <w:lang w:val="fa-IR"/>
        </w:rPr>
        <w:t xml:space="preserve">تلمیذ:</w:t>
      </w:r>
      <w:r>
        <w:rPr>
          <w:rtl w:val="0"/>
          <w:lang w:val="fa-IR"/>
        </w:rPr>
        <w:t xml:space="preserve"> افاضۀ عقل فعال نیست؟</w:t>
      </w:r>
    </w:p>
    <w:p>
      <w:pPr/>
      <w:r>
        <w:rPr>
          <w:rtl w:val="0"/>
          <w:lang w:val="fa-IR"/>
        </w:rPr>
        <w:t xml:space="preserve">استاد: خود عقل فعال در افاضۀ خودش آیا مى‏شود انفکاکى بین او و افاضۀ او دید؟! یعنى در یک برهه‌ای از زمان ـ حالا آن عقل فعال در مافوق زمان و زمانیات است ـ این عقل فعال بخواهد بگوید که من الآن در اینجا نمى‏خواهم که این عمل انجام بشود. ترجیح بین نخواستن و انجام نشدن با خواستن در چیست که عقل فعال جانب عدم را بر جانب وجود ترجیح مى‏دهد؟! اگر بگویید که مصلحت است کدام مصلحت؟! مصلحت که در خود افاضه است و ما چیزى خارج از افاضۀ عقل فعال نداریم تااینکه عقل فعال بخواهد اعمال خودش را براساس آن مصلحت خارجیۀ خارج از وجود خودش تطبیق بدهد.</w:t>
      </w:r>
    </w:p>
    <w:p>
      <w:pPr/>
      <w:r>
        <w:rPr>
          <w:rtl w:val="0"/>
          <w:lang w:val="fa-IR"/>
        </w:rPr>
        <w:t xml:space="preserve">پس اگر خود عقل فعال در مقام افاضه بگوید که این وجود در این برهه وجود پیدا کند نه در این برهه، لازمه‌اش وجود مرجّح‏ است و اگر بگوید که در این برهه وجود پیدا نکند باز این وجودش ترجیح مرجّح است. اگر بگوید که در هیچ‌کدام پیدا نکند که خب این خلاف است چون ما خلافش را داریم مى‏بینیم و این منافات با إعمال دارد. مگر اینکه عقل فعال بگوید که این وجود باید </w:t>
      </w:r>
      <w:r>
        <w:rPr>
          <w:rStyle w:val="Arabi"/>
          <w:rtl w:val="0"/>
          <w:lang w:val="fa-IR"/>
        </w:rPr>
        <w:t xml:space="preserve">بِثُبوتهِ و بِوجودهِ</w:t>
      </w:r>
      <w:r>
        <w:rPr>
          <w:rtl w:val="0"/>
          <w:lang w:val="fa-IR"/>
        </w:rPr>
        <w:t xml:space="preserve"> وجود خارجى و ثبوت خارجى داشته باشد منتها آن کیفیت إعمال عقل فعال نسبت به این حقیقت خارجیه دو نوع مى‏شود؛ یعنى دو نوع ظهور دارد، نه‌اینکه دو نوع وجود دارد. این إعمال عقل فعال، ظهور دارد یک چیزى است؛ ممکن است یک چیزى وجود داشته باشد ولى ظهورش متفاوت باشد [در واقع] ما این‌طور تصور کنیم ولى خودش چیز دیگر است. کیفیت إعمال عقل فعال نسبت به علل مادونِ خود به‌نحو ثابت و مستمر مى‏شود. به‌نحو ثابت و مستمر عقل فعال نسبت به وجود علل و معالیل مادون خود إعمال دارد. به‌نحو ثابت یعنى </w:t>
      </w:r>
      <w:r>
        <w:rPr>
          <w:rStyle w:val="Arabi"/>
          <w:rtl w:val="0"/>
          <w:lang w:val="fa-IR"/>
        </w:rPr>
        <w:t xml:space="preserve">لا یُتصوّرُ برهةٌ و لا یُتصوّرُ حینٌ مِن الأحیانِ أن یکونَ العلةُ موجودةً بدونِ المعلول و أن یکونَ المعلولُ معدوماً بدون عِلّتِه.</w:t>
      </w:r>
      <w:r>
        <w:rPr>
          <w:rtl w:val="0"/>
          <w:lang w:val="fa-IR"/>
        </w:rPr>
        <w:t xml:space="preserve"> این تصور در مقام افاضه و علیت عقل فعال مستحیل مى‏شود.</w:t>
      </w:r>
    </w:p>
    <w:p>
      <w:pPr/>
      <w:r>
        <w:rPr>
          <w:rtl w:val="0"/>
          <w:lang w:val="fa-IR"/>
        </w:rPr>
        <w:t xml:space="preserve">این در مورد ثابتات که مربوط به عالم ملکوت، لاهوت، مثال و امثال‌ذلک مى‏شود تا مثال، شما هیچ‌گونه اختلاف و میزى را مشاهده نمى‏کنید چون ثابت است. مى‏گویید که چون ثابت است بنابراین متحد است با آن عقل فعال، حالا به زمانیات مى‏رسیم که یک مرتبه از مثال پایین‌تر است. آن إعمال عقل فعال نسبت به مثال قطعاً با إعمال عقل فعال نسبت به ملکوت متفاوت است. در آنجا افاضۀ معانى است و در اینجا افاضۀ صور خارجى است که </w:t>
      </w:r>
      <w:r>
        <w:rPr>
          <w:rStyle w:val="Arabi"/>
          <w:rtl w:val="0"/>
          <w:lang w:val="fa-IR"/>
        </w:rPr>
        <w:t xml:space="preserve">حقیقةُ الشیءِ بِصورته لا بِمادته</w:t>
      </w:r>
      <w:r>
        <w:rPr>
          <w:rtl w:val="0"/>
          <w:lang w:val="fa-IR"/>
        </w:rPr>
        <w:t xml:space="preserve"> موجب افاضه به ماده خواهد شد. وقتى عقل فعال به صورت که مثال عالم است افاضه مى‏کند ماده هم در آنجا متحقق خواهد شد، پس ماده در اینجا هست. پس ما همین الآن، فردا هستیم!</w:t>
      </w:r>
    </w:p>
    <w:p>
      <w:pPr/>
      <w:r>
        <w:rPr>
          <w:rtl w:val="0"/>
          <w:lang w:val="fa-IR"/>
        </w:rPr>
        <w:t xml:space="preserve">ببینید چه دارم مى‏گویم! ما الآن، فردا هستیم، ما الآن هفتۀ دیگر هستیم، ـ البته بسته به اینکه باشیم یعنى اگر تقدیر باشد نه‌اینکه برویم خداحافظ! ـ ما الآن سال دیگر هستیم، ما الآن إن‌شاءالله در زمان ظهور هستیم. از خدا مى‏خواهیم که زمان ظهور حضرت را براى ما روشن کند. چطور اینکه الآن وجود خود را دیگر مستمر نمى‏بینیم، در خود آن «آن» وقتى نظر داریم آن را دیگر مستقل نمى‏بینیم چون الآن نسبت به خود نگاه مى‏کنیم و در نسبت به خود یک امر ثابت مى‏بینیم، گرچه بخواهیم یا نخواهیم در بستر زمان هستیم ولى ادراک ما نسبت به وجود ما در همان آن، ادراک ثابت است. آنکه دیگر سیّال نیست. بله در آنِ بعد ادراک بعد است ولى در همان آنى که الآن شما دارید نگاه مى‏کنید، وجود خودتان را یک وجود سیّال یا ثابت مى‏بینید؟ وجود ثابت مى‏بینید چون مثالتان ثابت است. وقتى مثالتان ثابت بود پس چطور آن‌وقت این وجود سیّال مى‏شود؟ این سیّال، اعتبارى در عالم اعتبار مى‏شود.</w:t>
      </w:r>
    </w:p>
    <w:p>
      <w:pPr>
        <w:pStyle w:val="Heading6"/>
      </w:pPr>
      <w:r>
        <w:rPr>
          <w:rtl w:val="0"/>
          <w:lang w:val="fa-IR"/>
        </w:rPr>
        <w:t xml:space="preserve">کیفیت خلق ابدان</w:t>
      </w:r>
    </w:p>
    <w:p>
      <w:pPr/>
      <w:r>
        <w:rPr>
          <w:rtl w:val="0"/>
          <w:lang w:val="fa-IR"/>
        </w:rPr>
        <w:t xml:space="preserve">بنابراین این سیلانى که الآن در عالم وجود مشاهده مى‏کنید این سیلان، ظهور مثال در عالم اعیان است. لذا اگر یک ولیّ خدا بخواهد، مى‏تواند این کار را انجام بدهد که وجود فرداى شما را بیاورد کنار وجود امروزتان بگذارد و دوتا بشود. اِ آقای... [دوتاست که] یکى هم آنجا نشسته است و آن آقا برای فرداست! می‌گوییم که این اینجا کیست؟! مى‏گوید که منِ فردا هستم! هردو یکى هستیم! منتها این فردای من است و او را زود دیده‌ای! یکشنبه آمده و از شنبه جلو افتاده است! می‌آید دوشنبه را کنار شما می‌گذارد همان‌طور که در آنِ واحد یک ولىّ مى‏تواند خلق ابدان کند؛ خلق ابدان یعنى همان وجود خودش را در آنِ واحد در چندجا قرار بدهد. مگر این کار را نمى‏کردند؟! داریم که بعضی‌ها این کار را مى‏کردند. در بین اصحاب ائمه علیهم‌السّلام بعضی‌ها مثل جابر بن یزید جعفى بودند که گاهی اوقات این کار را مى‏کرد و امام باقر علیه‌السّلام هم او را [نهی] کردند.</w:t>
      </w:r>
      <w:r>
        <w:rPr>
          <w:rStyle w:val="FootnoteReference"/>
        </w:rPr>
        <w:footnoteReference w:id="12"/>
      </w:r>
      <w:r>
        <w:rPr>
          <w:rtl w:val="0"/>
          <w:lang w:val="fa-IR"/>
        </w:rPr>
        <w:t xml:space="preserve"> این کار در یک آن است نه‌اینکه در اینجا هست بعد بلند مى‏شود با طى الارض در یک ثانیه به آنجا مى‏رود، این یک ثانیه هم باز یک ثانیه است. نه، در عین اینکه الآن دارد در این مجلس صحبت مى‏کند همین الآن دارد در یک جاى دیگر صحبت مى‏کند، دو صحبت مختلف هم مى‏کند! یعنى اینجا راجع به بحث فلسفه صحبت مى‏کند و جاى دیگر راجع به فقه صحبت مى‏کند و جای دیگر راجع به اصول و جای دیگر راجع به تاریخ صحبت می‌کند! هر جایى دارد یک صحبت مى‏کند و یک شخصیت است؛ یعنى یک شخصیت در ظهورهاى مختلف دارد ظاهر مى‏شود. البته بنده خودم ندیدم ولى شخصى که خودش یک هم‌‌‌چنین چیزهایى را داشت مشاهده کردم و یک روز هم یک جریانى اتفاق افتاد که تابه‌حال به کسى نگفتم و بنا ندارم که [بیان] بکنم اما بنده خودم یک هم‌‌‌چنین مواردى را از بعضى از افراد مشاهده کردم.</w:t>
      </w:r>
    </w:p>
    <w:p>
      <w:pPr>
        <w:pStyle w:val="Heading6"/>
      </w:pPr>
      <w:r>
        <w:rPr>
          <w:rtl w:val="0"/>
          <w:lang w:val="fa-IR"/>
        </w:rPr>
        <w:t xml:space="preserve">کیفیت ارتباط بین مثال و ماده</w:t>
      </w:r>
    </w:p>
    <w:p>
      <w:pPr/>
      <w:r>
        <w:rPr>
          <w:rtl w:val="0"/>
          <w:lang w:val="fa-IR"/>
        </w:rPr>
        <w:t xml:space="preserve">خلاصه وقتى که پیش امام باقر مى‏آیند صحبت مى‏کنند و می‌گویند که آقا دیشب جابر [پیش ما] بود و خیلى حرف‌هاى عجیبى مى‏زد. دیگرى گفت که چه گفتی؟! دیشب که جابر پیش ما بود! حضرت به جابر رو کردند و گفتند که این کارها چیست مى‏کنى؟! خب جابر بلند نشد از اینجا به آنجا برود حرف بزند بلکه </w:t>
      </w:r>
      <w:r>
        <w:rPr>
          <w:rStyle w:val="Arabi"/>
          <w:rtl w:val="0"/>
          <w:lang w:val="fa-IR"/>
        </w:rPr>
        <w:t xml:space="preserve">فى نفس الوقت</w:t>
      </w:r>
      <w:r>
        <w:rPr>
          <w:rtl w:val="0"/>
          <w:lang w:val="fa-IR"/>
        </w:rPr>
        <w:t xml:space="preserve"> در آنجا یک مطالب و مسائلى را مى‏گفت و در نفس وقت در یک جاى دیگر یک مطالب دیگری مى‏گفت و در نفس وقت در جای دیگر مسائل دیگری مى‏گفت. این براى این است که آن مثال مى‏آید و علیت متعدده در اینجا ایجاد مى‏کند یعنى یک علت افاضۀ در یک بدن است و... حالا این بدن را از کجا آورد؟ حالا سؤال من این است که جناب فضلاى محترم این جابر که الآن در هفت جا طبق روایت حضور داشت، خب این بدن مشخص است که سالیان سال صرف شده و زحمت کشیده تا به اینجا رسیده است و چقدر این بدن مبارک پلو و چلو خورده و چقدر علف یعنی سبزی خورده و چقدر گوشت و کباب و هرچه بگویید خورده است تا به اینجا رسیده است، پس یک مقدار ماده خرج شده براى اینکه الآن هفتاد کیلو هشتاد کیلو صد کیلو 150 کیلو شده است خب بفرمایید این جناب جابر که آمد هفت‌تا بدن درست کرد این هفت‌تا بدن حباب بود یا شکل بود؟! نه، همین هفتاد کیلو آن سر جایش است حالا شاید بعضی‌ها را بالا و پایین هم برده است یکی را هشتاد کیلو و یکی را 150 کیلو کرده است! بنده آنجا نبودم که باسکول و ترازو بگذارم! این خصوصیات در اینجا از کجا آمده و این ماده را از کجا آورده خرج کرده است؟! فکرش را کرده‌اید؟! آیا از یک جا خاکى را برداشته است؟! مثلاً از یک مدرسه‏اى یک مشت خاک برداشت و درست کرد؟! بالأخره هفتاد کیلو جسم مى‏خواهد دیگر! روى هوا که راه نمى‏رود! این هفت‌تا هفتاد کیلو 490 کیلو می‌شود و جابر هم ظاهراً بیش از هفتاد کیلو بود؛ هشتاد نود کیلو بود حالا برای پانصد کیلو یک کارى باید کرده باشد ولی هیچ کارى نکرده است و همین‌طور نشسته است! این قضیه چیست؟!</w:t>
      </w:r>
    </w:p>
    <w:p>
      <w:pPr/>
      <w:r>
        <w:rPr>
          <w:rtl w:val="0"/>
          <w:lang w:val="fa-IR"/>
        </w:rPr>
        <w:t xml:space="preserve">مسئله این است که ماده ارتباطش با مثال یکى است یعنى آن مثال است که ماده ایجاد مى‏کند! من این را گفتم خب مثال مى‏زنیم تااینکه قضایا و مسائل بیاید و مدام به ذهن نزدیک بشود. او هیچ کار انجام نداده است؛ نه گوسفندی را از یک جا دزدیده، نه به هندوانۀ فلان مزرعه دستبرد زده، هیچ کاری نکرده است بلکه آن مثال خودش را إعمال کرده است و إعمال آن مثال یعنى جابر خارجى یعنى فرد خارجى. بنده خودم دیدم کسى را که این کار را در یک لحظه انجام داده است. فرد خارجى، شخص خارجى، وجود خارجى، بدن همین بدن که انگشت دارد بدنى که چشم و گوش دارد، هفت نفر مثل خودش درست مى‏کند و هفت‌تا کار مى‏تواند انجام بدهد یعنى فرض کنید که اینجا برود بنایى کند و آنجا برود درس بدهد و آنجا برود چه‌کار بکند، این ارتباط بین مثال و ماده به این شکل است.‏</w:t>
      </w:r>
    </w:p>
    <w:p>
      <w:pPr>
        <w:pStyle w:val="SoalMatn"/>
      </w:pPr>
      <w:r>
        <w:rPr>
          <w:rtl w:val="0"/>
          <w:lang w:val="fa-IR"/>
        </w:rPr>
        <w:t xml:space="preserve">تلمیذ:</w:t>
      </w:r>
      <w:r>
        <w:rPr>
          <w:rtl w:val="0"/>
          <w:lang w:val="fa-IR"/>
        </w:rPr>
        <w:t xml:space="preserve"> معاد جسمانى هم با این تعبیر حضرت‌عالی اثبات مى‏شود؟</w:t>
      </w:r>
    </w:p>
    <w:p>
      <w:pPr/>
      <w:r>
        <w:rPr>
          <w:rtl w:val="0"/>
          <w:lang w:val="fa-IR"/>
        </w:rPr>
        <w:t xml:space="preserve">استاد: بله معاد هم همین‌طور است.‏</w:t>
      </w:r>
    </w:p>
    <w:p>
      <w:pPr>
        <w:pStyle w:val="SoalMatn"/>
      </w:pPr>
      <w:r>
        <w:rPr>
          <w:rtl w:val="0"/>
          <w:lang w:val="fa-IR"/>
        </w:rPr>
        <w:t xml:space="preserve">تلمیذ:</w:t>
      </w:r>
      <w:r>
        <w:rPr>
          <w:rtl w:val="0"/>
          <w:lang w:val="fa-IR"/>
        </w:rPr>
        <w:t xml:space="preserve"> پس فلاسفه چطور این را ...</w:t>
      </w:r>
    </w:p>
    <w:p>
      <w:pPr>
        <w:pStyle w:val="Heading6"/>
      </w:pPr>
      <w:r>
        <w:rPr>
          <w:rtl w:val="0"/>
          <w:lang w:val="fa-IR"/>
        </w:rPr>
        <w:t xml:space="preserve">ایرادات وارد شده به فلسفه، ناظر به برداشت فلسفی</w:t>
      </w:r>
    </w:p>
    <w:p>
      <w:pPr>
        <w:pStyle w:val="Heading6"/>
      </w:pPr>
      <w:r>
        <w:rPr>
          <w:rtl w:val="0"/>
          <w:lang w:val="fa-IR"/>
        </w:rPr>
        <w:t xml:space="preserve">عدم مخالفت مبانی عرفان با فلسفه</w:t>
      </w:r>
    </w:p>
    <w:p>
      <w:pPr/>
      <w:r>
        <w:rPr>
          <w:rtl w:val="0"/>
          <w:lang w:val="fa-IR"/>
        </w:rPr>
        <w:t xml:space="preserve">استاد: مبانى فلسفى قابل ایراد نیست بلکه آن برداشت فلسفى است که در هر کسى مختلف است. من بارها این مطلب را عرض کردم که بنده هیچ مبناى عرفان نظرى ندیدم الاّ اینکه با مبانى فلسفى یکى و متحد است. منتها حالا بعضى‏ها مى‏گویند که آن عرفان بالاتر است و شهود است و عقل به آن نمى‏رسد و از ادراکش عاجز است اما بنده تابه‌حال به این مسئله نرسیدم یعنى یک مبناى عرفانى را پیدا نکردم که بتواند با مبانى فلسفى مخالفت داشته باشد. آن چیزی که آنها مطرح مى‏کنند این است و علت طرحشان این است که مى‏گویند: آنچه که از باب </w:t>
      </w:r>
      <w:r>
        <w:rPr>
          <w:rStyle w:val="Arabi"/>
          <w:rtl w:val="0"/>
          <w:lang w:val="fa-IR"/>
        </w:rPr>
        <w:t xml:space="preserve">حقیقةُ الشى‏ء بِصورته لا بِمادته</w:t>
      </w:r>
      <w:r>
        <w:rPr>
          <w:rtl w:val="0"/>
          <w:lang w:val="fa-IR"/>
        </w:rPr>
        <w:t xml:space="preserve"> مسئلۀ عالم قیامت مسئلۀ جزا و فعلیت است و فعلیت، </w:t>
      </w:r>
      <w:r>
        <w:rPr>
          <w:rStyle w:val="Arabi"/>
          <w:rtl w:val="0"/>
          <w:lang w:val="fa-IR"/>
        </w:rPr>
        <w:t xml:space="preserve">فعلیة الشى‏ء بِصورته </w:t>
      </w:r>
      <w:r>
        <w:rPr>
          <w:rtl w:val="0"/>
          <w:lang w:val="fa-IR"/>
        </w:rPr>
        <w:t xml:space="preserve">است نه </w:t>
      </w:r>
      <w:r>
        <w:rPr>
          <w:rStyle w:val="Arabi"/>
          <w:rtl w:val="0"/>
          <w:lang w:val="fa-IR"/>
        </w:rPr>
        <w:t xml:space="preserve">بِمادته</w:t>
      </w:r>
      <w:r>
        <w:rPr>
          <w:rtl w:val="0"/>
          <w:lang w:val="fa-IR"/>
        </w:rPr>
        <w:t xml:space="preserve"> و در روز قیامت ماده‏ جنبۀ ماده دارد و آن تکامل و فعلیت و مراتب عقاب یا مراتب ثواب به </w:t>
      </w:r>
      <w:r>
        <w:rPr>
          <w:rStyle w:val="Arabi"/>
          <w:rtl w:val="0"/>
          <w:lang w:val="fa-IR"/>
        </w:rPr>
        <w:t xml:space="preserve">صورةُ الشى‏ء</w:t>
      </w:r>
      <w:r>
        <w:rPr>
          <w:rtl w:val="0"/>
          <w:lang w:val="fa-IR"/>
        </w:rPr>
        <w:t xml:space="preserve"> برمى‏گردد نه به مادۀ او و حرفشان هم درست است یعنى بالأخره صورت است که تکامل پیدا مى‏کند. این ماده ماده بودن خود را ازدست مى‏دهد. شما الآن با دو سال پیشتان فرق دارید و دو سال پیش شما بخار شده هوا رفته کربن شده بالا رفته است! الآن یک اثر دیگر هستید و الآن یک لحم و گوشت دیگر و یک شعر و موى دیگر هستید. همان‌طوری‌که کسى که موها را بزند ریخته مى‏شود و به‌واسطۀ مرور زمان دوباره درمى‏آید، همین‌طور پوست و استخوان و تمام اعضاى ما در عرض هر مدتى تغییر پیدا مى‏کند. حداقل آن مى‏گویند که در چهل روز [این تغییرات انجام می‌شود] و حداکثر آن‌طورى که در طب و اینها فعلاً هست بین چهار تا پنج سال است که به‌طورکلی حتى سیستم‏ها و سلول‌های عصبى تغییر پیدا مى‏کنند و جایگزین خواهند شد. منتها سلول فاسد تبدیل به سلول فاسد خواهد شد و غیر فاسد هم همین‌طور خواهد بود ولى همه تغییر پیدا مى‏کنند.</w:t>
      </w:r>
    </w:p>
    <w:p>
      <w:pPr/>
      <w:r>
        <w:rPr>
          <w:rtl w:val="0"/>
          <w:lang w:val="fa-IR"/>
        </w:rPr>
        <w:t xml:space="preserve">این مسئله است که این [ماده] هیچ تأثیرى ندارد، نه در لذت و نه در تألم تأثیری ندارد. آنچه که متألم است و آنچه که ملتذّ است عبارت از همان صورت نفسیه است و قیامت هم همان است و کار خدا عبث نیست و لذا مى‏گویند که عالم قیامت این عالم صور و معانى است نه عالم ماده. اما اشکالی که هست این است که اصل طرح مسئله صحیح است ولى این منافات ندارد. همان‌طوری‌که مشیت خدا در این عالم تعلق به این بدن براى استکمال گرفته است، مشیت خدا در آنجا به این صورت با این ماده تعلق بگیرد. آنها نفى نمى‏کنند بلکه آنها اثبات عالم صور و معانى در روز قیامت مى‏کنند که معانى به این کیفیت است حالا این صورت با هر قالبى مى‏خواهد باشد دیگر دنبال نفى او نیستند که او را نفى کنند، مگر از باب عدم ترجیح که وجود غیر مرجّح در آنجا به‌اصطلاح ممتنع هست، از آن باب بخواهند نسبت به این مسئله وارد شوند اما عمدۀ مطلبشان این است.</w:t>
      </w:r>
    </w:p>
    <w:p>
      <w:pPr/>
      <w:r>
        <w:rPr>
          <w:rtl w:val="0"/>
          <w:lang w:val="fa-IR"/>
        </w:rPr>
        <w:t xml:space="preserve">این مسئله به اینجا مى‏رسد که مثال همان‌طوری‌که مستمر و ثابت است همین‌طور اعیان خارجى مستمر بالمثال ثابت هستند و از دیدگان ما مخفى‏ هستند ولى در </w:t>
      </w:r>
      <w:r>
        <w:rPr>
          <w:rStyle w:val="Arabi"/>
          <w:rtl w:val="0"/>
          <w:lang w:val="fa-IR"/>
        </w:rPr>
        <w:t xml:space="preserve">نفسُ الأمر</w:t>
      </w:r>
      <w:r>
        <w:rPr>
          <w:rtl w:val="0"/>
          <w:lang w:val="fa-IR"/>
        </w:rPr>
        <w:t xml:space="preserve"> و در </w:t>
      </w:r>
      <w:r>
        <w:rPr>
          <w:rStyle w:val="Arabi"/>
          <w:rtl w:val="0"/>
          <w:lang w:val="fa-IR"/>
        </w:rPr>
        <w:t xml:space="preserve">حقیقةُ الأمر </w:t>
      </w:r>
      <w:r>
        <w:rPr>
          <w:rtl w:val="0"/>
          <w:lang w:val="fa-IR"/>
        </w:rPr>
        <w:t xml:space="preserve">و در واقعشان، الآن آقاى ... فردا، همین الآن موجود است اما بنده نمى‏بینم ولى الآن وجود دارد و آن کسى که اطلاع داشته باشد مى‏تواند او را ببیند و دست بزند و او را بلند کند! او را به‌عنوان یک امر ثقیل مى‏تواند بلند کند نه به‌عنوان اینکه فقط یک صورتى ببیند چون انسان آن صورت را مى‏تواند در خواب هم ببیند. صورتى که در خواب مى‏بیند هنر نیست. نه، آن امر خارجى را ببیند منتها دوباره که منصرف بشود و برگردد می‏بیند نه فقط یک نفر است و همین یک نفر الآن در اینجا نشسته است. آن به گذشت از زمان و توقف در زمان برمى‏گردد و تا مادامى‏که ما متوقف در زمان هستیم، این هستیم. موقعى که از زمان عبور کنیم [دیگر این‌طور نخواهیم بود] لذا اولیاء خدا و افرادى که متصل هستند و مى‏توانند از زمان عبور کنند آنها در حین اینکه نشسته‌اند و دارند صحبت مى‏کنند در همان حین از زمان عبور مى‏کنند و خود نفسِ وجود خارجى فرد را مى‏بینند که دارد این کار خلاف را انجام مى‏دهد؛ همان نفس خارجى را می‌بینند نه‌اینکه آن مثال را ببینند مثال که اصلاً چیزی نیست. همان نفس وجود خارجى را مى‏بینند که دارد این را انجام مى‏دهد و درعین‌حال هم الآن یک نفر دارد با او صحبت مى‏کند و مى‏خندد و اظهار ارادت مى‏کند. این کار او را مى‏بیند لذا به او مى‏گویند که تو این‌طور مى‏کردی و... البته باز این قضیه یک تتمه‌اى هم دارد که بعداً می‌گویم.</w:t>
      </w:r>
    </w:p>
    <w:p>
      <w:pPr>
        <w:pStyle w:val="SoalMatn"/>
      </w:pPr>
      <w:r>
        <w:rPr>
          <w:rtl w:val="0"/>
          <w:lang w:val="fa-IR"/>
        </w:rPr>
        <w:t xml:space="preserve">تلمیذ:</w:t>
      </w:r>
      <w:r>
        <w:rPr>
          <w:rtl w:val="0"/>
          <w:lang w:val="fa-IR"/>
        </w:rPr>
        <w:t xml:space="preserve"> در مسئلۀ معاد جسمانى که مرحوم علامه در معاد شناسى دارند ظاهراً یک مقدار تفاوت مى‏کند. ایشان معاد جسمانى را اشراف ...</w:t>
      </w:r>
    </w:p>
    <w:p>
      <w:pPr/>
      <w:r>
        <w:rPr>
          <w:rtl w:val="0"/>
          <w:lang w:val="fa-IR"/>
        </w:rPr>
        <w:t xml:space="preserve">استاد: بله، این‌طور که بنده عرض کردم خود نفس اتحاد است. شاید منظور ایشان هم همین است منتها با آن عبارت بیان کردند ولى اشراف بدون این اتحاد معنا ندارد.</w:t>
      </w:r>
    </w:p>
    <w:p>
      <w:pPr>
        <w:pStyle w:val="SoalMatn"/>
      </w:pPr>
      <w:r>
        <w:rPr>
          <w:rtl w:val="0"/>
          <w:lang w:val="fa-IR"/>
        </w:rPr>
        <w:t xml:space="preserve">تلمیذ:</w:t>
      </w:r>
      <w:r>
        <w:rPr>
          <w:rtl w:val="0"/>
          <w:lang w:val="fa-IR"/>
        </w:rPr>
        <w:t xml:space="preserve"> مقدمات همین است. یعنى مقدمات را همان قضایاى مسجد قائم و پدرشان و این مسائل را فرمودند قضیۀ رسول خدا صلّی الله علیه و آله و سلّم که از کربلا خاکى آوردند.</w:t>
      </w:r>
    </w:p>
    <w:p>
      <w:pPr/>
      <w:r>
        <w:rPr>
          <w:rtl w:val="0"/>
          <w:lang w:val="fa-IR"/>
        </w:rPr>
        <w:t xml:space="preserve">استاد: بله، اینها همین است. یعنى رسول خدا که رفتند و خاک را آوردند مى‏گویند که من در کربلا رفتم و حسین را در آنجا دیدم! خب همین‌جا مى‏نشستى مى‏دیدى! اینکه شما رفتى در آنجا دیدى آیا مثال را دیدى؟! خب مثال از همین‌جا هم پیدا بود دیگر رفتن ندارد. این رفتن یعنى رفتن در کربلاى 61 سال بعد نه کربلاى الآن که سنگ و خاک و این چیزهاست. حضرت از مدینه حرکت کردند و رفتند به کربلاى 61 سال بعد رسیدند نه به کربلاى آن موقع.</w:t>
      </w:r>
      <w:r>
        <w:rPr>
          <w:rStyle w:val="FootnoteReference"/>
        </w:rPr>
        <w:footnoteReference w:id="13"/>
      </w:r>
      <w:r>
        <w:rPr>
          <w:rtl w:val="0"/>
          <w:lang w:val="fa-IR"/>
        </w:rPr>
        <w:t xml:space="preserve"> اگر برای کربلاى آن موقع بود خب همین‌طور که نشسته بودند مثل آدمى که مکاشفه مى‏کند کشف مى‏کند و مى‏بیند. براى امیرالمؤمنین علیه‌السّلام مگر این قضیه پیش نیامد؟! حضرت وقتى از جنگ صفین برمى‏گشتند چرتی زدند، از قضایاى معروف است.</w:t>
      </w:r>
      <w:r>
        <w:rPr>
          <w:rStyle w:val="FootnoteReference"/>
        </w:rPr>
        <w:footnoteReference w:id="14"/>
      </w:r>
      <w:r>
        <w:rPr>
          <w:rtl w:val="0"/>
          <w:lang w:val="fa-IR"/>
        </w:rPr>
        <w:t xml:space="preserve"> حضرت در مثال سیر کردند اما قضیۀ پیغمبر این‌طور نبود و این قضیه قضیۀ خارجى بود که در آنجا رفتند و امام حسین را دیدند و یک مقدار از خاکش را برداشتند آوردند. این خاکى که آوردند خاک کربلاى الآن نیست! لذا الآن هم روز عاشورا تبدیل به خون نمى‏شود چون این خاک برای کربلاى سال 61 است و آن موقع باید تبدیل به خون بشود. این خاک، خاک کربلاى الآن نیست. اگر الآن بروى خاک کربلا را نگاه کنى شاید اصلاً این خاک با آن خاک نمى‏خواند! اگر دقت کنید و تجزیه کنید، مقدار گیرندگى نور را در آن ببینید، خورشید را ببینید و تغییر رنگ و اینها را ببینید مى‏گویید که اِ مثلاً الآن کربلا خاکش زرد است ولی این یک قدرى تیره است، این چرا با آن نمى‏خواند؟ این باید 61 سال از او بگذرد تا او مثل این بشود! آن‌وقت آن‌ موقع این خاک قرمز می‌شود.</w:t>
      </w:r>
    </w:p>
    <w:p>
      <w:pPr>
        <w:pStyle w:val="SoalMatn"/>
      </w:pPr>
      <w:r>
        <w:rPr>
          <w:rtl w:val="0"/>
          <w:lang w:val="fa-IR"/>
        </w:rPr>
        <w:t xml:space="preserve">تلمیذ:</w:t>
      </w:r>
      <w:r>
        <w:rPr>
          <w:rtl w:val="0"/>
          <w:lang w:val="fa-IR"/>
        </w:rPr>
        <w:t xml:space="preserve"> پس معراج هم همین‌طور است؟</w:t>
      </w:r>
    </w:p>
    <w:p>
      <w:pPr/>
      <w:r>
        <w:rPr>
          <w:rtl w:val="0"/>
          <w:lang w:val="fa-IR"/>
        </w:rPr>
        <w:t xml:space="preserve">استاد: بله، آن‌هم همین است‏.</w:t>
      </w:r>
    </w:p>
    <w:p>
      <w:pPr>
        <w:pStyle w:val="SoalMatn"/>
      </w:pPr>
      <w:r>
        <w:rPr>
          <w:rtl w:val="0"/>
          <w:lang w:val="fa-IR"/>
        </w:rPr>
        <w:t xml:space="preserve">تلمیذ:</w:t>
      </w:r>
      <w:r>
        <w:rPr>
          <w:rtl w:val="0"/>
          <w:lang w:val="fa-IR"/>
        </w:rPr>
        <w:t xml:space="preserve"> شخصی که خلق ابدان مى‏کند بعد در افرادى هم که مى‏خواهند او را ببینند تصرف مى‏کند؟ چون آنها گرفتار زمان هستند یعنى زمان اینها را از آنها برمى‏دارد که مى‏توانند شخص را ببینند؟</w:t>
      </w:r>
    </w:p>
    <w:p>
      <w:pPr/>
      <w:r>
        <w:rPr>
          <w:rtl w:val="0"/>
          <w:lang w:val="fa-IR"/>
        </w:rPr>
        <w:t xml:space="preserve">استاد: این در خود زمان ایجاد مى‏کند؛ این الآن در همین زمان یکى مثل‏ خودش درست مى‏کند و شما هم در زمان هستید او را مى‏بینید و چیزى انجام نمى‏شود.</w:t>
      </w:r>
    </w:p>
    <w:p>
      <w:pPr>
        <w:pStyle w:val="SoalMatn"/>
      </w:pPr>
      <w:r>
        <w:rPr>
          <w:rtl w:val="0"/>
          <w:lang w:val="fa-IR"/>
        </w:rPr>
        <w:t xml:space="preserve">تلمیذ:</w:t>
      </w:r>
      <w:r>
        <w:rPr>
          <w:rtl w:val="0"/>
          <w:lang w:val="fa-IR"/>
        </w:rPr>
        <w:t xml:space="preserve"> چون فرمودید فرداى خودش را مى‏آورد؟</w:t>
      </w:r>
    </w:p>
    <w:p>
      <w:pPr/>
      <w:r>
        <w:rPr>
          <w:rtl w:val="0"/>
          <w:lang w:val="fa-IR"/>
        </w:rPr>
        <w:t xml:space="preserve">استاد: خب بالأخره مى‏آورد و به بقیه نشان مى‏دهد و بقیه مى‏بینند. بالأخره وجود خارجى مى‏بینند که این وجود خارجى قبایش با این قبایى که الآن آقاى ... تن کرده دوتاست. مى‏بیند اِ این آقاى ... که اینجا نشسته قبایش زرد است ولى ایشان [قبایش یک رنگ دیگر است] است چون این برای فردا است. ولى بالأخره نشان مى‏دهد مى‏آورد و مى‏تواند آن را در این زمان قرار بدهد. البته اگر قدرت داشته باشد و بتواند هردو وجود را در کنار هم قرار بدهد آن‌وقت وجودات متعدده اینجا پیش مى‏آید یعنى یک مسائلى که اصلاً شنیدنش انسان را به گیجى مى‏اندازد تااینکه انسان ببیند!</w:t>
      </w:r>
    </w:p>
    <w:p>
      <w:pPr/>
      <w:r>
        <w:rPr>
          <w:rtl w:val="0"/>
          <w:lang w:val="fa-IR"/>
        </w:rPr>
        <w:t xml:space="preserve">بارها خدمتتان عرض کردم که اینهایى که در این تلسکوپ‌هاى خیلى قوى مى‏خواهند مشاهده کنند اصلاً مسائلى را مى‏بینند که یک‌مرتبه برایشان شوک‌آور است، کم‌کم به اینها عکس‌ها و مسائلى نشان مى‏دهند و عکس‌هایی که آورده شده است چون اینها مى‏خواهند با یک پدیدۀ جدید برخورد کنند. گاهى اتفاق مى‏افتد؛ وقتى که خود ما در یک فضاى خیلى صاف و غیر لیل مقمر در یک بیابانى قرار بگیریم چقدر ستاره‌ها [عجیب است]! براى من این اتفاق افتاده که واقعاً براى من عجیب بوده است که چطور این‌قدر این آسمان ستاره داشته ـ حالا غیر از آن کهکشان‌ها و اینها ـ که اصلاً انگار فضاى جدیدی در ذهن ترسیم شده تا آنچه که مشاهده مى‏شد.</w:t>
      </w:r>
    </w:p>
    <w:p>
      <w:pPr/>
      <w:r>
        <w:rPr>
          <w:rtl/>
          <w:lang w:val="fa-IR"/>
        </w:rPr>
        <w:t xml:space="preserve">یک شب ما جایى در نزدیک‌هاى سرعین اردبیل رفته بودیم و شب در کوه بودیم. همه‌جا تاریک بود و با چندتا از دوستان بودیم. خیلى وقت پیش در زمان سابق بود بعد یک‌دفعه من گفتم که چراغ را خاموش کنیم برویم بیرون را نگاه کنیم. وقتی بیرون آمدیم واقعاً همه یک‌مرتبه گفتند که واى! یعنى همه بى‌اختیار یک هم‌‌‌چنین [حالی] برایشان پیدا شد. حالا شما فرض کنید که اگر آنها بخواهند با آن تلسکوپ [ببینند چه حالتی برایشان پیش می‌آید]. اگر اینها یک‌مرتبه بیایند ببینند مى‏گویند که ممکن است برایشان مشکل پیدا بشود! چون مواجه شدن یک‌دفعه‌ای با یک فضاى جدید است. یعنى آدم مى‏بیند که اِ من در این فضا زندگى مى‏کنم؟! این فضایى که از این‌طرفش آتش دارد مى‏آید و از آن‌طرفش چه دارد مى‏آید و از این‌طرفش ستاره‏ها فلان هستند چون مسائل توده‏هاى آتش و اینها هست یک‌دفعه مى‏گوید که من در این فضا دارم زندگی مى‏کنم؟! این خیلى براى آنها غیرقابل قبول است. مى‏گویند که افرادى که چشمشان باز مى‏شود یک ذره یک ذره باز مى‏شود اگر بخواهد یک‌دفعه باز بشود اصلاً </w:t>
      </w:r>
      <w:r>
        <w:rPr>
          <w:rtl w:val="0"/>
          <w:lang w:val="fa-IR"/>
        </w:rPr>
        <w:t xml:space="preserve">﴿فَلَمَّا تَجَلَّىٰ رَبُّهُۥ لِلۡجَبَلِ جَعَلَهُۥ دَكّٗا وَخَرَّ مُوسَىٰ صَعِقٗا﴾</w:t>
      </w:r>
      <w:r>
        <w:rPr>
          <w:rStyle w:val="FootnoteReference"/>
        </w:rPr>
        <w:footnoteReference w:id="15"/>
      </w:r>
      <w:r>
        <w:rPr>
          <w:rtl w:val="0"/>
          <w:lang w:val="fa-IR"/>
        </w:rPr>
        <w:t xml:space="preserve"> آن‌طورى قضیه پیش مى‏آید که وقتى تحمل آن بارقه‏هاى جلالیه نیست یک‌مرتبه پودر مى‏شود و همه چیز ازبین مى‏رود و متلاشى مى‏شود.</w:t>
      </w:r>
    </w:p>
    <w:p>
      <w:pPr>
        <w:pStyle w:val="SoalMatn"/>
      </w:pPr>
      <w:r>
        <w:rPr>
          <w:rtl w:val="0"/>
          <w:lang w:val="fa-IR"/>
        </w:rPr>
        <w:t xml:space="preserve">تلمیذ:</w:t>
      </w:r>
      <w:r>
        <w:rPr>
          <w:rtl w:val="0"/>
          <w:lang w:val="fa-IR"/>
        </w:rPr>
        <w:t xml:space="preserve"> آن کسى که خلق ابدان مى‏کند، نسبت به دیگران هم مى‏تواند این تصرف را بکند؟</w:t>
      </w:r>
    </w:p>
    <w:p>
      <w:pPr/>
      <w:r>
        <w:rPr>
          <w:rtl w:val="0"/>
          <w:lang w:val="fa-IR"/>
        </w:rPr>
        <w:t xml:space="preserve">استاد: بله‏.</w:t>
      </w:r>
    </w:p>
    <w:p>
      <w:pPr>
        <w:pStyle w:val="SoalMatn"/>
      </w:pPr>
      <w:r>
        <w:rPr>
          <w:rtl w:val="0"/>
          <w:lang w:val="fa-IR"/>
        </w:rPr>
        <w:t xml:space="preserve">تلمیذ:</w:t>
      </w:r>
      <w:r>
        <w:rPr>
          <w:rtl w:val="0"/>
          <w:lang w:val="fa-IR"/>
        </w:rPr>
        <w:t xml:space="preserve"> سلول‌های بنیادى هم شبیه این است‏؟</w:t>
      </w:r>
    </w:p>
    <w:p>
      <w:pPr/>
      <w:r>
        <w:rPr>
          <w:rtl w:val="0"/>
          <w:lang w:val="fa-IR"/>
        </w:rPr>
        <w:t xml:space="preserve">استاد: البته شباهتى دارد.</w:t>
      </w:r>
    </w:p>
    <w:p>
      <w:pPr>
        <w:pStyle w:val="SoalMatn"/>
      </w:pPr>
      <w:r>
        <w:rPr>
          <w:rtl w:val="0"/>
          <w:lang w:val="fa-IR"/>
        </w:rPr>
        <w:t xml:space="preserve">تلمیذ:</w:t>
      </w:r>
      <w:r>
        <w:rPr>
          <w:rtl w:val="0"/>
          <w:lang w:val="fa-IR"/>
        </w:rPr>
        <w:t xml:space="preserve"> فقط آن طول زمان دارد شاید هم طول زمان برداشته شد عین خود همان شخص می‌آید دیگر.</w:t>
      </w:r>
    </w:p>
    <w:p>
      <w:pPr/>
      <w:r>
        <w:rPr>
          <w:rtl w:val="0"/>
          <w:lang w:val="fa-IR"/>
        </w:rPr>
        <w:t xml:space="preserve">استاد: بله‏. این‌هم از نظر چیزهای جدید به درد می‌خورد!</w:t>
      </w:r>
    </w:p>
    <w:p>
      <w:pPr/>
      <w:r>
        <w:rPr>
          <w:rtl w:val="0"/>
          <w:lang w:val="fa-IR"/>
        </w:rPr>
        <w:t xml:space="preserve">آن روزى که مرحوم آقا ـ رضوان الله تعالی علیه ـ سوره یس را داشتند در مسجد قائم تفسیر مى‏کردند، قشنگ یادم است. من سن زیادى نداشتم حدود شانزده یا هفده سال بودم. ایشان داشتند راجع به حضرت عیسى مى‏گفتند که </w:t>
      </w:r>
      <w:r>
        <w:rPr>
          <w:rtl w:val="0"/>
          <w:lang w:val="fa-IR"/>
        </w:rPr>
        <w:t xml:space="preserve">﴿إِنَّ مَثَلَ عِيسَىٰ عِندَ ٱللَهِ كَمَثَلِ ءَادَمَ خَلَقَهُۥ مِن تُرَابٖ ثُمَّ قَالَ لَهُۥ كُن فَيَكُونُ﴾</w:t>
      </w:r>
      <w:r>
        <w:rPr>
          <w:rStyle w:val="FootnoteReference"/>
        </w:rPr>
        <w:footnoteReference w:id="16"/>
      </w:r>
      <w:r>
        <w:rPr>
          <w:rtl w:val="0"/>
          <w:lang w:val="fa-IR"/>
        </w:rPr>
        <w:t xml:space="preserve"> </w:t>
      </w:r>
      <w:r>
        <w:rPr>
          <w:rtl w:val="0"/>
          <w:lang w:val="fa-IR"/>
        </w:rPr>
        <w:t xml:space="preserve">وقتى داشتند این قضیه را مى‏گفتند، گفتند که تعجب نکنید عن قریب علم و تکنولوژى به این خواهد رسید و شما مى‏بینید ـ به افراد رو کردند ـ که چطور افراد از سلول یک پوست انسان، مى‏توانند یک انسان بسازند! آن‌وقت مى‏گویند که امام علم غیب ندارد! اینکه شاگرد امام است این‌‌طوری است. وقتى که امام رضا یا موسى بن جعفر علیهم‌السّلام اراده مى‏کند شیر روى پرده را تبدیل به شیر سیصد کیلویى مى‏کند،</w:t>
      </w:r>
      <w:r>
        <w:rPr>
          <w:rStyle w:val="FootnoteReference"/>
        </w:rPr>
        <w:footnoteReference w:id="17"/>
      </w:r>
      <w:r>
        <w:rPr>
          <w:rtl w:val="0"/>
          <w:lang w:val="fa-IR"/>
        </w:rPr>
        <w:t xml:space="preserve"> حضرت چه‌کار مى‏کند؟! خلق مثال مى‏کند دیگر. وقتى خلق مثال کرد خلق خارجى شد. نفس خلق مثال مساوى با [خلق خارجی] است و لازم نیست از داخل باغچه سیصد کیلو خاک بردارد و باهم ترکیب کند آن‌طورى‌که علامه طباطبائى ـ رضوان الله تعالی علیه ـ مى‏فرمایند، منتها آن زمان را بردارد و...، نه!</w:t>
      </w:r>
      <w:r>
        <w:rPr>
          <w:rStyle w:val="FootnoteReference"/>
        </w:rPr>
        <w:footnoteReference w:id="18"/>
      </w:r>
      <w:r>
        <w:rPr>
          <w:rtl w:val="0"/>
          <w:lang w:val="fa-IR"/>
        </w:rPr>
        <w:t xml:space="preserve"> خلق مثال مى‏کند و شد. این دیگر نیاز به ماده و چیز دیگر ندارد. اگر ما این مسئله را ادراک بکنیم مشکل‌ترین مسئلۀ فلسفى حل شده است که مسئلۀ ربط حادث به قدیم است و دیگر سلسلۀ طولیه برداشته مى‏شود و ما چه زمانی خلق شدیم و زمانى بوده یا نبوده است تمام این مسائل إن‌شاءالله روشن مى‏شود.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[یکى از آقایان مشهد] قائل هستند به اینکه عکس‌هایی که همراه با موج تلویزیون باشد دیدنش اشکال ندارد و این در واقع عکس نیست. یک وقتى نظرشان این بود، حالا نمى‏دانم نظرشان تغییر کرده است یا نه!</w:t>
      </w:r>
    </w:p>
    <w:p>
      <w:pPr>
        <w:pStyle w:val="FootnoteText"/>
      </w:pPr>
      <w:r>
        <w:rPr>
          <w:rtl w:val="0"/>
          <w:lang w:val="fa-IR"/>
        </w:rPr>
        <w:t xml:space="preserve">دکتر احسانى پیش ما آمده بود و مى‏گفت که ایشان یک هم‌‌‌چنین چیزى مطرح کرده و خیلى مورد استقبال شباب قرار گرفته است که این عکس‌هایی که داخل تلویزیون هست عکس نیست بلکه موج است. عکس آن است که در مرآت باشد والاّ آن [عکسِ‌ در تلویزیون] امواج است. بنده به آقاى احسانى گفتم که برو به ایشان بگو که ما خیلى تمایل داریم عکس مخدرۀ حضرت‌عالی را موج کنید تا ببینیم! بله، بدون هیچ مسئله‌اى و بدون هیچ‌گونه ... موج است دیگر [اشکالی ندارد]! بعد دیگر از دکتر احسانى نپرسیدم که این را به او گفتى یا نه! چون قرار بود سر کلاس بگوید که آقا این اگر موج است شما از خودتان شروع بفرمایید!</w:t>
      </w:r>
    </w:p>
    <w:p>
      <w:pPr>
        <w:pStyle w:val="FootnoteText"/>
      </w:pPr>
      <w:r>
        <w:rPr>
          <w:rtl w:val="0"/>
          <w:lang w:val="fa-IR"/>
        </w:rPr>
        <w:t xml:space="preserve">دیروز یک فتوایى ـ فتواى آیةالله مکارم شیرازى ـ به ما دادند، گفتم: </w:t>
      </w:r>
      <w:r>
        <w:rPr>
          <w:rStyle w:val="Arabi"/>
          <w:rtl w:val="0"/>
          <w:lang w:val="fa-IR"/>
        </w:rPr>
        <w:t xml:space="preserve">عَلىَ الإسلام ِالسَّلام،</w:t>
      </w:r>
      <w:r>
        <w:rPr>
          <w:rStyle w:val="FootnoteReference"/>
          <w:rtl w:val="0"/>
          <w:lang w:val="fa-IR"/>
        </w:rPr>
        <w:t xml:space="preserve">1 </w:t>
      </w:r>
      <w:r>
        <w:rPr>
          <w:rStyle w:val="Arabi"/>
          <w:rtl w:val="0"/>
          <w:lang w:val="fa-IR"/>
        </w:rPr>
        <w:t xml:space="preserve">الفاتحة،</w:t>
      </w:r>
      <w:r>
        <w:rPr>
          <w:rtl w:val="0"/>
          <w:lang w:val="fa-IR"/>
        </w:rPr>
        <w:t xml:space="preserve"> که دختران ترکیه چون نمى‏توانند با حجاب [سر کلاس] بروند اشکال ندارد بى‏حجاب سر کلاس و دانشگاه بروند، به‌خاطر اینکه اگر نروند افراد بى بندوبار مى‌روند!2 خب جان من اگر او حجابش را بردارد که مثل همان [افراد بی بند‌وبار] است! یعنى انکار ضرورى مِنَ الدین به این نحو و به این شکل و به این بهانۀ چرند که چون اگر اینها نروند افراد لاابالى مى‏روند پس حجاب را بردارند، خب فردا دوباره یک قانون مى‏آورند که همین‏ها با حجاب نمى‏توانند مطب بزنند، آن‌وقت چه مى‏فرمایید؟! [لابد می‌گویید که] بروند بى‌حجاب بشوند! پس‌فردا ...</w:t>
      </w:r>
    </w:p>
    <w:p>
      <w:pPr>
        <w:pStyle w:val="FootnoteText"/>
      </w:pPr>
      <w:r>
        <w:rPr>
          <w:rtl w:val="0"/>
          <w:lang w:val="fa-IR"/>
        </w:rPr>
        <w:t xml:space="preserve">او اصلاً مى‏خواهد [آنها را] بى‌حجاب کند و کارى به علم ندارد. دست استعمار مى‏خواهد بى بندوبارى بیاورد. در زمان رضاشاه که بى‌حجابى آمد علما مثل شما استدلال نکردند، بلکه گفتند که تا پاى جان هم باشد مى‏ایستیم و از حجاب حمایت و دفاع مى‏کنیم. حالا مراجع آخرالزمانِ ما مى‏آیند به حلّیت سفور فتوا مى‏دهند! حالا باید از ایشان سؤال کرد که حالا بفرمایید اگر گفتند که شلوار هم نباید بپوشند، حضرت ملاذُ الأنام و حجة الاسلام ما چه مى‏فرمایید؟! حالا این روسرى را برداشتید و دیگر موها قشنگ پیدا شد و اتفاقاً خیلی قشنگ‌تر هم مى‏شوید و خیلى بهتر هم مى‏توانید درس بخوانید! استاد هم بهتر مى‏تواند با آنها درس بخواند! اگر هم یک وقتى نمره کم آوردند خب مى‏شود از طرق دیگرى جبران بشود! هم‌‌‌چنین چیزهایى هست. حالا اگر فردا گفتند که نه آقا، شلوار هم نباید باشد خب شلوارتان را هم دربیاورید، چون کار به‌دست لاابالی‌ها می‌افتد پس دخترهاى مسلمان بى‌شلوار بروند به علم برسند! وعَلىَ الإسلام ِالسَّلام، الفاتحة! این عاقبت کسانى است که فتوا به سقط جنین مى‏دهند و امثال‌ذلک. بسیار بسیار جالب است و از این فقه پویا خیلى مبتهج شدیم که بحمدالله فقه ما این‌قدر پویاست که حتى حجاب را هم برمى‏دارد براى اینکه دیگران باسواد نشوند! «هر دم از این باغ برى مى‏رسد.»3</w:t>
      </w:r>
    </w:p>
    <w:p>
      <w:pPr>
        <w:pStyle w:val="FootnoteText"/>
      </w:pPr>
      <w:r>
        <w:rPr>
          <w:rtl w:val="0"/>
          <w:lang w:val="fa-IR"/>
        </w:rPr>
        <w:t xml:space="preserve">در زمان رضاشاه وقتى که مسئلۀ بى‌حجابى آمد اصلاً چند نفر از علما و غیر علما خودکشى کردند! رضاشاه هم دید دارد یک فتنه‏اى مى‏شود از آن دست برداشت. این داستان بى‌حجابى و پیغام آن سرتیپ به مرحوم پدربزرگمان که مرحوم آقا ـ رضوان الله تعالیٰ علیه ـ آوردند. یک وقتى از ایشان شنیدم که ایشان مى‏گفتند که من تا آن روز اصلاً نمى‏دانستم پدرم یک هم‌‌‌چنین فحش‏هایى هم بلد است! مى‏گفتند که آن روز این قضایا بر ما برملا شد و ما از گنجینۀ خزانۀ ایشان اطلاع پیدا کردیم که چیزهاى دیگری هم هست منتها به جایش هست! یعنى فحش‏های دست اوّلى که روى دست ندارد را نثار رضاشاه کرد و مى‏گفتند که آن روز اصلاً چیز عجیبى بود و مى‏گفتند که مهم‌ترین خاطره‏اى که من در عمر پدرم دیدم جریان آن روز بود که ایشان با حال مرض که در رختخواب خوابیده بودند و افرادى که به دیدن ایشان مى‏آمدند، ایشان بلند نمى‏شدند و همین‌طوری خوابیده بودند تااینکه وقتى او آمد و این را گفت اصلاً ایشان بلند شدند! این نشان مى‏دهد که آن میزان عِرق دینى و این حیا و عفاف در این بزرگان به چه حد بوده است و این فتوا در چه نقطۀ مقابلى از این حیاءِ شرع، عفافِ شرع، تکلیفِ شرع و ضرورت قرار مى‏گیرد. واقعاً نعوذُ بالله که انسان به این مسائل برسد و چطور آن کسى که فتوا مى‏دهد که زن بدون اجازه حتى با نهى شوهر مى‏تواند به مسجد برود به‌خاطر اینکه مساجد خالى نباشد فردا هم به این فتوا مى‏رسد که به‌خاطر اینکه دیگران درس نخوانند زن حجاب را بردارد و بی‌حجاب و سفور خودش را در معرض دید همۀ مردم قرار بدهد. الحمدُلله!</w:t>
      </w:r>
    </w:p>
    <w:p>
      <w:pPr>
        <w:pStyle w:val="FootnoteText"/>
      </w:pPr>
      <w:r>
        <w:rPr>
          <w:rtl w:val="0"/>
          <w:lang w:val="fa-IR"/>
        </w:rPr>
        <w:t xml:space="preserve">گفت:</w:t>
      </w:r>
    </w:p>
    <w:p>
      <w:pPr>
        <w:pStyle w:val="She'rPavaraghi"/>
      </w:pPr>
      <w:r>
        <w:rPr>
          <w:rtl w:val="0"/>
          <w:lang w:val="fa-IR"/>
        </w:rPr>
        <w:t xml:space="preserve">بنگ و می می‌خور و ... می‌کن و می‌باز قمار *** که مسلمانی از این چهار امام است تمام4</w:t>
      </w:r>
    </w:p>
    <w:p>
      <w:pPr>
        <w:pStyle w:val="FootnoteText"/>
      </w:pPr>
      <w:r>
        <w:rPr>
          <w:rtl w:val="0"/>
          <w:lang w:val="fa-IR"/>
        </w:rPr>
        <w:t xml:space="preserve">اینها باید جواب خدا را بدهند البته اگر خدایی را قبول داشته باشند اگر هم که قبول نداشته باشند که راحت هستند و باید سراغ مسائل دیگر برویم!</w:t>
      </w:r>
    </w:p>
    <w:p>
      <w:pPr>
        <w:pStyle w:val="FootnoteText"/>
      </w:pPr>
      <w:r>
        <w:rPr>
          <w:rtl w:val="0"/>
          <w:lang w:val="fa-IR"/>
        </w:rPr>
        <w:t xml:space="preserve">1)</w:t>
      </w:r>
      <w:r>
        <w:rPr>
          <w:rStyle w:val="FootnoteReference"/>
          <w:rtl w:val="0"/>
          <w:lang w:val="fa-IR"/>
        </w:rPr>
        <w:t xml:space="preserve"> </w:t>
      </w:r>
      <w:r>
        <w:rPr>
          <w:rtl w:val="0"/>
          <w:lang w:val="fa-IR"/>
        </w:rPr>
        <w:t xml:space="preserve">برگرفته از کلام أباعبداللَه الحسین علیه‌السّلام در </w:t>
      </w:r>
      <w:r>
        <w:rPr>
          <w:rtl w:val="0"/>
          <w:lang w:val="fa-IR"/>
        </w:rPr>
        <w:t xml:space="preserve">مثیر الأحزان</w:t>
      </w:r>
      <w:r>
        <w:rPr>
          <w:rtl w:val="0"/>
          <w:lang w:val="fa-IR"/>
        </w:rPr>
        <w:t xml:space="preserve">، ص ٢٥:</w:t>
      </w:r>
    </w:p>
    <w:p>
      <w:pPr>
        <w:pStyle w:val="FootnoteText"/>
      </w:pPr>
      <w:r>
        <w:rPr>
          <w:rtl w:val="0"/>
          <w:lang w:val="fa-IR"/>
        </w:rPr>
        <w:t xml:space="preserve">«</w:t>
      </w:r>
      <w:r>
        <w:rPr>
          <w:rStyle w:val="Arabi"/>
          <w:rtl w:val="0"/>
          <w:lang w:val="fa-IR"/>
        </w:rPr>
        <w:t xml:space="preserve">فَقالَ الحُسینُ:</w:t>
      </w:r>
      <w:r>
        <w:rPr>
          <w:rtl w:val="0"/>
          <w:lang w:val="fa-IR"/>
        </w:rPr>
        <w:t xml:space="preserve"> </w:t>
      </w:r>
      <w:r>
        <w:rPr>
          <w:rStyle w:val="RevayatArabi"/>
          <w:rtl w:val="0"/>
          <w:lang w:val="fa-IR"/>
        </w:rPr>
        <w:t xml:space="preserve">و علَی الإسلامِ السّلامُ إذ قد بُلیَتِ الأمّةُ بِراعٍ مثلِ یَزید</w:t>
      </w:r>
      <w:r>
        <w:rPr>
          <w:rtl w:val="0"/>
          <w:lang w:val="fa-IR"/>
        </w:rPr>
        <w:t xml:space="preserve">!»</w:t>
      </w:r>
    </w:p>
    <w:p>
      <w:pPr>
        <w:pStyle w:val="FootnoteText"/>
      </w:pPr>
      <w:r>
        <w:rPr>
          <w:rtl w:val="0"/>
          <w:lang w:val="fa-IR"/>
        </w:rPr>
        <w:t xml:space="preserve">2)</w:t>
      </w:r>
      <w:r>
        <w:rPr>
          <w:rtl w:val="0"/>
          <w:lang w:val="fa-IR"/>
        </w:rPr>
        <w:t xml:space="preserve"> سایت آیة‌الله مکارم شیرازی</w:t>
      </w:r>
      <w:r>
        <w:rPr>
          <w:rtl w:val="0"/>
          <w:lang w:val="fa-IR"/>
        </w:rPr>
        <w:t xml:space="preserve">، بخش استفتائات:</w:t>
      </w:r>
    </w:p>
    <w:p>
      <w:pPr>
        <w:pStyle w:val="FootnoteText"/>
      </w:pPr>
      <w:r>
        <w:rPr>
          <w:rtl w:val="0"/>
          <w:lang w:val="fa-IR"/>
        </w:rPr>
        <w:t xml:space="preserve">سؤال: وظیفه خواهران دانشجوى مسلمان ترکیه و دیگر کشورها نسبت به رعایت حجاب در دو فرض زیر چیست؟ ۱. شرط گذراندن تمام ترم‌های دانشجویى در دانشگاه‌های تحت مدیریت آن‌ها، رعایت نکردن حجاب شرعى است. ۲. شرط اتمام چندترم باقیمانده از رشته خاصی در دانشگاه ترک حجاب است.</w:t>
      </w:r>
    </w:p>
    <w:p>
      <w:pPr>
        <w:pStyle w:val="FootnoteText"/>
      </w:pPr>
      <w:r>
        <w:rPr>
          <w:rtl w:val="0"/>
          <w:lang w:val="fa-IR"/>
        </w:rPr>
        <w:t xml:space="preserve">جواب: با توجه به اینکه اگر دختران مسلمان و متدین دروس عالى را نخوانند تنها افراد بی‌بندوبار و لامذهب پسته‌ای مهم را اشغال می‌کنند، به افراد متدین اجازه داده می‌شود که حجاب را در خصوص مواردى که ضرورت دارد رعایت نکنند، ولى در غیر آن موارد حتماً مراعات نمایند.</w:t>
      </w:r>
    </w:p>
    <w:p>
      <w:pPr>
        <w:pStyle w:val="FootnoteText"/>
      </w:pPr>
      <w:r>
        <w:rPr>
          <w:rtl w:val="0"/>
          <w:lang w:val="fa-IR"/>
        </w:rPr>
        <w:t xml:space="preserve">3)</w:t>
      </w:r>
      <w:r>
        <w:rPr>
          <w:rtl w:val="0"/>
          <w:lang w:val="fa-IR"/>
        </w:rPr>
        <w:t xml:space="preserve"> مخزن الاسرار خمسه نظامی</w:t>
      </w:r>
      <w:r>
        <w:rPr>
          <w:rtl w:val="0"/>
          <w:lang w:val="fa-IR"/>
        </w:rPr>
        <w:t xml:space="preserve">، بخش 48:</w:t>
      </w:r>
    </w:p>
    <w:p>
      <w:pPr>
        <w:pStyle w:val="FootnoteText"/>
      </w:pPr>
      <w:r>
        <w:rPr>
          <w:rtl w:val="0"/>
          <w:lang w:val="fa-IR"/>
        </w:rPr>
        <w:t xml:space="preserve">هر دم از این باغ بری می‌رسد *** نغزتر از نغز‌تری می‌رسد</w:t>
      </w:r>
      <w:r>
        <w:rPr>
          <w:rtl w:val="0"/>
          <w:lang w:val="fa-IR"/>
        </w:rPr>
        <w:t xml:space="preserve">4) منسوب به ناصر خسرو؛ بیتی با این مضمون هم در دیوان اشعار او وجود دارد؛ </w:t>
      </w:r>
      <w:r>
        <w:rPr>
          <w:rtl w:val="0"/>
          <w:lang w:val="fa-IR"/>
        </w:rPr>
        <w:t xml:space="preserve">دیوان اشعار ناصرخسرو</w:t>
      </w:r>
      <w:r>
        <w:rPr>
          <w:rtl w:val="0"/>
          <w:lang w:val="fa-IR"/>
        </w:rPr>
        <w:t xml:space="preserve">، قصیده شماره ۱۱5:</w:t>
      </w:r>
    </w:p>
    <w:p>
      <w:pPr>
        <w:pStyle w:val="FootnoteText"/>
      </w:pPr>
      <w:r>
        <w:rPr>
          <w:rStyle w:val="Arabi"/>
          <w:rtl w:val="0"/>
          <w:lang w:val="fa-IR"/>
        </w:rPr>
        <w:t xml:space="preserve">می و قیمار و لواطت به طریق سه امام *** مر تو را هر سه حلال است، هلا سر بفراز</w:t>
      </w:r>
    </w:p>
    <w:p>
      <w:pPr>
        <w:pStyle w:val="FootnoteText"/>
      </w:pP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الکافى</w:t>
      </w:r>
      <w:r>
        <w:rPr>
          <w:rtl w:val="0"/>
          <w:lang w:val="fa-IR"/>
        </w:rPr>
        <w:t xml:space="preserve">، ج 8، ص 154، حدیث زینب العطّارة. جهت اطلاع بیشتر رجوع شود به </w:t>
      </w:r>
      <w:r>
        <w:rPr>
          <w:rtl w:val="0"/>
          <w:lang w:val="fa-IR"/>
        </w:rPr>
        <w:t xml:space="preserve">معاد شناسى</w:t>
      </w:r>
      <w:r>
        <w:rPr>
          <w:rtl w:val="0"/>
          <w:lang w:val="fa-IR"/>
        </w:rPr>
        <w:t xml:space="preserve">، ج 2، ص 166.</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دیوان شیخ بهائى</w:t>
      </w:r>
      <w:r>
        <w:rPr>
          <w:rtl w:val="0"/>
          <w:lang w:val="fa-IR"/>
        </w:rPr>
        <w:t xml:space="preserve">، نان و حلوا.</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الطبقات الکبریٰ،</w:t>
      </w:r>
      <w:r>
        <w:rPr>
          <w:rtl w:val="0"/>
          <w:lang w:val="fa-IR"/>
        </w:rPr>
        <w:t xml:space="preserve"> ج ٢ ص ٢٤٤.</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با قدری اختلاف.</w:t>
      </w:r>
    </w:p>
  </w:footnote>
  <w:footnote w:id="6">
    <w:p>
      <w:pPr>
        <w:pStyle w:val="FootnoteText"/>
      </w:pPr>
      <w:r>
        <w:rPr>
          <w:rtl w:val="0"/>
          <w:lang w:val="fa-IR"/>
        </w:rPr>
        <w:footnoteRef/>
      </w:r>
      <w:r>
        <w:rPr>
          <w:rtl w:val="0"/>
          <w:lang w:val="fa-IR"/>
        </w:rPr>
        <w:t xml:space="preserve">. سوره روم (30) آیه 10. </w:t>
      </w:r>
      <w:r>
        <w:rPr>
          <w:rtl w:val="0"/>
          <w:lang w:val="fa-IR"/>
        </w:rPr>
        <w:t xml:space="preserve">معاد شناسى</w:t>
      </w:r>
      <w:r>
        <w:rPr>
          <w:rtl w:val="0"/>
          <w:lang w:val="fa-IR"/>
        </w:rPr>
        <w:t xml:space="preserve">، ج ‏8، ص 196:</w:t>
      </w:r>
    </w:p>
    <w:p>
      <w:pPr>
        <w:pStyle w:val="FootnoteText"/>
      </w:pPr>
      <w:r>
        <w:rPr>
          <w:rtl w:val="0"/>
          <w:lang w:val="fa-IR"/>
        </w:rPr>
        <w:t xml:space="preserve">«و پس از آن، نتیجه و عاقبت کسانى که بدى نمودند، بدى و تباهى شد به جهت آنکه آیات خدا را دروغ شمرده و تکذیب نمودند.»</w:t>
      </w:r>
    </w:p>
  </w:footnote>
  <w:footnote w:id="7">
    <w:p>
      <w:pPr>
        <w:pStyle w:val="FootnoteText"/>
      </w:pPr>
      <w:r>
        <w:rPr>
          <w:rStyle w:val="FootnoteReference"/>
        </w:rPr>
        <w:footnoteRef/>
      </w:r>
      <w:r>
        <w:t xml:space="preserve"> </w:t>
      </w:r>
      <w:r>
        <w:rPr>
          <w:rtl w:val="0"/>
          <w:lang w:val="fa-IR"/>
        </w:rPr>
        <w:t xml:space="preserve">. دیوان حافظ </w:t>
      </w:r>
      <w:r>
        <w:rPr>
          <w:rtl w:val="0"/>
          <w:lang w:val="fa-IR"/>
        </w:rPr>
        <w:t xml:space="preserve">(قزوینی)، غزل 2:</w:t>
      </w:r>
    </w:p>
    <w:p>
      <w:pPr>
        <w:pStyle w:val="She'rPavaraghi"/>
      </w:pPr>
      <w:r>
        <w:rPr>
          <w:rtl w:val="0"/>
          <w:lang w:val="fa-IR"/>
        </w:rPr>
        <w:t xml:space="preserve">صلاحِ کار کجا و منِ خراب کجا *** ببین تفاوتِ رَه کز کجاست تا به کجا</w:t>
      </w:r>
    </w:p>
    <w:p>
      <w:pPr>
        <w:pStyle w:val="FootnoteText"/>
      </w:pP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توحید علمى و عینى</w:t>
      </w:r>
      <w:r>
        <w:rPr>
          <w:rtl w:val="0"/>
          <w:lang w:val="fa-IR"/>
        </w:rPr>
        <w:t xml:space="preserve">، ص 26.</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الأمالی</w:t>
      </w:r>
      <w:r>
        <w:rPr>
          <w:rtl w:val="0"/>
          <w:lang w:val="fa-IR"/>
        </w:rPr>
        <w:t xml:space="preserve">، شیخ طوسی، ج ۱، ص ۱۳6؛ </w:t>
      </w:r>
      <w:r>
        <w:rPr>
          <w:rtl w:val="0"/>
          <w:lang w:val="fa-IR"/>
        </w:rPr>
        <w:t xml:space="preserve">عوالم العلوم</w:t>
      </w:r>
      <w:r>
        <w:rPr>
          <w:rtl w:val="0"/>
          <w:lang w:val="fa-IR"/>
        </w:rPr>
        <w:t xml:space="preserve">، ج 23، ص 408:</w:t>
      </w:r>
    </w:p>
    <w:p>
      <w:pPr>
        <w:pStyle w:val="FootnoteText"/>
      </w:pPr>
      <w:r>
        <w:rPr>
          <w:rStyle w:val="Arabi"/>
          <w:rtl w:val="0"/>
          <w:lang w:val="fa-IR"/>
        </w:rPr>
        <w:t xml:space="preserve">«[عن] أمیرِ المُؤمِنینَ عَلیِّ بنِ أبی‌طالِبٍ عَلَیهِمُ‌السَّلامُ، قالَ</w:t>
      </w:r>
      <w:r>
        <w:rPr>
          <w:rStyle w:val="RevayatArabi"/>
          <w:rtl w:val="0"/>
          <w:lang w:val="fa-IR"/>
        </w:rPr>
        <w:t xml:space="preserve">: بَعَثَنی رَسولُ اللهِ صَلَّى اللهُ عَلَیهِ و آلِهِ و سلم عَلَى الیَمَنِ فَقالَ و هوَ یوصینی</w:t>
      </w:r>
      <w:r>
        <w:rPr>
          <w:rtl w:val="0"/>
          <w:lang w:val="fa-IR"/>
        </w:rPr>
        <w:t xml:space="preserve">:</w:t>
      </w:r>
      <w:r>
        <w:rPr>
          <w:rStyle w:val="RevayatArabi"/>
          <w:rtl w:val="0"/>
          <w:lang w:val="fa-IR"/>
        </w:rPr>
        <w:t xml:space="preserve"> ”یا عَلیُّ ، ما حارَ مَنِ استَخارَ، و لا نَدِمَ مَنِ استَشارَ</w:t>
      </w:r>
      <w:r>
        <w:rPr>
          <w:rtl w:val="0"/>
          <w:lang w:val="fa-IR"/>
        </w:rPr>
        <w:t xml:space="preserve">.“»</w:t>
      </w:r>
    </w:p>
    <w:p>
      <w:pPr>
        <w:pStyle w:val="FootnoteText"/>
      </w:pPr>
      <w:r>
        <w:rPr>
          <w:rtl w:val="0"/>
          <w:lang w:val="fa-IR"/>
        </w:rPr>
        <w:t xml:space="preserve">«امیر مؤمنان علیه‌السّلام مى‌فرماید: پیامبر خدا صلی الله علیه و آله و سلم مرا به‌سوى یمن گسیل داشت پس این‌چنین سفارش نمود: اى على! هرکس طلب خیر نمود حیران و سرگشته نشد و هرکس مشورت طلبید، پشیمان نگشت.ا</w:t>
      </w:r>
    </w:p>
  </w:footnote>
  <w:footnote w:id="10">
    <w:p>
      <w:pPr>
        <w:pStyle w:val="FootnoteText"/>
      </w:pPr>
      <w:r>
        <w:rPr>
          <w:rtl w:val="0"/>
          <w:lang w:val="fa-IR"/>
        </w:rPr>
        <w:footnoteRef/>
      </w:r>
      <w:r>
        <w:rPr>
          <w:rtl w:val="0"/>
          <w:lang w:val="fa-IR"/>
        </w:rPr>
        <w:t xml:space="preserve">. سوره آل عمران (3) آیه 159.</w:t>
      </w:r>
    </w:p>
  </w:footnote>
  <w:footnote w:id="11">
    <w:p>
      <w:pPr>
        <w:pStyle w:val="FootnoteText"/>
      </w:pPr>
      <w:r>
        <w:rPr>
          <w:rtl w:val="0"/>
          <w:lang w:val="fa-IR"/>
        </w:rPr>
        <w:footnoteRef/>
      </w:r>
      <w:r>
        <w:rPr>
          <w:rtl w:val="0"/>
          <w:lang w:val="fa-IR"/>
        </w:rPr>
        <w:t xml:space="preserve">. سوره مدثر (74) آیه 50 و 51.</w:t>
      </w:r>
    </w:p>
    <w:p>
      <w:pPr>
        <w:pStyle w:val="FootnoteText"/>
      </w:pPr>
      <w:r>
        <w:rPr>
          <w:rtl w:val="0"/>
          <w:lang w:val="fa-IR"/>
        </w:rPr>
        <w:t xml:space="preserve">ترجمه: «گویی گورخران گریزانی هستند * که از شیر درنده می‌گریزند.» (محقق)</w:t>
      </w:r>
    </w:p>
  </w:footnote>
  <w:footnote w:id="12">
    <w:p>
      <w:pPr>
        <w:pStyle w:val="FootnoteText"/>
      </w:pPr>
      <w:r>
        <w:rPr>
          <w:rStyle w:val="FootnoteReference"/>
        </w:rPr>
        <w:footnoteRef/>
      </w:r>
      <w:r>
        <w:t xml:space="preserve"> </w:t>
      </w:r>
      <w:r>
        <w:rPr>
          <w:rtl w:val="0"/>
          <w:lang w:val="fa-IR"/>
        </w:rPr>
        <w:t xml:space="preserve">. جهت اطلاع رجوع شود به </w:t>
      </w:r>
      <w:r>
        <w:rPr>
          <w:rtl w:val="0"/>
          <w:lang w:val="fa-IR"/>
        </w:rPr>
        <w:t xml:space="preserve">مهر تابناک</w:t>
      </w:r>
      <w:r>
        <w:rPr>
          <w:rtl w:val="0"/>
          <w:lang w:val="fa-IR"/>
        </w:rPr>
        <w:t xml:space="preserve">، ص 28.</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 ۲، ص ۱۳۰.</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الملاحم و الفتن</w:t>
      </w:r>
      <w:r>
        <w:rPr>
          <w:rtl w:val="0"/>
          <w:lang w:val="fa-IR"/>
        </w:rPr>
        <w:t xml:space="preserve">، سید بن طاووس، ص 172.</w:t>
      </w:r>
    </w:p>
  </w:footnote>
  <w:footnote w:id="15">
    <w:p>
      <w:pPr>
        <w:pStyle w:val="FootnoteText"/>
      </w:pPr>
      <w:r>
        <w:rPr>
          <w:rStyle w:val="FootnoteReference"/>
        </w:rPr>
        <w:footnoteRef/>
      </w:r>
      <w:r>
        <w:t xml:space="preserve"> </w:t>
      </w:r>
      <w:r>
        <w:rPr>
          <w:rtl w:val="0"/>
          <w:lang w:val="fa-IR"/>
        </w:rPr>
        <w:t xml:space="preserve">. سوره اعراف (7) آیه 143. </w:t>
      </w:r>
      <w:r>
        <w:rPr>
          <w:rtl w:val="0"/>
          <w:lang w:val="fa-IR"/>
        </w:rPr>
        <w:t xml:space="preserve">الله شناسى</w:t>
      </w:r>
      <w:r>
        <w:rPr>
          <w:rtl w:val="0"/>
          <w:lang w:val="fa-IR"/>
        </w:rPr>
        <w:t xml:space="preserve">، ج ‏1، ص 213:</w:t>
      </w:r>
    </w:p>
    <w:p>
      <w:pPr>
        <w:pStyle w:val="FootnoteText"/>
      </w:pPr>
      <w:r>
        <w:rPr>
          <w:rtl w:val="0"/>
          <w:lang w:val="fa-IR"/>
        </w:rPr>
        <w:t xml:space="preserve">«و چون پروردگارش بر کوه جلوه نمود آن کوه را خرد ساخت و موسى مدهوش بر زمین افتاد.»</w:t>
      </w:r>
    </w:p>
  </w:footnote>
  <w:footnote w:id="16">
    <w:p>
      <w:pPr>
        <w:pStyle w:val="FootnoteText"/>
      </w:pPr>
      <w:r>
        <w:rPr>
          <w:rtl w:val="0"/>
          <w:lang w:val="fa-IR"/>
        </w:rPr>
        <w:footnoteRef/>
      </w:r>
      <w:r>
        <w:rPr>
          <w:rtl w:val="0"/>
          <w:lang w:val="fa-IR"/>
        </w:rPr>
        <w:t xml:space="preserve">. سوره آل عمران (3) آیه 59. </w:t>
      </w:r>
      <w:r>
        <w:rPr>
          <w:rtl w:val="0"/>
          <w:lang w:val="fa-IR"/>
        </w:rPr>
        <w:t xml:space="preserve">نور ملکوت قرآن</w:t>
      </w:r>
      <w:r>
        <w:rPr>
          <w:rtl w:val="0"/>
          <w:lang w:val="fa-IR"/>
        </w:rPr>
        <w:t xml:space="preserve">، ج ‏2، ص 100:</w:t>
      </w:r>
    </w:p>
    <w:p>
      <w:pPr>
        <w:pStyle w:val="FootnoteText"/>
      </w:pPr>
      <w:r>
        <w:rPr>
          <w:rtl w:val="0"/>
          <w:lang w:val="fa-IR"/>
        </w:rPr>
        <w:t xml:space="preserve">«تحقیقا مثل عیسى در نزد خداوند، مثل آدم است که او را از خاک خلق نمود، و سپس به او گفت: بوده باش! پس او بوده خواهد بود.»</w:t>
      </w:r>
    </w:p>
  </w:footnote>
  <w:footnote w:id="17">
    <w:p>
      <w:pPr>
        <w:pStyle w:val="FootnoteText"/>
      </w:pPr>
      <w:r>
        <w:rPr>
          <w:rStyle w:val="FootnoteReference"/>
        </w:rPr>
        <w:footnoteRef/>
      </w:r>
      <w:r>
        <w:t xml:space="preserve"> </w:t>
      </w:r>
      <w:r>
        <w:rPr>
          <w:rtl w:val="0"/>
          <w:lang w:val="fa-IR"/>
        </w:rPr>
        <w:t xml:space="preserve">.</w:t>
      </w:r>
      <w:r>
        <w:rPr>
          <w:rtl w:val="0"/>
          <w:lang w:val="fa-IR"/>
        </w:rPr>
        <w:t xml:space="preserve"> عیون أخبار الرضا </w:t>
      </w:r>
      <w:r>
        <w:rPr>
          <w:rtl w:val="0"/>
          <w:lang w:val="fa-IR"/>
        </w:rPr>
        <w:t xml:space="preserve">علیه‌السّلام، ج ۲، ص ۱6۷.</w:t>
      </w:r>
    </w:p>
  </w:footnote>
  <w:footnote w:id="18">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المیزان فی تفسیر القرآن</w:t>
      </w:r>
      <w:r>
        <w:rPr>
          <w:rtl w:val="0"/>
          <w:lang w:val="fa-IR"/>
        </w:rPr>
        <w:t xml:space="preserve">، ج 1، ص 59.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