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چهل و چهارم</w:t>
      </w:r>
    </w:p>
    <w:p>
      <w:pPr>
        <w:pStyle w:val="Heading5"/>
      </w:pPr>
      <w:r>
        <w:rPr>
          <w:rtl w:val="0"/>
          <w:lang w:val="fa-IR"/>
        </w:rPr>
        <w:t xml:space="preserve">ادامۀ نقد و نظر کلام سید میرداماد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lang w:val="fa-IR"/>
        </w:rPr>
        <w:t xml:space="preserve">مرحوم آقا ـ رضوان الله تعالی علیه ـ یک تزی داشتند، مى‏گفتند: انسان باید در هر مسئله و قضیه‌ای بهترین آن را [انجام بدهد]! این خیلى عجیب است و حکایت از یک اصل مبنایى مى‏کند و انسان در همه چیز باید این مسئله را ملاحظه کند. مثلاً وقتی مى‏خواستند [متنى] براى خطاطى بدهند؛ براى یک تبلیغ و اعلان و جشنى یک خطى بنویسند، سراغ بهترین خطاط مى‏رفتند! درحالى‌که مى‏توانستند به افرادى که [پایین‏تر بودند مراجعه کنند]. بهترین خطاط در آن موقع سیدحسین و سیدحسن میرخانى بودند که پیش آنها مى‏رفتند و اعلان‏هاى اعیاد و این مراسم‏ها را به آنها مى‏دادند تا بنویسند. حتى یک دفعه صحبت شد که مثلاً در همان موقع آقاى زرین‌خط هم بود ولى خطش را در همان موقعى که ما انجمن خوشنویسان مى‏رفتیم، اینها قبول نداشتند؛ یعنى همین دوروبری‌های میرخانى خطّ زرین خط را قبول نداشتند و آدم وقتى که نگاه مى‏کرد تفاوت را مى‏فهمید!</w:t>
      </w:r>
    </w:p>
    <w:p>
      <w:pPr>
        <w:pStyle w:val="Heading6"/>
      </w:pPr>
      <w:r>
        <w:rPr>
          <w:rtl w:val="0"/>
          <w:lang w:val="fa-IR"/>
        </w:rPr>
        <w:t xml:space="preserve">سنجش عقل افراد در هنگام صحبت کردن</w:t>
      </w:r>
    </w:p>
    <w:p>
      <w:pPr/>
      <w:r>
        <w:rPr>
          <w:rtl w:val="0"/>
          <w:lang w:val="fa-IR"/>
        </w:rPr>
        <w:t xml:space="preserve">اگر انسان این مطلب را به‌عنوان یک اصل مبنایى بپذیرد، آن‏وقت نفسش روى همین اصل قوام پیدا مى‏کند و آن قوام دیگر خیلى مهم است. مردم همین‏طوری هستند یعنى به این مسئله توجه ندارند و آن اهتمام را ندارند و مى‏گویند: آقا هرچه شد شد! در همه چیز و در هر قضیه‏اى [این‌طور هستند] و بعد هم [سرشان به سنگ] مى‏خورد! مثلاً مى‏گویند که یک بنایى بیاور که بنا را بسازد، مى‏گویند: این گران مى‏گیرد و آن چه مى‏گیرد! یا راجع به این مسائل تقلید و اینها مى‏گویند: [آقایان] هستند دیگر، از هرکدام که مى‏خواهید تقلید کنید! یااینکه بعضى‏ها هستند که مى‏گویند: اصلاً آن کسى که [فتاوی‌اش] آسان‏تر است آن را انتخاب کنید. آن‏وقت اینجاست که انسان به این آیات قرآن که می‌فرماید: </w:t>
      </w:r>
      <w:r>
        <w:rPr>
          <w:rtl w:val="0"/>
          <w:lang w:val="fa-IR"/>
        </w:rPr>
        <w:t xml:space="preserve">﴿وَلَٰكِنَّ أَكۡثَرَهُمۡ لَا يَعۡلَمُونَ﴾</w:t>
      </w:r>
      <w:r>
        <w:rPr>
          <w:rtl w:val="0"/>
          <w:lang w:val="fa-IR"/>
        </w:rPr>
        <w:t xml:space="preserve"> </w:t>
      </w:r>
      <w:r>
        <w:rPr>
          <w:rStyle w:val="Arabi"/>
          <w:rtl w:val="0"/>
          <w:lang w:val="fa-IR"/>
        </w:rPr>
        <w:t xml:space="preserve">أکثرهم لا یَفقَهونَ</w:t>
      </w:r>
      <w:r>
        <w:rPr>
          <w:rtl w:val="0"/>
          <w:lang w:val="fa-IR"/>
        </w:rPr>
        <w:t xml:space="preserve"> پى مى‏برد! که چرا </w:t>
      </w:r>
      <w:r>
        <w:rPr>
          <w:rtl w:val="0"/>
          <w:lang w:val="fa-IR"/>
        </w:rPr>
        <w:t xml:space="preserve">﴿أَكۡثَرَهُمۡ لَا يَعۡلَمُونَ﴾</w:t>
      </w:r>
      <w:r>
        <w:rPr>
          <w:rtl w:val="0"/>
          <w:lang w:val="fa-IR"/>
        </w:rPr>
        <w:t xml:space="preserve">؟! چون مبنا بر عدم توجه و عدم دقت به یک واقعیت است، این اصل است! وقتى که این‌طور شد آن‏وقت دیگر در این رعایت‏ها بى‏مبالات هستند و کار مى‏رسد به همین‏جا که مى‏بینید! الآن در این عناوینى که بین افراد و اشخاص و اهل علم متداول هست، واقعاً این عناوین براساس چه معیارهایى است؟! به فلان شخص فلان چیز را بگوییم! براى این مسئله چه میزانى در نظر گرفته مى‏شود؟! خب اگر مسئله مسئلۀ علمیت است، مشخص است که علمیت خیلى‏ها با این عناوین تطبیق نمى‏کند، براى خیلى‏ها تطبیق نمى‏کند! اگر مسئله مسئلۀ شهرت است، خب بفهمیم که اینها براساس علمیت نیست و فقط براى شهرت است!</w:t>
      </w:r>
    </w:p>
    <w:p>
      <w:pPr/>
      <w:r>
        <w:rPr>
          <w:rtl w:val="0"/>
          <w:lang w:val="fa-IR"/>
        </w:rPr>
        <w:t xml:space="preserve">فرض کنید که الآن به ما سرباز صفر مى‏گویند و فردا شهرت پیدا مى‏کنیم و در عرض دو روز سرلشکر و سپهبد مى‏شویم! اینها هم همین‌طور هستند و هم به همین کیفیت هستند! این اتقان در مسئله و اتقان در مبانى براى همیشۀ انسان مفید است. اتفاقاً یک روایت هم داریم که عقل افراد را در هنگام صحبت کردن بسنجید! ببینید یک مطلبى را که [می‌گویید] و حرف مى‏زنید زود قبول مى‏کنند یا نه؟ اگر زود قبول کردند، بفهمید که اینها زودباور هستند و احساسشان حکومت بر عقل دارد! اگر دیر باور کردند و دائماً این‏طرف و آن‏طرفش را کاویدند و خلاصه راجع به آن سؤال کردند و ته [قضیه] را درآوردند که بالأخره ببینند که مفرّى هست، همۀ احتمالات و همه چیز را بستند و راهى نماند، آن موقع اینها نسبت به اِعمال قوۀ عاقله بهتر هستند!</w:t>
      </w:r>
      <w:r>
        <w:rPr>
          <w:rtl w:val="0"/>
          <w:lang w:val="fa-IR"/>
        </w:rPr>
        <w:t xml:space="preserve"> دیده‏اید بعضى‏ها خیلى زود باورند! اصلاً عجیب زود باورند و خیلى ساده و ساده‏لوحانه با مسائل [برخورد می‌کنند] و هر کسی یک حرفى به آنها بزند قبول مى‏کنند! [مثلاً می‌گویند که] آقا فلان‏جا فلان اتفاق افتاده است. [می‌گوید:] عجب! حالا مى‏رود تعریف هم مى‏کند! به‌هرحال همۀ اینها خلاف است؛ قبول کردن یک مسئله و باور کردن آن و سپس نقل کردن آن قضیه!</w:t>
      </w:r>
    </w:p>
    <w:p>
      <w:pPr/>
      <w:r>
        <w:rPr>
          <w:rtl w:val="0"/>
          <w:lang w:val="fa-IR"/>
        </w:rPr>
        <w:t xml:space="preserve">من یک دفعه داشتم به یک جایى مى‏رفتم، ـ خیلى وقت پیش، همان اوایل انقلاب بود و حدود ۲4ساله بودم ـ در ماشین بودیم و شخصى که الآن هم هست و یکى از افراد [معروف] است براى بقیه مى‏گفت: فلان شخص با امام زمان علیه‌السّلام ارتباط دارد. خب کسى چه مى‏داند که او در خلوت خودش با حضرت ملاقات مى‏کند. گفتم: آقا شما خودتان این مسئله را دیده‏اید؟! گفت: خب نه، ولى مى‏گویند! گفتم: چه کسی گفته است؟! آن کسى که گفته خودش دیده است؟! خودش امام زمان را با چشمش دیده است؟! این همین‌طورى ماند! گفتم: آقا چرا این حرف‌ها را به مردمی که معیار و ملاک دستشان نیست مى‏زنید؟! شما چرا این حرف‌ها را مى‏زنید؟! [می‌گوید:] خب کسى چه مى‏داند، کسى فلان! گفتم: آدم باید درست صحبت کند و حرفى که مى‏زند درست باشد! تازه اگر یقین داشته باشد، «</w:t>
      </w:r>
      <w:r>
        <w:rPr>
          <w:rStyle w:val="RevayatArabi"/>
          <w:rtl w:val="0"/>
          <w:lang w:val="fa-IR"/>
        </w:rPr>
        <w:t xml:space="preserve">الأمورُ مرهونةٌ بأوقاتِها</w:t>
      </w:r>
      <w:r>
        <w:rPr>
          <w:rtl w:val="0"/>
          <w:lang w:val="fa-IR"/>
        </w:rPr>
        <w:t xml:space="preserve">.»</w:t>
      </w:r>
      <w:r>
        <w:rPr>
          <w:rtl w:val="0"/>
          <w:lang w:val="fa-IR"/>
        </w:rPr>
        <w:t xml:space="preserve"> هرچیزى را نمى‏شود گفت! «</w:t>
      </w:r>
      <w:r>
        <w:rPr>
          <w:rStyle w:val="RevayatArabi"/>
          <w:rtl w:val="0"/>
          <w:lang w:val="fa-IR"/>
        </w:rPr>
        <w:t xml:space="preserve">لا تَقُل ما لا تَعلَم! بل لا تَقُل کلَّ ما تعلم</w:t>
      </w:r>
      <w:r>
        <w:rPr>
          <w:rtl w:val="0"/>
          <w:lang w:val="fa-IR"/>
        </w:rPr>
        <w:t xml:space="preserve">»</w:t>
      </w:r>
      <w:r>
        <w:rPr>
          <w:rtl w:val="0"/>
          <w:lang w:val="fa-IR"/>
        </w:rPr>
        <w:t xml:space="preserve"> تا چه برسد به اینکه انسان بخواهد براساس حدس، گمان، تخمین، ظن و این چیزها مطالب را بگوید، آن‏هم مطالب اعتقادى و مطالبى که ممکن است تبعات موبقه‌ای بر آن مترتب باشد! حالا یک وقتى مسئلۀ خریدن کاهو و بادمجان است، حالا خب بگو که این کاهو فلان مرض را خوب مى‏کند، حالا خوردى بالأخره خون را تصفیه مى‏کند! آن مرض را خوب نکند، خون را که تصفیه مى‏کند! خیلى چیز مهمى نیست. یااینکه فرض کنید بگویید که بادمجان فلان خاصیت را دارد، حالا اگر آن خاصیت را نداشت خب تو را نمى‏کشد و مسئله‏اى پیش نمى‏آید. ولى یک وقت یک تعریفى مى‏کنید و مردم براساس تعریف شما [عمل می‌کنند] و به باور و موقعیتى که نسبت به تو دارند ترتیب‌اثر مى‏دهند و مسائل خطیرى برایشان پیدا مى‏شود! قضیه چطور مى‏شود؟! اینجاست که خلاصه آدم نمى‏تواند تصور کند و باور کند چه مسئولیتى بر گردنش است!</w:t>
      </w:r>
    </w:p>
    <w:p>
      <w:pPr/>
      <w:r>
        <w:rPr>
          <w:rtl w:val="0"/>
          <w:lang w:val="fa-IR"/>
        </w:rPr>
        <w:t xml:space="preserve">حضورتان عرض کنم که در جلسۀ گذشته راجع به مطالب مرحوم سید از روى کتاب تا یک مقدارى عرض کردیم و امروز به مناسبت بعضى مطالبى هست که إن‌شاءالله در تطبیق به آن مطالب اشاره مى‏کنم. مطلبى که در جلسۀ قبل در کلام مرحوم سید بود، عرض کردیم که مرحوم سید در اینجا همان مطلبى را مى‏فرمایند که عرض ما همان است که در قضیۀ قضاء کلى و حضور صور علمیه در علم بارى، تنافى با وجود تعینات مادى و تشخصات خارجى ندارد! نه‌اینکه در آن‏ رتبه این مسئله واقع شده است. طبیعى است که در مرتبۀ علیت طبعاً علت تقدم طبعى بر معلول دارد گرچه این تقدم طبعى، ملاصق با تحقق معلول باشد بلکه اصلاً به‌طورکلى علت در مقام علیت نمى‏تواند جداى از معلول باشد و باید ملازم با معلول باشد زیرا انفکاک معلول از علت محال است! و اگر علت به مرتبۀ تامۀ از علیت نرسیده باشد، آن‏گاه نمی‌توانیم اسم علت را بر آن بگذاریم! پس این کلیدى که در دست انسان هست تا مادامی که دست حرکت نکند، آن کلید در را باز نمى‏کند و آن حرکت کلید بدون یک صدم ثانیه انفکاک و افتراق معلول براى حرکت دست است و حرکت دست ملازم با حرکت کلید است.</w:t>
      </w:r>
    </w:p>
    <w:p>
      <w:pPr/>
      <w:r>
        <w:rPr>
          <w:rtl w:val="0"/>
          <w:lang w:val="fa-IR"/>
        </w:rPr>
        <w:t xml:space="preserve">فرض کنید که اگر انسان این کلید را در دستش بگیرد و بعد دوتا انگشتش را باهم ببندد یعنى این کلید دیگر از دستش درنیاید، آیا باز در اینجا مى‏توانیم بگوییم که حرکت انامل بر حرکت کلید تقدم زمانى دارد؟ این مستحیل است! حرکت کلید در مقام معلولیت ملازم با حرکت دست در مقام علیت است و به‌طورکلى همیشه علت در مرتبۀ علیت باید ملاصق با معلول باشد. این مطلب از نقطه‌نظر تأثیر علیت است بنابراین افرادى که براى اثبات ازلیت معلولیت تمسک بر این دلیل دارند، در اینجا مى‏توانیم بگوییم که این تمسک خالى از اشکال نیست! اگر ما بخواهیم غیر از آن روش و راهى که براى ازلیت معلول به‌واسطۀ حضور علمى و عینى در علم عنائى بارى داشتیم به این دلیل تمسک کنیم که علیت همیشه ملازم با معلولیت است، ممکن است در اینجا اشکال پیدا بشود که علیت در جایى ملازم با معلولیت است که علیت به مرحلۀ فعلیت و تامه بودن برسد. الآن مى‏خواهم این کتاب را از اینجا بلند کنم، خب شکى نیست که اراده، قوا، حرکت و تمام اینها علت براى بالا رفتن این کتاب است و حرکت این کتاب، حرکت معلولى مى‏شود و اراده و قوای ما مقدمات، اسباب، علل غایى و امثال‌ذلک علّى مى‏شود. اما صحبت در این است چه موقعی این کتاب از سطح زمین برداشته مى‏شود؟ وقتى ارادۀ من به مرتبۀ فعلیت برسد. اگر من براى برداشتن اراده کردم ولى همین‌که مى‏خواهم بردارم شخصى که در کنار من هست دست مرا بگیرد، این به مرتبۀ علیت تامه نرسید و اراده تنجز یا فعلیت پیدا نکرده است. یااینکه فرض کنید همین‌که مى‏خواهم کتاب را بردارم و دستم را حرکت بدهم، آن شخصى که در کنار من هست آن کتاب را مى‏گیرد، پس دیگر کتابى در اینجا نیست که من بردارم! باز در اینجا علیت تحقق پیدا نکرده است چون در علیت صحبت در حرکت دست نیست و من بدون کتاب هم مى‏توانم دستم را حرکت بدهم، صحبت در حرکت دست و علیتش براى حرکت این کتاب است! این حرکت کتاب چه موقعی انجام مى‏شود؟ وقتى که علل معدّه و رفع موانع و مقتضیات به‌اضافۀ علل فاعلى و غایى و امثال‌ذلک به مرتبۀ فعلیت برسد، آن‌وقت این در خارج با معلولیت مساوق خواهد بود. حالا در علیت بارى نسبت به خلق معلول و خلق ممکنات، آیا ما مى‏توانیم با تمسک به عدم انفکاک معلول از علت، حکم به ازلیت تمام مخلوقات در ازلیت وجود حق تعالى بکنیم؟ نه! چرا؟ چون وجود حق تعالى صرفاً علت براى خلق ممکنات نیست بلکه ارادۀ مترتبۀ بر وجود است که </w:t>
      </w:r>
      <w:r>
        <w:rPr>
          <w:rtl w:val="0"/>
          <w:lang w:val="fa-IR"/>
        </w:rPr>
        <w:t xml:space="preserve">﴿إِنَّمَآ أَمۡرُهُۥٓ إِذَآ أَرَادَ شَيۡ‍ًٔا أَن يَقُولَ لَهُۥ كُن فَيَكُونُ﴾</w:t>
      </w:r>
      <w:r>
        <w:rPr>
          <w:rtl w:val="0"/>
          <w:lang w:val="fa-IR"/>
        </w:rPr>
        <w:t xml:space="preserve"> ممکن است که ارادۀ بارى نسبت به خلق یک مسئله تعلق نگرفته باشد.</w:t>
      </w:r>
    </w:p>
    <w:p>
      <w:pPr/>
      <w:r>
        <w:rPr>
          <w:rtl w:val="0"/>
          <w:lang w:val="fa-IR"/>
        </w:rPr>
        <w:t xml:space="preserve">لذا در </w:t>
      </w:r>
      <w:r>
        <w:rPr>
          <w:rtl w:val="0"/>
          <w:lang w:val="fa-IR"/>
        </w:rPr>
        <w:t xml:space="preserve">﴿كُلَّ يَوۡمٍ هُوَ فِي شَأۡنٖ﴾</w:t>
      </w:r>
      <w:r>
        <w:rPr>
          <w:rtl w:val="0"/>
          <w:lang w:val="fa-IR"/>
        </w:rPr>
        <w:t xml:space="preserve"> هم مى‏خواهند مطلب را به همین‏ کیفیت توجیه کنند! بله! اگر ارادۀ بارى بر خلقت این مسئله تعلق بگیرد، این انفکاک معلول از علت طبیعتاً محال و ممتنع مى‏شود اما اگر ارادۀ بارى بر خلق این در یک وعاء و برهۀ خاص تعلق بگیرد، خب این دلیل نمى‏شود بر اینکه الآن و در این برهۀ متقدم، این امر تحقق خارجى پیدا کرده باشد.</w:t>
      </w:r>
    </w:p>
    <w:p>
      <w:pPr/>
      <w:r>
        <w:rPr>
          <w:rtl w:val="0"/>
          <w:lang w:val="fa-IR"/>
        </w:rPr>
        <w:t xml:space="preserve">روى این جهت مى‏توانیم بگوییم که این استدلالى که بر این مسئله شده است ـ تقریباً توسط معتزله هم این مسئله مورد دقت و کنکاش قرار گرفته است ـ از این نقطه‌نظر محل تأمل و اشکال است. اما از آن راه و طریقى که براى ازلیت علم بارى و عدم انفکاک علم از ذات عرض کردیم، از آن نقطه‌نظر مى‏توانیم نسبت به این مسئله این استدلال را داشته باشیم. بنابراین در مسئلۀ قضاء و قدر بنا بر فرمایش مرحوم سید، همان عرضى که ما بیان کردیم، ایشان همان را مى‏فرمایند؛ ایشان هم مى‏فرمایند که در مسئلۀ قضاء تحقق صور علمیه داریم اما این صور علمیه نسبت به حقائق عینیه جنبۀ علّى دارند که البته حقائق عینیه حقائق متأخره در مراتب مختلف هستند! وقتى که این تقدم هست، دلیل نیست بر اینکه خود صور علمیه در علم ذات و در علم عنائى تحقق خارجى داشته باشند اما وجود خارجى آنها را که هنوز براى ما ملموس نیست، فاقد آن باشند. نه! همان حقائق عینیه همراه با آن حقائق علمیه وجود دارد، آن حقائق علمیه در مرتبۀ خودش و حقائق عینیه هم در مرتبۀ خودش.</w:t>
      </w:r>
    </w:p>
    <w:p>
      <w:pPr/>
      <w:r>
        <w:rPr>
          <w:rtl w:val="0"/>
          <w:lang w:val="fa-IR"/>
        </w:rPr>
        <w:t xml:space="preserve">الآن وجود مثالى‌ای را که در خواب مى‏بینید، در عالم مثال وجود دارد و منافاتى هم با وجود عینى و مُلکى خارجى و مادى ندارد. ممکن است یک شخص وجود خارجى داشته باشد درعین‌حال شما او را در خواب مى‏بینید؛ خواب مى‏بینید که رفیقتان از فلان‏جا در فلان روز به منزلتان مى‏آید. الآن رفیقتان در فلان شهر است و بعد از سه روز دیگر در مى‏زنند و مى‏بینید که [او آمده است]! [می‌گویید که] من سه روز قبل خواب دیدم که تو آمدى! این که وجود عینى‏اش را ندیده است بلکه وجود عینى‏اش در یک شهر دیگر است. پس چه چیزى را دیده است؟! و این‌هم که دیده دروغ نبوده است بلکه دیده و صورت مثالى را دیده است درحالى‌که وجود عینى و وجود مُلکى براى او مخفى و مختفى است.</w:t>
      </w:r>
    </w:p>
    <w:p>
      <w:pPr/>
      <w:r>
        <w:rPr>
          <w:rtl w:val="0"/>
          <w:lang w:val="fa-IR"/>
        </w:rPr>
        <w:t xml:space="preserve">پس آنچه را که ما در خواب مى‏بینیم یک حقیقت خارجى است که آن حقیقت خارجى یک جنبۀ مثالى و یک وجود ثابت دارد که به‌واسطۀ اتصال مثال با آن مثال، براى انسان منکشف مى‏شود و آن به‌جاى خودش هست؛ چه ما خواب ببینیم و چه نبینیم! ممکن است که بعضى از این حقائق مثالیه وجود عینى خارجى نداشته باشند؛ شخص از دنیا رفته و جنازه‏اش هم خاک شده و همۀ استخوان‏هایش هم پودر شده است. وقتى که قبر را باز مى‏کنند دیده‏اید؟! من دیده‏ام. یک جایى رفته بودیم که قبر را باز کرده بودند و اصلاً از استخوان‌هایش هم هیچ باقى نمانده بود، </w:t>
      </w:r>
      <w:r>
        <w:rPr>
          <w:rStyle w:val="Arabi"/>
          <w:rtl w:val="0"/>
          <w:lang w:val="fa-IR"/>
        </w:rPr>
        <w:t xml:space="preserve">کأن لم یکن شیئاً مذکوراً</w:t>
      </w:r>
      <w:r>
        <w:rPr>
          <w:rtl w:val="0"/>
          <w:lang w:val="fa-IR"/>
        </w:rPr>
        <w:t xml:space="preserve">! خب شخصى اینجا بود، زنده بود، حیات داشت، فوت کرد و اینجا دفنش کردند، الآن که انسان مى‏رود هیچ وجود ندارد و اصلاً حتی یک خاک هم نمى‏بیند و انگار دفنش نکرده‏اند حالا بعضى موارد یک استخوان‏هایى یا چیزی پیدا مى‏شود و واجب است که انسان با همان میت دفن کند. ولى اصلاً در گاهى از اوقات هیچى نیست اصلاً انگارنه‌انگار! پس چرا مثالش را مى‏بینید؟! فرض کنید اینکه شما مى‏بینید و به شما مى‏گویند که ما فلان کار و فلان مسئله را داریم و این کار را انجام بده مربوط به چیست؟! مربوط به آن وجود مثالى است.</w:t>
      </w:r>
    </w:p>
    <w:p>
      <w:pPr>
        <w:pStyle w:val="Heading6"/>
      </w:pPr>
      <w:r>
        <w:rPr>
          <w:rtl w:val="0"/>
          <w:lang w:val="fa-IR"/>
        </w:rPr>
        <w:t xml:space="preserve">لزوم دقت در انتخاب اسم برای نوزاد</w:t>
      </w:r>
    </w:p>
    <w:p>
      <w:pPr/>
      <w:r>
        <w:rPr>
          <w:rtl w:val="0"/>
          <w:lang w:val="fa-IR"/>
        </w:rPr>
        <w:t xml:space="preserve">گاهى از اوقات هنوز وجود عینى در خارج تحقق پیدا نکرده است، عکس این مسئله است، این خیلى عجیب است! شخص خواب مى‏بیند که فلان شخص... . یکى از قوم و خویش‏هاى ما بود که اتفاقاً یک بچه‏اى داشت که خیلى بچۀ خوبی هم بود و حدود هفت هشت ساله بود، نمى‏دانم الآن کجاست. مادرش حامله بود و صحبت این بود که حالا اینکه به دنیا مى‏آید چیست؟ دختر است یا پسر است؟ آن موقع در زمان‌های سابق هم اصلاً سونوگرافى و این حرف‌ها و این چیزها نبود. بعد او آمد و گفت که این [بچه] که به دنیا مى‏آید پسر است و اسمش هم مصطفى خواهد بود! اصلاً سونوگرافى [نبود]، این خودش سونوگرافى سرِ خود بود و نگاه کرده بود! گفتند: از کجا [متوجه شدی]؟! گفت: من خواب دیدم که این به دنیا مى‏آید و اسمش هم مصطفى است. دو ماه دیگر [به دنیا می‌آید] و هنوز خبرى نیست! دو ماه بعد [به دنیا می‌آید]، مادرش هفت‌ماهه بود. مادر یا خاله‏اش یا هر کسی دیگر وضع حمل مى‏کند و مى‏بینند پسر است! بعد بین این فامیل پدر و فامیل مادرش در اسم اختلاف مى‏شود تااینکه یک نفر را مى‏آورند که برای او اسم بگذارند، او هم [اسمش را] مصطفى مى‏گذارد! خب این از کجا فهمید؟! اینکه هنوز وجود خارجى ندارد! این چه چیزی را خواب دیده است؟! چیزى را که هنوز نیست را چطور خواب دیده است؟! اینکه هنوز نیست! و بعد هم گفت اسم او مصطفى است! چرا مرتضى نگفت؟! چرا هوشنگ نگفت؟! چرا جمشید نگفت؟! چرا ساناز نگفت؟! ساناز براى دختر است یا پسر است؟! چرا سوتیا و موتیا و ... نگفت؟!</w:t>
      </w:r>
    </w:p>
    <w:p>
      <w:pPr/>
      <w:r>
        <w:rPr>
          <w:rtl w:val="0"/>
          <w:lang w:val="fa-IR"/>
        </w:rPr>
        <w:t xml:space="preserve">تلمیذ:</w:t>
      </w:r>
      <w:r>
        <w:rPr>
          <w:rtl w:val="0"/>
          <w:lang w:val="fa-IR"/>
        </w:rPr>
        <w:t xml:space="preserve"> سِتیا.</w:t>
      </w:r>
    </w:p>
    <w:p>
      <w:pPr/>
      <w:r>
        <w:rPr>
          <w:rtl w:val="0"/>
          <w:lang w:val="fa-IR"/>
        </w:rPr>
        <w:t xml:space="preserve">استاد: ستیا؟! خب شما بیشتر از ما در صحنه‏اید! از این اسامى اطلاع دارید!</w:t>
      </w:r>
    </w:p>
    <w:p>
      <w:pPr/>
      <w:r>
        <w:rPr>
          <w:rtl w:val="0"/>
          <w:lang w:val="fa-IR"/>
        </w:rPr>
        <w:t xml:space="preserve">یک دفعه در همان زمان شاه مرحوم آقا ـ رضوان الله تعالی علیه ـ یک جا برای عقد رفته بودند و ما هم خدمت ایشان بودیم و اتفاقاً عقد هم همان روبروى منزل ما بود. براى [خواندن عقد] آمدند و گفتند که عروس خانم می‌خواهند شما را ببینند! ببینند یعنى صداى شما را بشنوند. گفتند: باشد ما مى‏رویم، ما چیزى نداریم. کنار در هال و آنجایی که آن زن‌ها بودند آمدند. حالا شنیده‏ام بعضى از اینها قشنگ در خود مجلس می‌روند! با صفا و عالى! عروس خانم این‏طرف و بقیه هم آن‌طرف بودند و خلاصه این حاج آقا هم یک حال خوبى مى‏کند و بعد یک خطبه از روى رضا و اینها هم مى‏خواند و مى‏رود! مرحوم آقا کنار در نشسته بودند و صحبت شد و گفتند: اسم این چیست؟ گفتند که اسمش سونیاست! گفتند که شنیده‏ام که اسم عروس خانم سونیاست، سونیا بر وزن گونیا! آخر خانم سونیا هم اسم شد؟! سونیا چیست؟! چقدر خوب است که اسمى را که انسان مى‏گذارد به آن مباهات کند! اسم افرادى باشد که داراى خصوصیات و چه و چه باشد. بعد در همان‏جا گفتند که آقا عروس اسمش را عوض کرد! گفتند: چه چیزی گذاشت؟! گفتند: اسمش را لیلا گذاشت! گفتند: به‌به! لیلا دیگر اسم مادر حضرت علی‌اکبر علیه‌السّلام است. بعد وقتى در حیاط آمدند ـ تابستان بود ـ دیگر سونیا نگفتند و به همان اسم لیلا خطبۀ عقد را جارى کردند.</w:t>
      </w:r>
    </w:p>
    <w:p>
      <w:pPr/>
      <w:r>
        <w:rPr>
          <w:rtl w:val="0"/>
          <w:lang w:val="fa-IR"/>
        </w:rPr>
        <w:t xml:space="preserve">دیگر حالا مى‏گویند که آقا اسم است دیگر! اسم، اسم است، اسم که چیزى نیست! خب حالا بماند. خلاصه اگر بخواهیم وارد این قضیه بشویم مثل روزهاى دیگر از اصل مسئله مى‏مانیم.</w:t>
      </w:r>
    </w:p>
    <w:p>
      <w:pPr/>
      <w:r>
        <w:rPr>
          <w:rtl w:val="0"/>
          <w:lang w:val="fa-IR"/>
        </w:rPr>
        <w:t xml:space="preserve">بله، انسان در [مورد] این اسامى و این چیزها خیلى باید دقت کند! خیلى باید دقت کند! یک وقت مى‏بینید یک اسمى انسان مى‏گوید و با آن اسم فضا مکدّر مى‏شود! یک وقتى یک اسمى مى‏گوید، با آن اسم فضا معطّر مى‏شود. این‌طور نیست که اینها خیلى افراد بالابالا بفهمند! نه! همین‌قدر که یک‌خرده چشم انسان باز بشود و یک حالى پیدا بکند، مى‏فهمد. این مطالب چیزى نیست که نفهمد. خودِ انسان مى‏فهمد. خودِ انسان ادراک مى‏کند. خود انسان این مسائل را مى‏فهمد.</w:t>
      </w:r>
    </w:p>
    <w:p>
      <w:pPr/>
      <w:r>
        <w:rPr>
          <w:rtl w:val="0"/>
          <w:lang w:val="fa-IR"/>
        </w:rPr>
        <w:t xml:space="preserve">یک بنده خدایى بود ـ اتفاقاً دیشب صحبتش بود ـ داشت مى‏رفت به پدر و مادرش که یک جاى دیگر بودند سر بزند. گفت: شما گفتید که نشستن بر سر سفره‏اى که زن و مرد مخلوط هستند حرام است؟! گفتم: بله، بر سر سفره‏اى که زن و مرد باهم مخلوط هستند نشستن جایز نیست! گفت: این خانم ما از کسى تقلید مى‏کند و از دفترش سؤال کرده و گفته‏اند: اشکال ندارد که زن و مرد باهم بنشینند! گفتم: خب شاید ایشان یک کتاب‏هایى خوانده‏اند که من نخوانده‏ام! من سوادم آن‌قدر مى‏رسد و بیش از این چیز نیستم. خلاصه این در آنجا رفته بود و برگشته بود و خودش مى‏گفت: وقتى که بر سر سفره‏اى که مرد نامحرم و اینها آمده بودند مى‏رفتم خودم احساس کدورت و احساس سنگینى مى‏کردم ـ ببینید چقدر مسئله مهم است! ـ و از اینجا فهمیدم که فلانى راست مى‏گوید. از اینجا فهمیدم که فلانى راست مى‏گوید.</w:t>
      </w:r>
    </w:p>
    <w:p>
      <w:pPr>
        <w:pStyle w:val="Heading6"/>
      </w:pPr>
      <w:r>
        <w:rPr>
          <w:rtl w:val="0"/>
          <w:lang w:val="fa-IR"/>
        </w:rPr>
        <w:t xml:space="preserve">یکی از علل ازهم پاشیدگى خانواده‏ها</w:t>
      </w:r>
    </w:p>
    <w:p>
      <w:pPr/>
      <w:r>
        <w:rPr>
          <w:rtl w:val="0"/>
          <w:lang w:val="fa-IR"/>
        </w:rPr>
        <w:t xml:space="preserve">حالا بروید از افراد سؤال کنید، می‌گویند: نه آقا چه اشکالى دارد؟! حالا مرد دارد براى خودش شام مى‏خورد، زن هم براى خودش دارد شام مى‏خورد. اشکال ندارد! بنده موارد عدیده‏اى «ازهم پاشیدگى خانواده‏ها» سراغ دارم به‌واسطۀ همین سفرۀ مختلط! موارد عدیده‏اى که ریشه و اصلش از اینجا شروع شده بود. این مطالبى را که بزرگان مى‏گویند، بى‏جهت که نمى‏گویند. بله، یک وقتى حالا فرض کنید که یک سفره‏اى هست، انسان خیلى ناچار است، این مرد آن‌طرف نشسته و حالا این‌هم این‏طرف نشسته است و هیچ ارتباطى باهم ندارند، مى‏گوییم: حالا یک نحو تسامحى بتوانیم بکنیم اما سفره‏اى که مرد آنجا نشسته و دارد تا </w:t>
      </w:r>
      <w:r>
        <w:rPr>
          <w:rStyle w:val="Arabi"/>
          <w:rtl w:val="0"/>
          <w:lang w:val="fa-IR"/>
        </w:rPr>
        <w:t xml:space="preserve">فیها خالدون</w:t>
      </w:r>
      <w:r>
        <w:rPr>
          <w:rtl w:val="0"/>
          <w:lang w:val="fa-IR"/>
        </w:rPr>
        <w:t xml:space="preserve"> طرف را نگاه مى‏کند، آخر سر این سفره غذا خوردن دارد؟! جایز است؟! حرف مى‏زنند، مى‏خندند، مزاح مى‏کنند و چه‌کار مى‏کنند. وقتى که محرم و نامحرمى مطرح نباشد همه چیز هست، و از آن گذشته مطالب دیگرى هم‏ بالاتر از این هست. فقط حتماً باید مسئله به همان مسائل قبیح و وقیح برسد تا حرام باشد؟! یااینکه نه، اثرش را مى‏گذارد حالا چه اینکه برسد یااینکه نرسد. این دل گرفته مى‏شود! شما اگر با خواهرزن خود صحبت کنید، این اثر نفسانى در دلتان مى‏ماند! حالا مگر مطلب حتماً باید به مسائل کذا و کذا منتهى بشود؟! نه! شما وقتى که با یک نامحرم صحبت کنید [این‌طور می‌شود]! چرا مى‏گویند: زن نباید با مرد صحبت کند؟! چرا مرد نباید با زن صحبت کند؟! چرا نباید باهم شوخى کنند؟! چرا نباید بخندند؟! چون این اثر را مى‏گذارد.</w:t>
      </w:r>
    </w:p>
    <w:p>
      <w:pPr/>
      <w:r>
        <w:rPr>
          <w:rtl w:val="0"/>
          <w:lang w:val="fa-IR"/>
        </w:rPr>
        <w:t xml:space="preserve">هان! احکام شرع، براساس ترتیب مقدِّمات براى رسیدن به آن مقصد و فعلیت است، نه براى انجام دادن یک امور ظاهرى و بعد هم مثل گاو و خر مردن!! بله، اگر انسان مى‏خواهد مثل گاو و گوسفند بمیرد، اشکال ندارد! هر کاری هم مى‏خواهد بکند! بالأخره همین‌قدر لگد به این‌وآن نیندازد! بیچاره خر و گوسفند چه‌کار مى‏کنند؟! بارشان را مى‏برند و فلان و بعد هم مى‏افتند مى‏میرند یا آنها را سلاخ‌خانه مى‏برند، نهایت همین است! اگر احکامى که ما باید براى مردم بیان کنیم فقط در همین حد گاو و خر بودن است، خب اشکال ندارد. مى‏تواند بگوید: اشکال ندارد و در خیلى چیزها تسامح ایجاد کند و سهل‌انگاری کند و خیلى مسائل را مى‏تواند حل کند.</w:t>
      </w:r>
    </w:p>
    <w:p>
      <w:pPr>
        <w:pStyle w:val="Heading6"/>
      </w:pPr>
      <w:r>
        <w:rPr>
          <w:rtl w:val="0"/>
          <w:lang w:val="fa-IR"/>
        </w:rPr>
        <w:t xml:space="preserve">ملاک اشتباه مردم در انتخاب مرجع تقلید</w:t>
      </w:r>
    </w:p>
    <w:p>
      <w:pPr/>
      <w:r>
        <w:rPr>
          <w:rtl w:val="0"/>
          <w:lang w:val="fa-IR"/>
        </w:rPr>
        <w:t xml:space="preserve">امروزه مى‏گویند که برو از فلانى تقلید کن، سهل مى‏گیرد، آسان مى‏گیرد! آن یکى مى‏گوید: ریشت را بتراش، اشکال ندارد! آن یکى مى‏گوید: فلان کار را هم بکن اشکال ندارد. هستند بعضى‏ها! بعضى‏ها مرده‏اند و بعضى‏ها هم زنده هستند. سهل مى‏گیرد، خوب است! یعنى همین؟! تمام شد؟! یعنى تو نمى‏دانى از این سهل گرفتن چه مصلحتى را ازدست مى‏دهى و چه فعلیتى را فاقد مى‏شوى که در آن دنیا بر سرت مى‏زنى! به‌خاطر همین سهل گرفتن، در آنجا بر مغزت مى‏زنى! چرا؟! چون از تو سؤال مى‏کنند: چرا به‌دنبال سهل بودن رفتى؟! چرا به‌دنبال اینکه من چه مى‏گویم نرفتى؟! این دو مطلب است؛ یکى این است که «من چه مى‏گویم و حکم من چیست» پس دیگر مراعات سهل را نباید بکنى! یک وقت نه، یک‌طوری سوراخ‌وسمبه‏اى پیدا کنیم که هم خر را داشته باشیم و هم طویله و خرما، هردو را داشته باشیم! یک‌طورى که سر خودمان هم شیره بمالیم و هم کار خودمان را بکنیم و هم شیره مالى و این چیزها که خلاصه این مسئله به این کیفیت تمام شود.</w:t>
      </w:r>
    </w:p>
    <w:p>
      <w:pPr/>
      <w:r>
        <w:rPr>
          <w:rtl w:val="0"/>
          <w:lang w:val="fa-IR"/>
        </w:rPr>
        <w:t xml:space="preserve">برفرض که اینجا توانستى خودت را خر کنى و گول بزنى اما آن‏طرف قضیه چه؟!‏ آن‌طرف مچت را مى‏گیرند: سهل‌انگاری کردى؟! بسیار خب! به‌خاطر این سهل‏انگارى ـ حالا غیر از اینکه چه چیزهایى هست ـ حالا نگاه کن ببین چه چیزهایى را ازدست دادى! نگاه مى‏کند، آنجا مى‏گوید: </w:t>
      </w:r>
      <w:r>
        <w:rPr>
          <w:rtl w:val="0"/>
          <w:lang w:val="fa-IR"/>
        </w:rPr>
        <w:t xml:space="preserve">﴿أَن تَقُولَ نَفۡسٞ يَٰحَسۡرَتَىٰ عَلَىٰ مَا فَرَّطتُ فِي جَنۢبِ ٱللَهِ﴾</w:t>
      </w:r>
      <w:r>
        <w:rPr>
          <w:rtl w:val="0"/>
          <w:lang w:val="fa-IR"/>
        </w:rPr>
        <w:t xml:space="preserve">.</w:t>
      </w:r>
      <w:r>
        <w:rPr>
          <w:rtl w:val="0"/>
          <w:lang w:val="fa-IR"/>
        </w:rPr>
        <w:t xml:space="preserve"> آن موقع این را مى‌گوید. ولى اگر نه، انسان به‌دنبال این باشد که آنچه که حق است را ببیند چیست. خدا هم برایش باز مى‏کند. سهل باشد، سهل! سخت باشد، سخت! از این نقطه‌نظر مسئله تفاوتى نمى‏کند.</w:t>
      </w:r>
    </w:p>
    <w:p>
      <w:pPr/>
      <w:r>
        <w:rPr>
          <w:rtl w:val="0"/>
          <w:lang w:val="fa-IR"/>
        </w:rPr>
        <w:t xml:space="preserve">بله! بنده نظرم این است که نشستن بر سر سفرۀ مختلط حرام است! گفته‌ام و به همه هم می‌گویم حالا یکى مى‏خواهد گوش ندهد، ندهد! اجبار نیست! بنده رساله درنیاورده‏ام که همین‌طور گونی گونی در خیابان‏ها بریزم. نظر خودم و شخص خودم است و به کسى هم نگفته‏ام بیا از من سؤال کن. هر کسی سؤال مى‏کند، مى‏گویم: این است و مسئولیتش هم به گردن خودت! نه اجبار هست و نه چیزى هست! این نشانۀ راهى است که ما مى‏رویم!</w:t>
      </w:r>
    </w:p>
    <w:p>
      <w:pPr>
        <w:pStyle w:val="Heading6"/>
      </w:pPr>
      <w:r>
        <w:rPr>
          <w:rtl w:val="0"/>
          <w:lang w:val="fa-IR"/>
        </w:rPr>
        <w:t xml:space="preserve">وظیفۀ فقهاء نسبت به مردم در بیان احکام برای آنها</w:t>
      </w:r>
    </w:p>
    <w:p>
      <w:pPr/>
      <w:r>
        <w:rPr>
          <w:rtl w:val="0"/>
          <w:lang w:val="fa-IR"/>
        </w:rPr>
        <w:t xml:space="preserve">لذا وظیفه‏اى که فعلاً فقهاء به‌عهده دارند این نیست که فقط یک حکم ظاهرى را بیان کنند و مسئولیت را از دوش خودشان بردارند بلکه باید آن چیزى را که به صلاح مکلّف و به صلاح سائل است، به او بگویند.</w:t>
      </w:r>
    </w:p>
    <w:p>
      <w:pPr/>
      <w:r>
        <w:rPr>
          <w:rtl w:val="0"/>
          <w:lang w:val="fa-IR"/>
        </w:rPr>
        <w:t xml:space="preserve">خیلى وقت‏ها از من سؤال مى‏کنند و مى‏گویند: آقا فلان معامله را انجام بدهیم؟ مى‏گویم که به‌حسب ظاهر اشکال ندارد ولى در این معامله نکبت هست! برکت ندارد، برایت بدبختى مى‏آورد! ولى به‌حسب ظاهر شرع و فرمولى، نه! این ایراد ندارد. خودش می‌تواند هرطورى اختیار بکند؛ شاید بگوید: من این را اختیار مى‏کنم و نمى‏خواهم برایم بدبختى بیاورد. یکى ممکن است بگوید: نه، من مى‏خواهم سهل‌انگارى بکنم و دنبال آن بروم و آن را انجام بدهم. وظیفۀ ما این است که بگوییم. وظیفۀ ما این است که به مخاطب بگوییم. شخصی آمده از من در حال احرام سؤال کرده که ـ در منیٰ ـ آقا من حج سوّمم هست آیا سرم را بتراشم؟ مى‏توانم سرم را نتراشم؟ گفتم: ببین آقاجان ـ تراشیدن سر ـ آن که واجب است در همان حج اول است که همان حجَّة الإسلام است و در حج دوم و سوم مستحب مؤکد و قریب به وجوب است ولى بدان که مرحوم پدر من که مطالبش مافوق مطالب من و امثال من است، فرموده است: کسى که سرش را نتراشد، نورانیت حج در چهرۀ او ظاهر نمى‏شود. حالا خودت مى‏دانى!</w:t>
      </w:r>
    </w:p>
    <w:p>
      <w:pPr/>
      <w:r>
        <w:rPr>
          <w:rtl w:val="0"/>
          <w:lang w:val="fa-IR"/>
        </w:rPr>
        <w:t xml:space="preserve">من باید هم آن را باید بگویم و هم این را بگویم؛ هردو را باید بگویم. خودت مى‏خواهى انتخاب کن! دیگر دست خودت هست. حالا که مى‏گویند: در اوّلی هم نزن! در مرتبۀ اول هم نزن!</w:t>
      </w:r>
    </w:p>
    <w:p>
      <w:pPr/>
      <w:r>
        <w:rPr>
          <w:rtl w:val="0"/>
          <w:lang w:val="fa-IR"/>
        </w:rPr>
        <w:t xml:space="preserve">این بندۀ خدا مى‏رود فکر مى‏کند. بعد من دیگر از او خبر پیدا نکردم، ـ همان دو سه سال پیش بود. موارد عدیده اتفاق مى‏افتد ـ یک‌دفعه دیدم آمده و زودتر از ما رفته گوسفندش را خودش ذبح کرده‏ و بعد آمده سرش را حلق کرده، من وقتى نگاهش کردم، دیدم این شخص با آن که یک ساعت پیش با او حرف زدم، 180 درجه فرق کرده است! گفتم: اول قبل از اینکه با من حرف بزنى سجدۀ شکر به‌جا بیاور! خدا را شکر کن که او تو را موفق کرد که به این طاعت و به این نُسْک الآن متحقق و ملتزم بشوى و این اثر الآن در تو ظاهر بشود. سجده به‌جاى آورد و بعد نشست و شروع کرد: خدا پدرتان را بیامرزد! خدا فلان کند. مى‏گفت: من حالى پیدا کردم که دوتا حج قبلى که سرم را نتراشیدم، آن حال را نداشتم!</w:t>
      </w:r>
    </w:p>
    <w:p>
      <w:pPr/>
      <w:r>
        <w:rPr>
          <w:rtl w:val="0"/>
          <w:lang w:val="fa-IR"/>
        </w:rPr>
        <w:t xml:space="preserve">گفتم: بفرما! این‌هم نقدش! ببینید! خودِ انسان مى‏فهمد. علت اینکه ما خیلى از مسائل را نمى‏فهمیم چون دلمان را بسته‏ایم نمى‏فهمیم والاّ دل اگر باز باشد، نورانیت تکلیف را احساس مى‏کند و کدورت تکلیف را احساس مى‏کند! این فتوا نزدیک‏تر به واقع است یا آن فتوا نزدیک‏تر است را احساس مى‏کند. ما دلمان را بسته‏ایم و خدا مى‏گوید: حالا بسته‏اید، من هم یک قفل دیگر رویش مى‏زنم! بهتر دیگر! خودت خواستى ببندى! گاهی اوقات من مى‏دیدم که بعضى‏ها خدمت پدرمان مى‏آیند و ایشان دارند با آنها صحبت مى‏کنند ولى این حرف‌ها به ایشان نمى‏خورد که ایشان بیایند این‏طورى صحبت کنند و این چیزها. بعد هم شخص دارد یک چیزى مى‏گوید و مطلبش نمى‏خورد و من نمى‏توانم با آنچه را که من احساس مى‏کنم تشخیص می‌دهم، باهم توافق ندارد. ایشان هم دارند در همان راستا حرکت مى‏کنند؛ منعش کنند، ردعش کنند! چرا قضیه این‏طورى است؟! بعد مى‏فهمیدم این اصلاً آمده که از ایشان براى این کارش اوکِى بگیرد. این بار را بسته و در ذهنش آن کارى را که باید انجام بدهد را تمام کرده و فقط حالا از باب یک ادبى و یک چیزى و فلان این‌طور مى‏گوید، [ولیّ خدا هم می‌گوید:] خب حالا که آمدى سر ما را شیره بمالى، بگذار ما هم یک گونى روى سرت مى‏کشیم که خوب شیره اینجا بماستد! وقتى انسان به کله‏اش شیره مى‏مالد، آنهایى که اهلش هستند، کارى مى‏کنند شیره بماستد و حرام نشود و اسراف حرام است! قشنگ خوب بماستد و خوب کاملاً فایده‏اش را برساند. حالا نمى‏دانم شیره چه فایده‏اى به کله مى‏رساند! این قشنگ فایده‏اش را برساند! طرف هم بلند مى‏شد و مى‏رفت!</w:t>
      </w:r>
    </w:p>
    <w:p>
      <w:pPr/>
      <w:r>
        <w:rPr>
          <w:rtl w:val="0"/>
          <w:lang w:val="fa-IR"/>
        </w:rPr>
        <w:t xml:space="preserve">مواردى بود؛ خیلى موارد عدیده‌ای بود و مسائلى که اصلاً گفتنش صحیح نیست و بعضى‏ها هم خب نه همان سؤال را مى‏کنند و همان مطلب را می‌گویند، اما صریح جواب نمى‏دهند! طورى حرف مى‏زنند و صحبت مى‏کنند که طرف دوریالى‏اش مى‏افتد: نه! نباید این کار را انجام بدهم. خب محذور دارند و نمى‏توانند بگویند: بکن یا نکن. ولى به یک نحوى مطلب را بیان مى‏کنند که او مسئله را بفهمد. چرا؟ چون این هنوز بارش را نبسته است اما آن اوّلى بارش را بسته بود. این بارش را نبسته است و وقتى بار را نبندد مطلب را به او مى‏گویند. مى‏گویند: آقا این کار را بکنید یا این کار را نکنید.</w:t>
      </w:r>
    </w:p>
    <w:p>
      <w:pPr/>
      <w:r>
        <w:rPr>
          <w:rtl w:val="0"/>
          <w:lang w:val="fa-IR"/>
        </w:rPr>
        <w:t xml:space="preserve">حالا صحبت در این است که این شخصی که الآن خواب دیده که این بچه دو ماه دیگر به دنیا مى‏آید و اسمش مصطفى است، خب این که اصلاً وجود خارجى ندارد! چطور خواب را مى‏بیند؟! از کجا مى‏بیند؟! نمى‏توانیم بگوییم که دروغ است. خب هست دیگر! واقعیت را دیده است! بنابراین آن جنبۀ ترتّب حقیقت صوریه و بعدش حقیقت مثالیه که در عالم مثال هست، این دوتا در آنِ واحد ولکن مترتب بر یکدیگر وجود دارند.</w:t>
      </w:r>
    </w:p>
    <w:p>
      <w:pPr/>
      <w:r>
        <w:rPr>
          <w:rtl w:val="0"/>
          <w:lang w:val="fa-IR"/>
        </w:rPr>
        <w:t xml:space="preserve">کلام مرحوم سید این است که آن حقیقت خارجیه الآن هم وجود دارد ولى در حقائق صوریه و مثالیه چون حیثیت ثبوت‏ هست، شما اطلاع بر آن پیدا مى‏کنید و در حقائق مُلکیه و عینیه چون باید در زمان واقع بشود، چشم شما نمى‏بیند چون چشم یک حالت فیزیکى دارد و به‌واسطۀ ارتباطات فیزیکى است که مى‏تواند صور را در خودش ذخیره کند، برگرداند. وقتى که شیئى در خارج الآن وجود ندارد و باید زمان سپرى بشود پس قبل از آن چشم نمى‏بیند.</w:t>
      </w:r>
    </w:p>
    <w:p>
      <w:pPr/>
      <w:r>
        <w:rPr>
          <w:rtl w:val="0"/>
          <w:lang w:val="fa-IR"/>
        </w:rPr>
        <w:t xml:space="preserve">من الآن از شما یک سؤال مى‏کنم؛ الآن فرض کنید که ساعت هشت و بیست دقیقه است. آیا الآن چشم شما مرا در هشت و 25 دقیقه مى‌بیند؟ نه. الآن چشم شما دارد مرا در هشت و بیست دقیقه مى‏بیند. آیا هشت و 25 دقیقه من اصلاً در اینجا هستم که چشم شما ببیند؟! احتمال دارد نباشم! یک دقیقه به هشت و 25 دقیقه مى‏گذارم از اینجا درمى‏روم! مى‏گویم: بمانید اینجا ما رفتیم! مثل خیلى روزهاى دیگر! پس شما مرا در هشت و 25 دقیقه نمى‏بینید یااینکه فرض کنید آنچه را که در هشت و 25 دقیقه چشم شما مرا مى‏بیند، آیا همان چشم، هشت و بیست دقیقه، پنج دقیقۀ قبل را هم مى‏بیند؟! نه دیگر آن را نمى‏بیند. آن رفت. کجا رفت؟! کجا رفت؟! آنى که مى‏آید از کجا مى‏آید؟! ما مى‏گوییم که الآن که هشت و بیست دقیقه است، سه دقیقۀ دیگر یک واقعه‏اى اتفاق مى‏افتد و آن حضور ما در این اتاق است و چشم به‌واسطۀ مواجهۀ با این حضور در این زمان خاص، به یک مسائلى اطلاع پیدا مى‏کند. آن واقعیتى که در سه دقیقۀ دیگر اتفاق مى‏افتد، کجا بوده که اتفاق مى‏افتد؟! صحبت بنده این است. ببینید! خیلى دارم مسئله را نزدیک مى‏کنم‏! چون یقین داریم بر اینکه ـ حالا یقین داریم یعنى [ظن قریب به یقین‏] داریم نه‌اینکه یقین داریم. آدم از ده ثانیه بعد خودش هم اطلاع ندارد ولى برحسب ظاهر می‌گوییم ـ به ساعت هشت و 25 دقیقه هم مى‏رسیم. مى‏رسیم یا نه؟! خب صبر کنید الآن دو دقیقۀ دیگر مى‏رسیم دیگر. الآن هشت و 23 دقیقه است. اینکه ما در هشت و بیست و 25 دقیقه مى‏رسیم، ما کجا هستیم؟! در چه فضایى هستیم که بعد به آن مى‏رسیم؟! نیستیم و بعد هست مى‏شویم یا هستیم و براى ما انکشاف پیدا مى‏شود؟! ما هستیم! ما در هشت و 25 دقیقه هستیم ولی اطلاع نداریم! وقتى که هشت و 25 دقیقه شد، هان حالا چشم دید! همین حالتى را که شما در هشت و بیست دقیقه داشتید، این را در هشت و 25 دقیقه ادراک مى‏کنید. هردو ادراک مى‏بینید یکى است. همین حالتى را که در هشت و 25 دقیقه شما با آن مواجه هستید همان شعور و ادراک را در هشت و بیست دقیقه داشتید. همان را مى‏بینید که با هشت و 25 دقیقه یکى بود.</w:t>
      </w:r>
    </w:p>
    <w:p>
      <w:pPr>
        <w:pStyle w:val="Heading6"/>
      </w:pPr>
      <w:r>
        <w:rPr>
          <w:rtl w:val="0"/>
          <w:lang w:val="fa-IR"/>
        </w:rPr>
        <w:t xml:space="preserve">اعتباری بودن زمان!</w:t>
      </w:r>
    </w:p>
    <w:p>
      <w:pPr/>
      <w:r>
        <w:rPr>
          <w:rtl w:val="0"/>
          <w:lang w:val="fa-IR"/>
        </w:rPr>
        <w:t xml:space="preserve">شما سه دقیقه پیش مرا دیدید یا نه؟! چه فرقى کردم؟! هیچ! احساستان یکى است و شعورتان یکى است! مى‏گویید که سه دقیقه پیش چیست؟ از اینجا مى‏فهمیم که زمان یک امر اعتبارى است و امر واقعى نیست. البته بحث اعتباریت زمان بعداً مى‏آید. زمان امر واقعى نیست. آنچه که هست چیست؟! خودِ حضور اعیان خارجى است. از اینجا شما باید متوجه بشوید که آن استدلال عدم انفکاک بین علیت و معلولیت سر جاى خودش باقى است.</w:t>
      </w:r>
    </w:p>
    <w:p>
      <w:pPr/>
      <w:r>
        <w:rPr>
          <w:rtl w:val="0"/>
          <w:lang w:val="fa-IR"/>
        </w:rPr>
        <w:t xml:space="preserve">الآن صور مثالى هست و در صورت مثالی حرفی نداریم چون داریم می‌بینیم؛ ارباب کشف شهودشان را مى‏بینند، افراد عادى هم خواب و منامات و اینها را مى‏بینند یا فرض کنید در مراتب بالاتر، به یک نحو دیگرى از معانى برایشان مى‏آید که آن دیگر خیلى مرتبۀ بالاست. آنچه را که مى‏بینند واقعیت است. مسئله، مسئلۀ واقعیت است! حالا که دارند مى‏بینند، نبود را بود مى‏بینند؟! اینکه محال است! چطور ممکن است انسان عدم را وجود ببیند؟! این محال است! خدا هم نمى‏تواند ببیند، چه رسد به بندگانش! عدم، عدم را موجود ببیند! اینکه باهم متناقض هستند. عدم یعنى عدم و وجود هم یعنى وجود! معدوم یعنى معدوم و موجود هم یعنى موجود! این دو که با همدیگر در تناقض هستند، چطور شما از یک امر عدمى، یک حقیقت وجودیه را شعور مى‏کنید؟! عدم است! نیست! چطور شما از یک امر عدمى یک حقیقت وجودیه را در خود احساس مى‏کنید؟! مسّ و لمس مى‏کنید و آن اتحاد علمى با آن برقرار مى‏کنید؟! این چطور ممکن است؟! این به همین جهت است که شما نفستان با آن امر وجودى که 25 دقیقه دیگر مى‏خواهد اتفاق بیفتد، با همدیگر اتحاد دارد. آن را شما مى‏بینید و به‌حساب ذهنیت خودتان مى‏گذارید. البته براى کسانى که این قضیه برایشان باز شده است، نه براى ما؛ چشم ما همین چشم ظاهر است ادراک و مسیر ادراک ما همین مسیر ظاهر است اما براى کسانى که حالا یا در خواب باشد یا فرض کنید به‌عنوان شهود باشد [باز شده است] مثل امام علیه‌السّلام.</w:t>
      </w:r>
    </w:p>
    <w:p>
      <w:pPr>
        <w:pStyle w:val="Heading6"/>
      </w:pPr>
      <w:r>
        <w:rPr>
          <w:rtl w:val="0"/>
          <w:lang w:val="fa-IR"/>
        </w:rPr>
        <w:t xml:space="preserve">مصداق غلبۀ احساسات بر عقل</w:t>
      </w:r>
    </w:p>
    <w:p>
      <w:pPr/>
      <w:r>
        <w:rPr>
          <w:rtl w:val="0"/>
          <w:lang w:val="fa-IR"/>
        </w:rPr>
        <w:t xml:space="preserve">پیغمبر در مسجد نشسته بودند و رو کردند به ابابکر و گفتند که این شمشیر را بگیر و برو و آن شخصى که در بیرون مسجد هست به قتل برسان. پیغمبر که چشمش شخصى را نمى‏بیند! آیا مى‏شود؟ هرچه هم چشم یک نفر قوى باشد، از بوعلى هم قوى‏تر باشد که دوازده‌دهم و سیزده‌دهم بود که اصلاً نیست و وجود ندارد، خیلی باشد یازده‏دهم است، بالأخره از دیوار به این کلفتی و آن‌قدرى که دیگر رد نمى‏شود! چشم که موج نیست بیاید پشت دیوار را ببیند. چطور پیغمبر گفتند: فلان شخص پشت دیوار هست؟! از کجا فهمیدند؟! گفتند: برو پشت دیوار هست! او رفت‌وآمد و گفت: یا رسول الله او داشت نماز مى‏خواند! آدمِ نمازخوان را که نمى‏کشند! حضرت فرمودند: خیلى خب. عمر تو برو! شمشیر را به او دادند و او هم رفت بیرون و دید دارد نماز مى‏خواند. گفت: رفتم دیدم دارد نماز مى‏خواند!</w:t>
      </w:r>
    </w:p>
    <w:p>
      <w:pPr/>
      <w:r>
        <w:rPr>
          <w:rtl w:val="0"/>
          <w:lang w:val="fa-IR"/>
        </w:rPr>
        <w:t xml:space="preserve">ببینید این غلبۀ احساسات است! این را مى‏گویند: غلبۀ احساسات بر عقل! پیغمبر گفته که برو بکش. آیا گفته که نمازخوان را نکش؟! آیا گفته که مصلّى را نمى‏شود کشت؟! آیا این را هم گفته است؟! برو این را ازبین ببر.</w:t>
      </w:r>
    </w:p>
    <w:p>
      <w:pPr/>
      <w:r>
        <w:rPr>
          <w:rtl w:val="0"/>
          <w:lang w:val="fa-IR"/>
        </w:rPr>
        <w:t xml:space="preserve">بعد حضرت شمشیر را به على دادند و گفتند: یا على تو برو. وقتى حضرت رفت، دید کسى نیست. آن‌وقت حضرت فرمودند: اگر این ازبین مى‏رفت دیگر بعد از من دو نفر اختلاف نمى‏کردند.</w:t>
      </w:r>
    </w:p>
    <w:p>
      <w:pPr/>
      <w:r>
        <w:rPr>
          <w:rtl w:val="0"/>
          <w:lang w:val="fa-IR"/>
        </w:rPr>
        <w:t xml:space="preserve">این همان جریان رئیس خوارج و اینها بود که نهروان راه انداخت. این پیغمبر که الآن دارد خبر مى‏دهد از کجاست؟!</w:t>
      </w:r>
    </w:p>
    <w:p>
      <w:pPr/>
      <w:r>
        <w:rPr>
          <w:rtl w:val="0"/>
          <w:lang w:val="fa-IR"/>
        </w:rPr>
        <w:t xml:space="preserve">پیغمبر در مدینه نشسته است و دارد جنگ موته را براى مردم گزارش مى‏کند؛ الآن علَم در دست زید بن حارثه است بعد دست عبدالله بن جعفر است، بعد دست زید مى‏افتد، این افتاد و آن یکى علم را برداشت و... اینها دارند مى‏جنگند و یکى‌یکى مى‏افتند و شهید مى‏شوند.</w:t>
      </w:r>
      <w:r>
        <w:rPr>
          <w:rtl w:val="0"/>
          <w:lang w:val="fa-IR"/>
        </w:rPr>
        <w:t xml:space="preserve"> این‌طرف پیغمبر دارد گزارش مى‏دهد! مثل پخش زنده است؟! آیا دیده‏اید؟! فوتبال را وقتى پخش مى‏کنند تا صبح نگاه کرده‏اید؟! تا صبح فوتبال تماشا [کرده‌اید]؟! کلاهى سر ما رفته است که...! پخش‏ زنده و فلان و این حرف‌ها! توپ در دروازه مى‏رود و این در خانه‏اش کف مى‏زند و بالا مى‏پرد!</w:t>
      </w:r>
    </w:p>
    <w:p>
      <w:pPr/>
      <w:r>
        <w:rPr>
          <w:rtl w:val="0"/>
          <w:lang w:val="fa-IR"/>
        </w:rPr>
        <w:t xml:space="preserve">پیغمبر در مدینه نشسته است و دارد جنگ موته را گزارش مى‏کند. حالا برفرض چشم یکى بتواند پشت دیوار را ببیند. مدینه کجا و سرحدّات رم کجا؟! چند کیلومتر فاصله است؟! پیغمبر با چشم عیناً دارد بیان مى‏کند! مو نمى‏زند! ترکیب و مونتاژ هم نمى‏کند بلکه همان را که دارد مى‏بیند می‌گوید.</w:t>
      </w:r>
    </w:p>
    <w:p>
      <w:pPr/>
      <w:r>
        <w:rPr>
          <w:rtl w:val="0"/>
          <w:lang w:val="fa-IR"/>
        </w:rPr>
        <w:t xml:space="preserve">مگر پیغمبر به امیرالمؤمنین نفرمود: دارم مى‏بینم که تو در محراب به نماز ایستاده‏اى ـ در روز ماه رمضان ـ و شقى‏ترین این امت بلند مى‏شود و تو را به شهادت مى‏رساند؟! پیغمبر فرمود: «</w:t>
      </w:r>
      <w:r>
        <w:rPr>
          <w:rStyle w:val="RevayatArabi"/>
          <w:rtl w:val="0"/>
          <w:lang w:val="fa-IR"/>
        </w:rPr>
        <w:t xml:space="preserve">کأنّى بک</w:t>
      </w:r>
      <w:r>
        <w:rPr>
          <w:rtl w:val="0"/>
          <w:lang w:val="fa-IR"/>
        </w:rPr>
        <w:t xml:space="preserve">»!</w:t>
      </w:r>
      <w:r>
        <w:rPr>
          <w:rtl w:val="0"/>
          <w:lang w:val="fa-IR"/>
        </w:rPr>
        <w:t xml:space="preserve"> «</w:t>
      </w:r>
      <w:r>
        <w:rPr>
          <w:rStyle w:val="RevayatArabi"/>
          <w:rtl w:val="0"/>
          <w:lang w:val="fa-IR"/>
        </w:rPr>
        <w:t xml:space="preserve">کأنّى بک</w:t>
      </w:r>
      <w:r>
        <w:rPr>
          <w:rtl w:val="0"/>
          <w:lang w:val="fa-IR"/>
        </w:rPr>
        <w:t xml:space="preserve">» یعنى دارم مى‏بینم. مثل اینکه من دارم شما را مى‏بینم، این‌طورى منظور است! دارم تو را مى‏بینم. «</w:t>
      </w:r>
      <w:r>
        <w:rPr>
          <w:rStyle w:val="RevayatArabi"/>
          <w:rtl w:val="0"/>
          <w:lang w:val="fa-IR"/>
        </w:rPr>
        <w:t xml:space="preserve">کأنّى بک</w:t>
      </w:r>
      <w:r>
        <w:rPr>
          <w:rtl w:val="0"/>
          <w:lang w:val="fa-IR"/>
        </w:rPr>
        <w:t xml:space="preserve">» یعنى دارم مى‏بینمت دارى نماز مى‏خوانى. نماز نافله! همان محرابى که کنار محراب اصلى است، نه محراب اصلى. آنجا امیرالمؤمنین شهید شدند و آنجا خوب است که آدم برود. بزرگان آنجا را در مسجد کوفه خیلى تأکید مى‏کردند!</w:t>
      </w:r>
    </w:p>
    <w:p>
      <w:pPr/>
      <w:r>
        <w:rPr>
          <w:rtl w:val="0"/>
          <w:lang w:val="fa-IR"/>
        </w:rPr>
        <w:t xml:space="preserve">اینکه پیغمبر مى‏فرماید:</w:t>
      </w:r>
      <w:r>
        <w:rPr>
          <w:rStyle w:val="RevayatArabi"/>
          <w:rtl w:val="0"/>
          <w:lang w:val="fa-IR"/>
        </w:rPr>
        <w:t xml:space="preserve"> «کأنّى بک</w:t>
      </w:r>
      <w:r>
        <w:rPr>
          <w:rtl w:val="0"/>
          <w:lang w:val="fa-IR"/>
        </w:rPr>
        <w:t xml:space="preserve">»؛ من دارم می‌بینم، چه را مى‏بینم؟! هنوز چیزى اتفاق نیفتاد! باید سى‏سال بگذرد! سى‌سال! ـ حالا اگر سال آخر حیات پیغمبر باشد ـ سى‏سال بیشتر باید بگذرد تا این قضیه اتفاق بیفتد. چطور پیغمبر قضیه‏اى را که اتفاق نیفتاده دارد مى‏بیند؟! واقعیت دارد. اگر نداشته باشد که نمى‏بیند! دارد مى‏بیند!</w:t>
      </w:r>
    </w:p>
    <w:p>
      <w:pPr/>
      <w:r>
        <w:rPr>
          <w:rtl w:val="0"/>
          <w:lang w:val="fa-IR"/>
        </w:rPr>
        <w:t xml:space="preserve">مرحوم سید هم همین را مى‏فرمایند که تحقق صور علمى؛ ـ البته من آن صورت مثالى را هم اضافه کردم، به‌عنوان واسطۀ بین آن صورت علمى و [عینى] ـ تحقق صورت علمیه، ملازم‏ با تحقق صورت عینیه است منتها صورت عینیه در رتبۀ صورت علمى نیست. خب بله درست است و ما این را قبول داریم ولى ملازم است مثل اینکه بگوییم: صور علمیۀ اعیان خارجى با علم بارى به ذات خود ملازم است ولکن آن در آن رتبه نیست! خب بله درست است؛ علم بارى به ذات خود، در رتبۀ علیت هست و از ذات منفک نمى‏شود. پس علم بارى به اعیان خارجى هم از آن ذات منفک نمى‏شود! نتیجه چه شد؟ تا ذات بارى، ذات بارى بود، صور اعیان خارجى هم بود. ببینید! چه راحت آمدیم و این مسئله را بیان کردیم. این مطلب را مرحوم سید به این کیفیت بیان کردند.</w:t>
      </w:r>
    </w:p>
    <w:p>
      <w:pPr/>
      <w:r>
        <w:rPr>
          <w:rtl w:val="0"/>
          <w:lang w:val="fa-IR"/>
        </w:rPr>
        <w:t xml:space="preserve">آنچه که در اینجا اشکال بود و در جلسۀ قبل عرض کردم این بود که مرحوم سید مى‏فرمایند: چه تحقق آن صور در آزال باشد یا در آباد باشد... بنده در اینجا عرض کردم که در آباد بودنش محلّ نظر است زیرا اگر ما به ثبوت آن صور و اعیان اعتراف کنیم دیگر أبدیت در اینجا نمى‏تواند معنا پیدا بکند! فقط تحقق در جنبۀ اول، تحقق عینى و تحقق خارجى بوده است!</w:t>
      </w:r>
    </w:p>
    <w:p>
      <w:pPr>
        <w:pStyle w:val="ChapChin"/>
      </w:pPr>
      <w:r>
        <w:rPr>
          <w:rStyle w:val="Arabi"/>
          <w:rtl w:val="0"/>
          <w:lang w:val="fa-IR"/>
        </w:rPr>
        <w:t xml:space="preserve">أللهم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