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پنجاه و یکم</w:t>
      </w:r>
    </w:p>
    <w:p>
      <w:pPr>
        <w:pStyle w:val="Heading5"/>
      </w:pPr>
      <w:r>
        <w:rPr>
          <w:rtl w:val="0"/>
          <w:lang w:val="fa-IR"/>
        </w:rPr>
        <w:t xml:space="preserve">ماحاصل بحث مثل افلاطونى</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عدم تنافی حیثیت مادى با حیثیت مجردى موجودات</w:t>
      </w:r>
    </w:p>
    <w:p>
      <w:pPr>
        <w:pStyle w:val="Heading6"/>
      </w:pPr>
      <w:r>
        <w:rPr>
          <w:rtl w:val="0"/>
          <w:lang w:val="fa-IR"/>
        </w:rPr>
        <w:t xml:space="preserve">عدم افتراق بین موجود مادى و ملکوتى و مجرد</w:t>
      </w:r>
    </w:p>
    <w:p>
      <w:pPr/>
      <w:r>
        <w:rPr>
          <w:rtl w:val="0"/>
          <w:lang w:val="fa-IR"/>
        </w:rPr>
        <w:t xml:space="preserve">حاصل مطالبى که در بحث مُثل افلاطونى گفته شد این بود که تمام موجودات از نقطه‌نظر حیثیت مادى با حیثیت مجردى خودشان خیلى تنافى ندارند و آنچه که براى اذهان عامى ما موجب شبهه و اشکال در این قضیه مى‏شود این است که ما بین موجود مادى و موجود ملکوتى و مجرد افتراق قائل هستیم. این قضیه باعث مى‏شود که نتوانیم بین این دو یک خطّ ارتباطى ایجاد کنیم. این خطّ ارتباط ارتباطى است که افراد مشخصۀ مادى را به آن افراد و شخصیت‏هاى مجرده ربط مى‏دهد و فاصله را از میان برمى‏دارد! اما آنچه که برای ما دانستن آن در درجۀ اولِ اهمیت قرار دارد این است که باید بدانیم که مسئلۀ وحدت در مسئلۀ حقائق مادیه، ـ فقط اختصاص به حقائق مادیه ندارد ـ طبعاً آن موجودات داراى خصوصیات وُحدانى مى‏شوند و از یکدیگر تمایز پیدا مى‏کنند ولى در مسئلۀ تجرد و اشیاء مجرده قضیه کم‏کم به یک حالت وحدتى تنازل پیدا مى‏کند.</w:t>
      </w:r>
    </w:p>
    <w:p>
      <w:pPr/>
      <w:r>
        <w:rPr>
          <w:rtl w:val="0"/>
          <w:lang w:val="fa-IR"/>
        </w:rPr>
        <w:t xml:space="preserve">براى ادراک بهتر این مسئله مى‏توانیم به خود صفات شخصیۀ انسان و افعال خارجى منبعثۀ از این صفات اشاره کنیم. هر شخصى در وجود خارجى خودش یک حقیقت وُحدانى است که‏ آن حقیقت وُحدانى ارتباطى با حقیقت و تشخص دیگر ندارد! زید خارجى با عمرو خارجى دو فرد خارجى است و هردو داراى دو شکل و دو وزن و دو آثار مادى خارجى هستند. ولى وقتی که ما از این مرتبه به یک مرتبۀ عمیق‌تر که عبارت از صفات و امثال‌ذلک است برویم، مى‏بینیم که یک جنبۀ اشتراک قوى‏ترى بین زید و عمرو وجود دارد و آن عبارت از اوصاف و ملکاتى است که آنها دارند؛ مى‏بینیم این بخشنده است و آن‌هم بخشنده است و این بخیل نیست و آن‏هم بخیل نیست یعنى دو صفت بخشندگى در میان این دو وجود دارد که این دو صفت بخشندگى حکایت از یک ظهور خارجى مى‏کند. در ظهور خارجى این، حاتم طائى مى‏شود به‌طوری‌که بذل و بخشش و جود در او کاملاً محسوس است. اما آن جهتى که در ظهور خارجى مورد لحاظ قرار مى‏گیرد براى ما قابل رؤیت نیست، ما آن نفس ظهور را مى‏بینیم که دست در جیب کرده و اعطاء مى‏کند یا فرض کنید که برای شخصى ]بذل و بخشش[ دیگر عادت شده است! این حالت و آثار خارجى را که مى‏بینیم، با آن حالت خارجى که مشابه با حاتم طائى است [در مقام مقایسه قرار مى‏دهیم]! چون افرادى در آن زمان غیر از حاتم طائى هم بودند که به جود و سخاء و اینها معروف بودند و فقط او نبود و گاهی از اوقات در مقام مقایسه مى‏آوردند و ذکر مى‏کردند و آن آثار خارجی را در مقام مقایسه قرار می‌دادند.</w:t>
      </w:r>
    </w:p>
    <w:p>
      <w:pPr/>
      <w:r>
        <w:rPr>
          <w:rtl w:val="0"/>
          <w:lang w:val="fa-IR"/>
        </w:rPr>
        <w:t xml:space="preserve">مثلاً امام حسن علیه‌السّلام از نظر جود و بخشش در کلّ مدینه و حتى سایر جاها معروف بوده است ولى افراد دیگرى هم بودند که آنها را در مقام مقایسۀ با امام مجتبى قرار مى‏دادند که آیا امام حسن اجوَد است یا او اجود است، و بعد خصوصیاتشان را ذکر مى‏کردند.</w:t>
      </w:r>
    </w:p>
    <w:p>
      <w:pPr/>
      <w:r>
        <w:rPr>
          <w:rtl w:val="0"/>
          <w:lang w:val="fa-IR"/>
        </w:rPr>
        <w:t xml:space="preserve">خصوصیاتى که چند نفر در یک شهر به جود و بخشش معروف هستند را از کیفیت ظهور خارجى آن تشخیص مى‏دادند که این الآن ظهور خارجى‏اش کم‏ است یا زیاد است؟ مقدارش کم است یا زیاد است؟ آثارش به چه نحوه است؟ در چه خصوصیاتى بخشنده است؟ آیا در رفاه بخشنده است یااینکه در حالت ضیق و مضیقه و صعوبت هم این بخشندگى را حفظ مى‏کند؟ از اینجا می‌توان به یک صفت داخلى و باطنى پى برد چون کسى همیشه معیار را خودِ کمى و زیادى درهم و دینار قرار نمی‌دهد، آن معیار عبارت از آن حالت نفسانى است که ممکن است ظهور خارجى در موارد مختلف و در کمیات مختلف از حسب کمیت و کیفیت حکایت از آن کیفیت و کمیت کند. اما وقتى که شما نگاه کنید مى‏بینید که آن حیثیت جود و بخشندگى دیگر دوتا نیست و یک حقیقت واحده است؛ ظهورى که الآن در خارج است دوتاست، من‌باب‌مثال این شخص الآن صد درهم اعطاء مى‏کند و آن شخصى که در فلان محله است پنجاه دینار اعطاء مى‏کند. اولاً درهم با دینار تفاوت مى‏کند و ثانیاً کمیتش نیز در اینجا متفاوت است! آن شخص در آن وضعیت اعطاء مى‏کند و دیگری در یک وضعیت دیگر اعطاء مى‏کند! باز مى‏بینید ظهور خارجى تفاوت مى‏کند یعنى وقتى این قضیه در مسئلۀ مادیت مطرح مى‏شود کاملاً این تفرقه را احساس مى‏کنیم که بین اشیاء خارجى و ظهورات خارجى تفرقه وجود دارد و قابل براى وحدت نیست! حتى اگر یک نفر در چند ثانیۀ متوالى دو مرتبه اعطاء کند باز ما در اینجا این دوئیت را ادراک مى‏کنیم گرچه از شخص واحد و به مقدار واحد و به شخص واحد باشد، همۀ اینها وجود تفرقه را اعطاء مى‏کند.</w:t>
      </w:r>
    </w:p>
    <w:p>
      <w:pPr/>
      <w:r>
        <w:rPr>
          <w:rtl w:val="0"/>
          <w:lang w:val="fa-IR"/>
        </w:rPr>
        <w:t xml:space="preserve">اما وقتى که در کیفیت بخشش می‌رویم مى‏بینیم کیفیت صفت نفسانى دوئیت ندارد بلکه همان حالتى که در این شخص هست و او را وادار به اعطاء مى‏کند، نفس همین حالت در شخص دیگر هم هست که او را وادار و مجبور براى اعطاء مى‏کند. نمى‏خواهم بگویم که در آنجا جنبۀ دوئیت به‌طورکلی ازبین مى‏رود و هیچ چیزى باقى نمى‏ماند بلکه شما باز هم در آنجا یک تفرقه‏اى را مى‏بینید؛ بخشش و حالت جود و سخاء در زید و حالت جود و سخاء در عمرو، هردو حالت را احساس مى‏کنید ولى اگر دقت کنید مى‏بینید که نفس و کیفیت آن حالت یکى است! خود آن حالت یکى است ولی به دو شخص تقسیم شده و به دو مصداق ظهور پیدا کرده است! یک مصداق آن زید و یک مصداق آن عمرو شده است بااینکه اینجا هردو از صفات و ملکات نفسانى است ولى در آن حالت تجرد، ترسیم و تصور وحدت خیلى راحت‌تر است که بتوانیم این وحدت را ترسیم کنیم که چطور این وحدت در دو مصداق ظهور پیدا کرده است که یکى مصداق زید و یکى هم مصداق عمرو است.</w:t>
      </w:r>
    </w:p>
    <w:p>
      <w:pPr>
        <w:pStyle w:val="Heading6"/>
      </w:pPr>
      <w:r>
        <w:rPr>
          <w:rtl w:val="0"/>
          <w:lang w:val="fa-IR"/>
        </w:rPr>
        <w:t xml:space="preserve">ذکر برخی مراتب و مصادیق رحمت در انسان</w:t>
      </w:r>
    </w:p>
    <w:p>
      <w:pPr/>
      <w:r>
        <w:rPr>
          <w:rtl w:val="0"/>
          <w:lang w:val="fa-IR"/>
        </w:rPr>
        <w:t xml:space="preserve">همین‌طور این مسئله را بالاتر ببریم تا ‏برسیم به یک جایى که یک حقیقت واحده به نام سخاء و جود را تصور ‏کنیم که آن اصلاً یکى از صفات و اسماء الهى مى‏شود. </w:t>
      </w:r>
      <w:r>
        <w:rPr>
          <w:rStyle w:val="Arabi"/>
          <w:rtl w:val="0"/>
          <w:lang w:val="fa-IR"/>
        </w:rPr>
        <w:t xml:space="preserve">یا أجوَد الأجوَدین</w:t>
      </w:r>
      <w:r>
        <w:rPr>
          <w:rtl w:val="0"/>
          <w:lang w:val="fa-IR"/>
        </w:rPr>
        <w:t xml:space="preserve">، صفتى از اسماء الهى است یا </w:t>
      </w:r>
      <w:r>
        <w:rPr>
          <w:rStyle w:val="Arabi"/>
          <w:rtl w:val="0"/>
          <w:lang w:val="fa-IR"/>
        </w:rPr>
        <w:t xml:space="preserve">یا أرحم الراحمین</w:t>
      </w:r>
      <w:r>
        <w:rPr>
          <w:rtl w:val="0"/>
          <w:lang w:val="fa-IR"/>
        </w:rPr>
        <w:t xml:space="preserve">، صفت رحمت صفتى از اسماء الهى است. شما عطوفت را در دو شخص ملاحظه کنید که فرض کنید یک شخص وقتى نگاه مى‏کند مى‏بیند یک بیمارى هست که نمى‏تواند به خودش برسد، این فرد کار و زندگی‌اش را به‌خاطر این بیمار رها مى‏کند تااینکه بیمار را به صحت و سلامتى برساند. خب این چیزى که عامل و باعث برای این عمل شده چیست؟ آن عبارت از همان صفت رحمتى که بر این انسان مستولى است! همین‌طور یک شخص دیگرى را نگاه مى‏کنید و مى‏بینید که این صفت رحمتش به‌نحوى است که بیمارى خودش را رها مى‏کند و بیمارى دیگرى را مى‏چسبد و او را [برای درمان] می‌برد! ببینید این خصوصیت در او بیشتر است و این مسئله در او قوى‏تر است تااینکه به یک جایى مى‏رسید و مى‏بینید که در احوال و اوصاف او مى‏گویند: «</w:t>
      </w:r>
      <w:r>
        <w:rPr>
          <w:rStyle w:val="RevayatArabi"/>
          <w:rtl w:val="0"/>
          <w:lang w:val="fa-IR"/>
        </w:rPr>
        <w:t xml:space="preserve">بَذَلَ مُهجَتَهُ فیکَ لیَستَنقِذَ عِبادَکَ مِنَ الجَهالَةِ</w:t>
      </w:r>
      <w:r>
        <w:rPr>
          <w:rtl w:val="0"/>
          <w:lang w:val="fa-IR"/>
        </w:rPr>
        <w:t xml:space="preserve">.»</w:t>
      </w:r>
      <w:r>
        <w:rPr>
          <w:rStyle w:val="FootnoteReference"/>
        </w:rPr>
        <w:footnoteReference w:id="1"/>
      </w:r>
      <w:r>
        <w:rPr>
          <w:rtl w:val="0"/>
          <w:lang w:val="fa-IR"/>
        </w:rPr>
        <w:t xml:space="preserve"> خون خودش را در راه تو داد تااینکه بندگان تو را از عبادت شیطان بیرون بیاورد! این دیگر به چه مرتبه‏اى مى‏رسد؟! این از نقطه‌نظر رحمت به چه مرحله‏اى مى‏رسد که نه‌تنها پول خودش را مى‏دهد و خود را با این خصوصیات به صعوبت مى‏اندازد و مشکلات را براى خودش ایجاد مى‏کند بلکه حتى خون خود، بستگان نزدیک خود، فرزند، برادر و اطرافیان خود را مى‏دهد، </w:t>
      </w:r>
      <w:r>
        <w:rPr>
          <w:rStyle w:val="RevayatArabi"/>
          <w:rtl w:val="0"/>
          <w:lang w:val="fa-IR"/>
        </w:rPr>
        <w:t xml:space="preserve">«لیَستنقذَ عبادک»</w:t>
      </w:r>
      <w:r>
        <w:rPr>
          <w:rtl w:val="0"/>
          <w:lang w:val="fa-IR"/>
        </w:rPr>
        <w:t xml:space="preserve">!</w:t>
      </w:r>
    </w:p>
    <w:p>
      <w:pPr/>
      <w:r>
        <w:rPr>
          <w:rtl w:val="0"/>
          <w:lang w:val="fa-IR"/>
        </w:rPr>
        <w:t xml:space="preserve">این عبارت خیلى عبارت عجیبى است! من یک وقت جمله‏اى را از مرحوم آقا ـ رضوان الله تعالی علیه ـ راجع به این زیارت [اربعین] که خیلى از همین افراد و آقایان مى‏گویند یک زیارت واهیه است شنیدم! می‌گویند: این زیارت معلوم نیست سند داشته باشد! واقعاً چقدر باعث خجالت و شرمندگى است که ما این‌طور مبانى خودمان و مبانى تشیع را به‌خاطر عدم فهم خودمان زیر سؤال ببریم!</w:t>
      </w:r>
    </w:p>
    <w:p>
      <w:pPr>
        <w:pStyle w:val="Heading6"/>
      </w:pPr>
      <w:r>
        <w:rPr>
          <w:rtl w:val="0"/>
          <w:lang w:val="fa-IR"/>
        </w:rPr>
        <w:t xml:space="preserve">هدف سید الشهداء علیه‌السّلام از قضیۀ عاشورا</w:t>
      </w:r>
    </w:p>
    <w:p>
      <w:pPr/>
      <w:r>
        <w:rPr>
          <w:rtl w:val="0"/>
          <w:lang w:val="fa-IR"/>
        </w:rPr>
        <w:t xml:space="preserve">من تصورم این بود که سید الشهداء علیه‌السّلام به‌خاطر مقاماتى که پیدا مى‏کند قضیۀ عاشورا را به‌وجود آورد، خب مسئله مسئلۀ کمى نیست! قضیه و داستان عاشورا و اسارت و کشته شدن براى اقامۀ دین، اقامۀ عدل، احیاء شعائر و سیرۀ نبوى و اماتۀ ظلم مسئلۀ کمی نیست! و طبیعى است که امام احقّ به این مسئله است که قیام کند! «</w:t>
      </w:r>
      <w:r>
        <w:rPr>
          <w:rStyle w:val="RevayatArabi"/>
          <w:rtl w:val="0"/>
          <w:lang w:val="fa-IR"/>
        </w:rPr>
        <w:t xml:space="preserve">إنَّ لَکَ فی الجَنَّةِ دَرَجاتٍ لا تَنالُها إلاَّ بِالشَّهادَةِ</w:t>
      </w:r>
      <w:r>
        <w:rPr>
          <w:rtl w:val="0"/>
          <w:lang w:val="fa-IR"/>
        </w:rPr>
        <w:t xml:space="preserve">»</w:t>
      </w:r>
      <w:r>
        <w:rPr>
          <w:rStyle w:val="FootnoteReference"/>
        </w:rPr>
        <w:footnoteReference w:id="2"/>
      </w:r>
      <w:r>
        <w:rPr>
          <w:rtl w:val="0"/>
          <w:lang w:val="fa-IR"/>
        </w:rPr>
        <w:t xml:space="preserve"> خب درقبالش به حضرت بشارت این مطلب داده شده بود و حضرت هم به‌دنبال این قضیه رفت و این وضعیت پیدا شد. اگر تصور ما از قضیۀ کربلا خیلى بالا باشد، نهایتش این است که این مسئله را به این کیفیت ترسیم مى‏کنیم. من شنیده‏ام که خیلى‏ از آقایان و منبرى‏ها که مسئلۀ سیدالشهداء را بررسى و تفسیر کرده‌اند، نهایت به این رسیده‏اند که یک مقامى دارى که بدون مایه گذاشتن به آن مقام نمى‏رسیدی؛ </w:t>
      </w:r>
      <w:r>
        <w:rPr>
          <w:rtl w:val="0"/>
          <w:lang w:val="fa-IR"/>
        </w:rPr>
        <w:t xml:space="preserve">﴿وَمِنَ ٱلَّيۡلِ فَتَهَجَّدۡ بِهِۦ نَافِلَةٗ لَّكَ عَسَىٰٓ أَن يَبۡعَثَكَ رَبُّكَ مَقَامٗا مَّحۡمُودٗا﴾</w:t>
      </w:r>
      <w:r>
        <w:rPr>
          <w:rStyle w:val="FootnoteReference"/>
        </w:rPr>
        <w:footnoteReference w:id="3"/>
      </w:r>
      <w:r>
        <w:rPr>
          <w:rtl w:val="0"/>
          <w:lang w:val="fa-IR"/>
        </w:rPr>
        <w:t xml:space="preserve"> اگر کسى مى‏خواهد به آن مقام برسد باید بلند شود و تهجد داشته باشد! خب این یک چیز طبیعى است. این عمل [را انجام بده و] درمقابلش هم این [مقام] است؛ بى‏مایه فتیر است! هر قدر پول بدهى آش مى‏گیرى! «</w:t>
      </w:r>
      <w:r>
        <w:rPr>
          <w:rStyle w:val="RevayatArabi"/>
          <w:rtl w:val="0"/>
          <w:lang w:val="fa-IR"/>
        </w:rPr>
        <w:t xml:space="preserve">إنَّ لَکَ فی الجَنَّةِ دَرَجاتٍ لا تَنالُها إلاَّ بِالشَّهادَةِ</w:t>
      </w:r>
      <w:r>
        <w:rPr>
          <w:rtl w:val="0"/>
          <w:lang w:val="fa-IR"/>
        </w:rPr>
        <w:t xml:space="preserve">» در اینجا مربوط ‌به این قضیه است که شما اگر بخواهى به این مرتبه برسى باید براى رسیدن به این مرتبه، این فداکارى را داشته باشى! باید جان خود را بدهى! باید جان عزیزترین افراد در روى زمین که فرزندانت هستند و یک تار موی هر یک از اینها تا قیامت پیدا نمى‏شود را بدهى! برادرى دارى که تا روز قیامت دیگر هیچ برادرى مثل او نخواهد آمد؛ باید این را هم بدهى! باید فرزند شیرخواره‏ات را هم بدهى! باید [اهل بیت خود را] در اسارت ببینی! رفقایى مانند حبیب بن مظاهر داری ـ به تعبیر مرحوم والد رضوان الله تعالی علیه وقتى حبیب بن مظاهر روى زمین افتاد، تازه آن موقع آثار جنگ در امام حسین علیه‌السّلام پیدا شد! ـ باید بدهى! این چه رابطه و علقه‏اى بوده است که وقتى حبیب بن مظاهر ازبین مى‏رود، آثارِ جنگ در حضرت پیدا مى‏شود؟! حضرت راجع به برادرش دارد: «</w:t>
      </w:r>
      <w:r>
        <w:rPr>
          <w:rStyle w:val="RevayatArabi"/>
          <w:rtl w:val="0"/>
          <w:lang w:val="fa-IR"/>
        </w:rPr>
        <w:t xml:space="preserve">ألآن انکَسَرَ ظَهرى و قَلَّت حیلَتى</w:t>
      </w:r>
      <w:r>
        <w:rPr>
          <w:rtl w:val="0"/>
          <w:lang w:val="fa-IR"/>
        </w:rPr>
        <w:t xml:space="preserve">!»</w:t>
      </w:r>
      <w:r>
        <w:rPr>
          <w:rStyle w:val="FootnoteReference"/>
        </w:rPr>
        <w:footnoteReference w:id="4"/>
      </w:r>
      <w:r>
        <w:rPr>
          <w:rtl w:val="0"/>
          <w:lang w:val="fa-IR"/>
        </w:rPr>
        <w:t xml:space="preserve"> این شوخى نیست! حضرت نمى‏خواهد شوخى کند که حالا بخواهد برای برادرش مرثیه بخواند! آیا مثل روضه‌خوان‏هاى ما هستند؟! فرد گریه مى‏کند اما بعد که به چشمشان نگاه مى‏کنیم مى‏بینیم نه یک قطره اشک است و نه متأثر است؛ هیچى‏شان نیست! این چیست؟ اینها فیلم اشک ریختن را درمى‏آوردند! اصلاً چنان گریه مى‏کنند آدم خیال مى‏کند الآن عین ناودان اشک از چشمشان مى‏آید ولى وقتى نگاه مى‏کنى مى‏بینى فقط صداى گلو بود! این خودش هم یک نوع فیلم بازى کردن است! بعد از آن‌طرف هم هرهر مى‏خندد، اصلاً انگارنه‌انگار!</w:t>
      </w:r>
    </w:p>
    <w:p>
      <w:pPr>
        <w:pStyle w:val="Heading6"/>
      </w:pPr>
      <w:r>
        <w:rPr>
          <w:rtl w:val="0"/>
          <w:lang w:val="fa-IR"/>
        </w:rPr>
        <w:t xml:space="preserve">معنای «</w:t>
      </w:r>
      <w:r>
        <w:rPr>
          <w:rStyle w:val="Arabi"/>
          <w:rtl w:val="0"/>
          <w:lang w:val="fa-IR"/>
        </w:rPr>
        <w:t xml:space="preserve">ألآن انکَسَرَ ظَهرى</w:t>
      </w:r>
      <w:r>
        <w:rPr>
          <w:rtl w:val="0"/>
          <w:lang w:val="fa-IR"/>
        </w:rPr>
        <w:t xml:space="preserve">» در کلام امام حسین علیه‌السّلام</w:t>
      </w:r>
    </w:p>
    <w:p>
      <w:pPr/>
      <w:r>
        <w:rPr>
          <w:rtl w:val="0"/>
          <w:lang w:val="fa-IR"/>
        </w:rPr>
        <w:t xml:space="preserve">امام حسین علیه‌السّلام فیلم درنمى‏آورد! امام حسین وقتى مى‏گفت: «</w:t>
      </w:r>
      <w:r>
        <w:rPr>
          <w:rStyle w:val="RevayatArabi"/>
          <w:rtl w:val="0"/>
          <w:lang w:val="fa-IR"/>
        </w:rPr>
        <w:t xml:space="preserve">ألآن انکَسَرَ ظَهرى</w:t>
      </w:r>
      <w:r>
        <w:rPr>
          <w:rtl w:val="0"/>
          <w:lang w:val="fa-IR"/>
        </w:rPr>
        <w:t xml:space="preserve">»، واقعاً در آن موقع کمر حضرت شکست! یعنى آن تعلق الهی او به برادر ازبین رفت! خب تعلق، تعلق الهى است، شیطانى که نیست. برادر به برادر تعلق ندارد؟! برادر به پدر تعلق ندارد؟! به مادر تعلق ندارد؟! به فرزند تعلق ندارد؟! اینها همه تعلق الهى است، شیطانى که نیست. ولى این تعلق الهى که به این برادر دارد و او را در این حرکت‌ پشت و پناه خودش مى‏داند، مى‏بیند او الآن رفت! یعنى از الآن دیگر آینده روشن است و آینده دارد خودش را نشان مى‏دهد و صحنۀ جنگ دارد نمایان و مشخص مى‏شود. اصلاً با وجود حضرت اباالفضل علیه‌السّلام کسى جرئت نمى‏کرد به خیمه‏ها نزدیک بشود، نزدیک شدن مساوى است با مرگ! مگر کسى دیوانه است بیاید؟! مگر شخص دیوانه است که بیاید در‌حالی‌که بداند آمدنش در اینجا قطعاً مساوى با مرگ است؟! ولى وقتى حضرت اباالفضل رفت، مى‏گویند در میان لشگر دشمن هلهله پیدا شد! چون آن مانع براى [پیروزى] دیگر برداشته شد! این «</w:t>
      </w:r>
      <w:r>
        <w:rPr>
          <w:rStyle w:val="RevayatArabi"/>
          <w:rtl w:val="0"/>
          <w:lang w:val="fa-IR"/>
        </w:rPr>
        <w:t xml:space="preserve">ألآن انکَسَرَ ظَهرى</w:t>
      </w:r>
      <w:r>
        <w:rPr>
          <w:rtl w:val="0"/>
          <w:lang w:val="fa-IR"/>
        </w:rPr>
        <w:t xml:space="preserve">» که حضرت مى‏فرمایند، جنبۀ واقعى دارد. مرحوم آقا ـ رضوان الله تعالی علیه ـ مى‏فرمودند که همین مسئله در جنگ صفین هنگامى که عمار روى زمین افتاد براى امیرالمؤمنین علیه‌السّلام اتفاق افتاد! من در چند مورد دیدم که یکى این بود و دیگری قضیۀ حبیب بن مظاهر بود و خب راجع به حضرت اباالفضل هم که اصلاً مسئله‏ به‌طورکلی فرق مى‏کند.</w:t>
      </w:r>
    </w:p>
    <w:p>
      <w:pPr/>
      <w:r>
        <w:rPr>
          <w:rtl w:val="0"/>
          <w:lang w:val="fa-IR"/>
        </w:rPr>
        <w:t xml:space="preserve">«</w:t>
      </w:r>
      <w:r>
        <w:rPr>
          <w:rStyle w:val="RevayatArabi"/>
          <w:rtl w:val="0"/>
          <w:lang w:val="fa-IR"/>
        </w:rPr>
        <w:t xml:space="preserve">إنَّ لَکَ فی الجَنَّةِ دَرَجاتٍ لا تَنالُها إلاَّ بِالشَّهادَةِ</w:t>
      </w:r>
      <w:r>
        <w:rPr>
          <w:rtl w:val="0"/>
          <w:lang w:val="fa-IR"/>
        </w:rPr>
        <w:t xml:space="preserve">»، مشخص است که کسى که یک هم‌چنین مراتب و مسائلى را طى کند، عوضش باید چه باشد! خب این چیزى است که ما مى‏فهمیم. اما تابه‌حال به این مسئله فکر کرده‏اید که اگر خدا به سیدالشهداء علیه‌السّلام نمى‏گفت که «</w:t>
      </w:r>
      <w:r>
        <w:rPr>
          <w:rStyle w:val="RevayatArabi"/>
          <w:rtl w:val="0"/>
          <w:lang w:val="fa-IR"/>
        </w:rPr>
        <w:t xml:space="preserve">إنَّ لَکَ فی الجَنَّةِ دَرَجاتٍ لا تَنالُها إلاَّ بِالشَّهادَةِ</w:t>
      </w:r>
      <w:r>
        <w:rPr>
          <w:rtl w:val="0"/>
          <w:lang w:val="fa-IR"/>
        </w:rPr>
        <w:t xml:space="preserve">» و هیچ مرتبه و درجه‏اى هم بر این واقعۀ عاشورا مترتب نمى‏کرد، امام حسین باز همین عمل را انجام مى‏داد؟! این آدم را گیج مى‏کند که انسان می‌تواند چه برداشتى از عالم وجود و عالم خلقت و حقیقت داشته باشد و چه نوع خلوص و اخلاص و صداقت می‌تواند در شخصى تحقق پیدا کند که اگر هم بگویند که نه آقا مقام تو همین است، باز این‌ کارها را انجام بدهد!</w:t>
      </w:r>
    </w:p>
    <w:p>
      <w:pPr/>
      <w:r>
        <w:rPr>
          <w:rtl w:val="0"/>
          <w:lang w:val="fa-IR"/>
        </w:rPr>
        <w:t xml:space="preserve">زیرا اگر ما باشیم می‌گوییم که خب اگر همین است چرا براى خودمان این‏همه مصیبت ایجاد کنیم؟! خب خدا که مى‏گوید همین است، چرا براى خودمان این‏همه مصیبت ایجاد کنیم؟! اگر به آن حجره بروید همین حلوا را مى‏دهند و اگر کوه خضر بروید هم ـ بالای کوه خضر که معلوم نیست اصل و نسب دارد یا نه و یک چیز چرت و پرتى است چقدر خرج کرده‌اند و آن بالا درست کرده‏اند و خلق‌الله هم به آن بالا می‌روند که خضر را زیارت کنند! ـ همین حلوا را مى‏دهند، خب مگر آدم دیوانه است [که بالای کوه برود]؟ بیا دو قدم راه برو و حلوا را از آنجا بخور، رفتن به بالای کوه ندارد! از اینجا یک ساعت تا بالاى کوه برویم و سرما و هزارتا خطر را برای خود بخریم که دو قاشق حلوا بخوریم؟! صد سال نخواستیم! بیا همین‌جا بخور!</w:t>
      </w:r>
    </w:p>
    <w:p>
      <w:pPr>
        <w:pStyle w:val="Heading6"/>
      </w:pPr>
      <w:r>
        <w:rPr>
          <w:rtl w:val="0"/>
          <w:lang w:val="fa-IR"/>
        </w:rPr>
        <w:t xml:space="preserve">معنای روایت «</w:t>
      </w:r>
      <w:r>
        <w:rPr>
          <w:rStyle w:val="Arabi"/>
          <w:rtl w:val="0"/>
          <w:lang w:val="fa-IR"/>
        </w:rPr>
        <w:t xml:space="preserve">بَذَلَ مُهجَتَهُ فیکَ لیَستَنقِذَ عِبادَکَ مِنَ الجَهالَةِ</w:t>
      </w:r>
      <w:r>
        <w:rPr>
          <w:rtl w:val="0"/>
          <w:lang w:val="fa-IR"/>
        </w:rPr>
        <w:t xml:space="preserve">»</w:t>
      </w:r>
    </w:p>
    <w:p>
      <w:pPr/>
      <w:r>
        <w:rPr>
          <w:rtl w:val="0"/>
          <w:lang w:val="fa-IR"/>
        </w:rPr>
        <w:t xml:space="preserve">خدا به امام حسین علیه‌السّلام مى‏گوید که من درجه و ثوابی بر این کار تو در روز عاشورا نمى‏دهم! تکلیف خودت است، مى‏خواهى انجام بده و مى‏خواهى انجام نده، مسئله این است! در مدینه هم باشى همین است و امام هستی و قیام هم بکنى و براى ازبین بردن و برچیدن بساط یزید و ظلم، خدعه، کلک، نیرنگ، دروغ و حقه‌بازى ـ هرچه خوبان همه دارند، بعضى‏ها به تنهایی دارند! ـ بروی باز هم امام هستی! امام حسین چه‌کار مى‏کرد؟! در مدینه مى‏نشست یا حرکت مى‏کرد؟! مرحوم آقا ـ رضوان الله تعالی علیه ـ مى‏فرمودند: همین عمل را بدون یک سر سوزن [کم‌وزیاد] انجام مى‏داد!! این چه برداشتى است؟! مى‏توانیم اصلاً راجع به این قضیه فکر کنیم. حالا بروید فکر کنید مگر قرار است همه را ما بگوییم؟! بروید فکر کنید که باید شخص چه چیزى را در ذهنش تصور کند که حتى اگر خدا بگوید: آقا این قضیه براى تو پاداش ندارد و همین‌که الآن هستى، همین هم خواهى بود [باز این کار را انجام بدهد]؟! قضیۀ «</w:t>
      </w:r>
      <w:r>
        <w:rPr>
          <w:rStyle w:val="RevayatArabi"/>
          <w:rtl w:val="0"/>
          <w:lang w:val="fa-IR"/>
        </w:rPr>
        <w:t xml:space="preserve">لیَستَنقِذَ عِبادَک</w:t>
      </w:r>
      <w:r>
        <w:rPr>
          <w:rtl w:val="0"/>
          <w:lang w:val="fa-IR"/>
        </w:rPr>
        <w:t xml:space="preserve">» این است! این عبارت «</w:t>
      </w:r>
      <w:r>
        <w:rPr>
          <w:rStyle w:val="RevayatArabi"/>
          <w:rtl w:val="0"/>
          <w:lang w:val="fa-IR"/>
        </w:rPr>
        <w:t xml:space="preserve">بَذَلَ مُهجَتَهُ فیکَ لیَستَنقِذَ عِبادَکَ مِنَ الجَهالَةِ</w:t>
      </w:r>
      <w:r>
        <w:rPr>
          <w:rtl w:val="0"/>
          <w:lang w:val="fa-IR"/>
        </w:rPr>
        <w:t xml:space="preserve">» جواب این سؤال است! مسئله مسئلۀ درجه نبود! مسئله مسئلۀ مقامات نبود!</w:t>
      </w:r>
    </w:p>
    <w:p>
      <w:pPr>
        <w:pStyle w:val="Heading6"/>
      </w:pPr>
      <w:r>
        <w:rPr>
          <w:rtl w:val="0"/>
          <w:lang w:val="fa-IR"/>
        </w:rPr>
        <w:t xml:space="preserve">امام حسین علیه‌السلام؛ رحمت واسعه و باب نجات امت</w:t>
      </w:r>
    </w:p>
    <w:p>
      <w:pPr/>
      <w:r>
        <w:rPr>
          <w:rtl w:val="0"/>
          <w:lang w:val="fa-IR"/>
        </w:rPr>
        <w:t xml:space="preserve">اینها یک چیزهایی‌ است که خدا داد و خدا خودش مى‏داند که چه چیزی بدهد! مسئله یک حیثیت و رحمتى بود! «</w:t>
      </w:r>
      <w:r>
        <w:rPr>
          <w:rStyle w:val="RevayatArabi"/>
          <w:rtl w:val="0"/>
          <w:lang w:val="fa-IR"/>
        </w:rPr>
        <w:t xml:space="preserve">السَّلامُ عَلَیکَ یا رَحمة الله الواسِعة» </w:t>
      </w:r>
      <w:r>
        <w:rPr>
          <w:rtl w:val="0"/>
          <w:lang w:val="fa-IR"/>
        </w:rPr>
        <w:t xml:space="preserve">و </w:t>
      </w:r>
      <w:r>
        <w:rPr>
          <w:rStyle w:val="RevayatArabi"/>
          <w:rtl w:val="0"/>
          <w:lang w:val="fa-IR"/>
        </w:rPr>
        <w:t xml:space="preserve">«بابُ نَجاةِ الأمة</w:t>
      </w:r>
      <w:r>
        <w:rPr>
          <w:rtl w:val="0"/>
          <w:lang w:val="fa-IR"/>
        </w:rPr>
        <w:t xml:space="preserve">»</w:t>
      </w:r>
      <w:r>
        <w:rPr>
          <w:rStyle w:val="FootnoteReference"/>
        </w:rPr>
        <w:footnoteReference w:id="5"/>
      </w:r>
      <w:r>
        <w:rPr>
          <w:rtl w:val="0"/>
          <w:lang w:val="fa-IR"/>
        </w:rPr>
        <w:t xml:space="preserve"> که دربارۀ امام حسین علیه‌السّلام داریم یعنى وقتى که خدا بندگان خودش را هدایت مى‏کند چه درجه‏اى براى خودش قرار مى‏دهد؟ خدا که دیگر درجه ندارد. یعنى خدا بالاتر مى‏رود؟! مثلاً این‌طور است که خدایا تو که به این بندگانت رحمت مى‏کنى، امید است که به مقام محمود برسى! گفت: بابا ما حامدش را نخواستیم چه برسد به محمودش! حامد و محمودش برای مظاهر ماست! من </w:t>
      </w:r>
      <w:r>
        <w:rPr>
          <w:rStyle w:val="Arabi"/>
          <w:rtl w:val="0"/>
          <w:lang w:val="fa-IR"/>
        </w:rPr>
        <w:t xml:space="preserve">حقیقة الأشیاء</w:t>
      </w:r>
      <w:r>
        <w:rPr>
          <w:rtl w:val="0"/>
          <w:lang w:val="fa-IR"/>
        </w:rPr>
        <w:t xml:space="preserve"> هستم و </w:t>
      </w:r>
      <w:r>
        <w:rPr>
          <w:rStyle w:val="Arabi"/>
          <w:rtl w:val="0"/>
          <w:lang w:val="fa-IR"/>
        </w:rPr>
        <w:t xml:space="preserve">حقیقة الأشیاء</w:t>
      </w:r>
      <w:r>
        <w:rPr>
          <w:rtl w:val="0"/>
          <w:lang w:val="fa-IR"/>
        </w:rPr>
        <w:t xml:space="preserve"> نه حامد مى‏خواهد، نه محمود مى‏خواهد، نه حمید مى‏خواهد و نه احمد مى‏خواهد، هیچى نمى‏خواهد! وقتى که من </w:t>
      </w:r>
      <w:r>
        <w:rPr>
          <w:rStyle w:val="Arabi"/>
          <w:rtl w:val="0"/>
          <w:lang w:val="fa-IR"/>
        </w:rPr>
        <w:t xml:space="preserve">حقیقة الحمد</w:t>
      </w:r>
      <w:r>
        <w:rPr>
          <w:rtl w:val="0"/>
          <w:lang w:val="fa-IR"/>
        </w:rPr>
        <w:t xml:space="preserve"> هستم دیگر اوصاف و صفات خارجى آن حقیقه الحمد از من تراوش مى‏کند و من خودم به چیزى نمى‏رسم!</w:t>
      </w:r>
    </w:p>
    <w:p>
      <w:pPr>
        <w:pStyle w:val="Heading6"/>
      </w:pPr>
      <w:r>
        <w:rPr>
          <w:rtl w:val="0"/>
          <w:lang w:val="fa-IR"/>
        </w:rPr>
        <w:t xml:space="preserve">علت دست توسل دراز کردن ماسو‌ی‌الله به امام حسین علیه‌السلام</w:t>
      </w:r>
    </w:p>
    <w:p>
      <w:pPr/>
      <w:r>
        <w:rPr>
          <w:rtl w:val="0"/>
          <w:lang w:val="fa-IR"/>
        </w:rPr>
        <w:t xml:space="preserve">خب وقتى خدا این‌طور هست، پس چرا امام حسین نباشد؟ اینجاست که همۀ انبیاء از آدم تا روز قیامت دستشان باید به دست امام حسین باشد! مسئله این است! دست توسل و التجاء تمام ماسوی‌‌الله باید به این سمت باشد یعنى همان حقیقت ربوبى!</w:t>
      </w:r>
    </w:p>
    <w:p>
      <w:pPr>
        <w:pStyle w:val="Heading6"/>
      </w:pPr>
      <w:r>
        <w:rPr>
          <w:rtl w:val="0"/>
          <w:lang w:val="fa-IR"/>
        </w:rPr>
        <w:t xml:space="preserve">روز عاشورا، روز تجلى همۀ اسماء و صفات</w:t>
      </w:r>
    </w:p>
    <w:p>
      <w:pPr>
        <w:pStyle w:val="Heading6"/>
      </w:pPr>
      <w:r>
        <w:rPr>
          <w:rtl w:val="0"/>
          <w:lang w:val="fa-IR"/>
        </w:rPr>
        <w:t xml:space="preserve">تجلى نفس حقیقت ربوبى در روز عاشورا</w:t>
      </w:r>
    </w:p>
    <w:p>
      <w:pPr/>
      <w:r>
        <w:rPr>
          <w:rtl w:val="0"/>
          <w:lang w:val="fa-IR"/>
        </w:rPr>
        <w:t xml:space="preserve">مرحوم آقا ـ رضوان الله تعالی علیه ـ مى‏فرمایند که روز عاشورا روز تجلى همۀ اسماء و صفات است! کمی راجع به آن فکر کنیم که منظورشان چیست؟! همان حقیقت ربوبى در روز عاشورا تجلى کرده است! دیگر مقام محمود چیست؟! «</w:t>
      </w:r>
      <w:r>
        <w:rPr>
          <w:rStyle w:val="RevayatArabi"/>
          <w:rtl w:val="0"/>
          <w:lang w:val="fa-IR"/>
        </w:rPr>
        <w:t xml:space="preserve">إنَّ لَکَ فی الجَنَّةِ دَرَجاتٍ لا تَنالُها إلاَّ بِالشَّهادَةِ</w:t>
      </w:r>
      <w:r>
        <w:rPr>
          <w:rtl w:val="0"/>
          <w:lang w:val="fa-IR"/>
        </w:rPr>
        <w:t xml:space="preserve">» چیست؟! اینها هم در اینجا هست نه‌اینکه نباشد اما قضیه عمیق‌تر است! عمقش این است یعنى همان نفس حقیقت ربوبى تجلى کرده است! آن‌وقت این کربلا مثل بقیۀ کربلاها مى‏شود؟! کربلاى هویزه، کربلاى طهران، کربلاى مشهد، کربلاى کالیفرنیا، کربلاى استرالیا، کربلاى فلسطین و کربلاى غزه! بالأخره همه‌جا کربلاست!</w:t>
      </w:r>
    </w:p>
    <w:p>
      <w:pPr/>
      <w:r>
        <w:rPr>
          <w:rtl w:val="0"/>
          <w:lang w:val="fa-IR"/>
        </w:rPr>
        <w:t xml:space="preserve">گفتنش آسان است اما از پس برآمدن مشکل است! دست بردن در کربلا، پا روى دم شیر گذاشتن است، باید حواسمان باشد!</w:t>
      </w:r>
    </w:p>
    <w:p>
      <w:pPr/>
      <w:r>
        <w:rPr>
          <w:rtl w:val="0"/>
          <w:lang w:val="fa-IR"/>
        </w:rPr>
        <w:t xml:space="preserve">آن رحمت، این مى‏شود. خب شما نگاه کنید ببینید آمد و در یک جا متحد شد و یک وحدت در اینجا پیدا شد و دیگر سید الشهداء علیه‌السّلام از مصداقیت بیرون آمد و عین حقیقت ربوبى در نزول وحدت، رحمت، عطوفت، صدق، صفا، حمیت، مردانگى و حریت شد. حرّتر از خدا چه کسى را در دنیا سراغ دارید؟! هیچ کسی! گردنش از همه کلفت‏تر است و از همه زورش بیشتر است و از همه غالب‌تر است! موشک و صاروخ و شهاب یک و دو و سه و اینها نمى‏تواند به خدا برسد که بخواهیم خرجش را زیاد کنیم و به هوا بفرستیم که ببینیم می‌توانیم خدا را بزنیم یا نه؟! نه، سوختش تمام مى‏شود و از همان بالا به پایین برمى‏گردد! نه بمب‏هاى اتمى و نه هیدروژنى و نه موشک‏هاى قاره‌پیما، هیچ‌کدام از اینها به قدرت بمب و موشک خدا نمى‏رسد!</w:t>
      </w:r>
    </w:p>
    <w:p>
      <w:pPr/>
      <w:r>
        <w:rPr>
          <w:rtl w:val="0"/>
          <w:lang w:val="fa-IR"/>
        </w:rPr>
        <w:t xml:space="preserve">لذا از همه آزادتر و حرّتر است. </w:t>
      </w:r>
      <w:r>
        <w:rPr>
          <w:rtl w:val="0"/>
          <w:lang w:val="fa-IR"/>
        </w:rPr>
        <w:t xml:space="preserve">﴿لِّمَنِ ٱلۡمُلۡكُ ٱلۡيَوۡمَ﴾</w:t>
      </w:r>
      <w:r>
        <w:rPr>
          <w:rStyle w:val="FootnoteReference"/>
        </w:rPr>
        <w:footnoteReference w:id="6"/>
      </w:r>
      <w:r>
        <w:rPr>
          <w:rtl w:val="0"/>
          <w:lang w:val="fa-IR"/>
        </w:rPr>
        <w:t xml:space="preserve"> قداره‌بند کیست؟! جلو بیاید! چه کسی موشک مى‏سازد که ما را بزند؟! موشک مى‏سازید که ما را بزنید؟! این موشک‏هایى که دول کفر مى‏سازند به‌خاطر چیست؟! به‌خاطر این‏ است که مى‏خواهند به جنگ با خدا بروند! به‌خاطر این است ‏که مى‏خواهند به جنگ با اسلام بروند! این موشک‏ها و این چاشنى‏ها که بعضی از آنها هنوز به هوا نرفته منفجر مى‏شود! این دول کفر که موشک مى‏سازند به‌خاطر این است که مى‏خواهند به جنگ خدا بروند! خدا هم مى‏گوید: خیلى خوب بیا بالا بیا بالا آن‌وقت همین‌که مى‏خواهد از لایۀ اوزون رد بشود همه پودر مى‏شود و به زمین مى‏ریزد! این حریت مطلقه است! این حریت در امام حسین هم هست! در روز عاشورا این حریت آمد و حاکم شد؛ حریت ربوبى!</w:t>
      </w:r>
    </w:p>
    <w:p>
      <w:pPr/>
      <w:r>
        <w:rPr>
          <w:rtl w:val="0"/>
          <w:lang w:val="fa-IR"/>
        </w:rPr>
        <w:t xml:space="preserve">از تمام دنیا سى هزار نفر آمدند، حضرت اصلاً مى‏گوید: سه میلیارد جلو بیایید و ده میلیاردش بکنید و بیایید! وقتى من از این بدنم گذشتم حالا چه یک نفر جلویم باشد و دستم را ببندید و گردنم را بزنید و چه سه میلیارد باشد، هردو یکى است! به تقابل ]نیاز[ ندارد! حالا جمعیت را هم زیاد کنید، خودتان را خسته کرده‏اید!</w:t>
      </w:r>
    </w:p>
    <w:p>
      <w:pPr>
        <w:pStyle w:val="Heading6"/>
      </w:pPr>
      <w:r>
        <w:rPr>
          <w:rtl w:val="0"/>
          <w:lang w:val="fa-IR"/>
        </w:rPr>
        <w:t xml:space="preserve">دلیل اشک ریختن اولیاء الله برای روز عاشورا</w:t>
      </w:r>
    </w:p>
    <w:p>
      <w:pPr/>
      <w:r>
        <w:rPr>
          <w:rtl w:val="0"/>
          <w:lang w:val="fa-IR"/>
        </w:rPr>
        <w:t xml:space="preserve">این حریت که حریت ربوبى است و این حق که حق ربوبى است و این رحمت که رحمتِ ربوبى است، هرچه ربوبى هست در روز عاشورا تجلى پیدا کرد! لذا بزرگان و اولیاء و عرفاء الهى که به قضیۀ عاشورا نگاه مى‏کنند و اشک از چشمشان درمى‏آید اینها را مى‏بینند، تیر خوردن را نمى‏بینند! مگر مى‏شود کسى ادراک کند و اشک از چشمش نیاید؟!</w:t>
      </w:r>
    </w:p>
    <w:p>
      <w:pPr>
        <w:pStyle w:val="Heading6"/>
      </w:pPr>
      <w:r>
        <w:rPr>
          <w:rtl w:val="0"/>
          <w:lang w:val="fa-IR"/>
        </w:rPr>
        <w:t xml:space="preserve">علت اشکال کردن افراد به اولیاء الله</w:t>
      </w:r>
    </w:p>
    <w:p>
      <w:pPr/>
      <w:r>
        <w:rPr>
          <w:rtl w:val="0"/>
          <w:lang w:val="fa-IR"/>
        </w:rPr>
        <w:t xml:space="preserve">مرحوم آقا ـ رضوان الله تعالی علیه ـ در آن صحبتشان در آن جلساتى که با یکى از رفقا و دوستان راجع به سیر و سلوک داشتند و رفقا باید شنیده باشند مى‏فرمایند که یعنی تا این حد یک نفر جلو مى‏آید که زن و بچۀ خودش را فداى ما کند؟! تا این حد؟! اصلاً قابل تصور نیست و ما نمى‏فهمیم! ما که در اینجا نشستیم یک محدودیتى در رحمت، عطوفت، تصور و ادراک داریم و آن محدودیت نمى‏گذارد و به‌خاطر همین محدودیت خودمان است که ما به کار اولیاء خدا اشکال مى‏کنیم نه به‌خاطر اشکال در آنها! اینکه مى‏گوییم که اگر کسى در کار اولیاء خدا شک کند آن شک، به نفس خودش برمى‏گردد! چون تو ناقص هستی شک مى‏کنى، اگر آدم ناقص نباشد و ادراکش بالا برود دیگر شک نمى‏کند. وقتى امام صادق علیه‌السّلام مى‏فرمایند که در تنور برو،</w:t>
      </w:r>
      <w:r>
        <w:rPr>
          <w:rStyle w:val="FootnoteReference"/>
        </w:rPr>
        <w:footnoteReference w:id="7"/>
      </w:r>
      <w:r>
        <w:rPr>
          <w:rtl w:val="0"/>
          <w:lang w:val="fa-IR"/>
        </w:rPr>
        <w:t xml:space="preserve"> اگر من بخواهم شک کنم این شک به امام صادق برمى‏گردد یا به من برمى‏گردد؟! او که امام است، امام که شک کردن ندارد! این شک به من برمى‏گردد که ناقصم، بالا می‌آیم و دیگر شک نمى‏کنم. آن خراسانى اندازه‌اش تا اینجا بود و کوتوله و یک سانتی متر بود، شک مى‏کرد! همۀ خراسانى‏ها را نمى‏گویم! حالا اگر بگویم مى‏گویند که منظورتان فلانى است! می‌گویند که گفته خراسانى ولى منظورش شخص دیگری است! حالا هرچه مى‏خواهند بگویند. شخصی مى‏گفت که من نمى‏دانم چرا این‌قدر در این محله دزدى مى‏شود؟! تعجب می‌کنم! همه این دزدى را به من نسبت مى‏دهند و عجیب اینجاست که همۀ اجناس دزدیده شده هم در خانۀ من پیدا مى‏شود! این باعث تعجب است! حالا ما هرچه مى‏گوییم، این مى‏گوید که به من گفتى و آن دیگرى مى‏گوید که به من گفتی! آقا به خدا و به پیر و پیغمبر منظورم یک نفر نیست بلکه منظور من هرکسى است که مصداق است. می‌گویم که نیست نیست، به خدا نیست! می‌گویند که‏ هست. خیلى خوب هست که هست بگذار باشد! حالا که این‌طور است بگذار باشد!</w:t>
      </w:r>
    </w:p>
    <w:p>
      <w:pPr>
        <w:pStyle w:val="Heading6"/>
      </w:pPr>
      <w:r>
        <w:rPr>
          <w:rtl w:val="0"/>
          <w:lang w:val="fa-IR"/>
        </w:rPr>
        <w:t xml:space="preserve">بیان مطلبی راجع شک به استاد</w:t>
      </w:r>
    </w:p>
    <w:p>
      <w:pPr/>
      <w:r>
        <w:rPr>
          <w:rtl w:val="0"/>
          <w:lang w:val="fa-IR"/>
        </w:rPr>
        <w:t xml:space="preserve">چون اندازۀ من یک سانت است شک مى‏کنم که الآن این کلام امام علیه‌السّلام منطبق با حق است یا نه؟! کلام پیغمبر صلّی الله علیه و آله و سلّم منطبق با حق است یا نه؟! در زمان مرحوم آقا ـ رضوان الله تعالی علیه ـ هم خیلى از افراد بودند که ایشان هرچه مى‏گفتند شک مى‏کردند و از من مى‏پرسیدند: حرف ایشان صحیح است یا نه؟ از من مى‏پرسیدند! پیش من مى‏آمدند! نه یکى و دوتا، خیلى‏ها [می‌آمدند]! مى‏گفتم که اگر غلط است پس چرا پیش ایشان آمدى و دستور مى‏گیرى؟! اینجا چه‌کار مى‏کنى؟! خب بلند شو برو! نه دل رفتن داشت و نه دل [ماندن] داشت! خب بلند برو! مگر نمى‏گویى که شک دارم؟! خب بلندشو برو! [وقتی] آدم شک بکند باید برود. اگر به صحت کلام استاد شک نکنی که دیگر خودت استادى! یعنى وقتى که به یک مرتبه‏اى برسى که شک نکنى و آن حقیقت را بفهمى، حقیقت دیگر برای تو فعلیت پیدا کرده است. پس تو اصلاً نباید به شک خودت توجه کنى و باید دائرۀ شک را از خودت دور کنى! این ارتباط با مسئلۀ ولایت مى‏شود که امام علیه‌السّلام و آن عارف و ولىّ‏اى که متصل است ...! بنده الآن در این زمان کسى را نمى‏شناسم که به یک هم‌چنین مسئله‏اى متصف باشد.</w:t>
      </w:r>
    </w:p>
    <w:p>
      <w:pPr/>
      <w:r>
        <w:rPr>
          <w:rtl w:val="0"/>
          <w:lang w:val="fa-IR"/>
        </w:rPr>
        <w:t xml:space="preserve">این را هم از این نظر عرض کردم که امروز خیلى از تعابیر دیگر جایشان را عوض کرده‏اند و هر کسی هرچه دلش مى‏خواهد مى‏گوید! واقعاً طرف پایش را از روى بیل برداشته و پشت میز آمده است و براى ما اعلامیه مى‏نویسد و برای ما خط‌ونشان مى‏کشد و براى ما برنامه مى‏نویسد! بابا تو برو همان شلغم و چغندرت را بکار! بگذار هر کسی در همان مسئله و حیطۀ تخصص خودش صحبت کند! تو که مى‏گویى: باید این و آن را گفت، حالا تو خودت چه کسى هستى؟! آخر تو که اگر جمجمه‌ات را باز کنند به‌اندازۀ سر گنجشک هم در آن مغز پیدا نمى‏شود و بقیه‏اش چیزهاى دیگر است چه کسى هستى که دارى چیز مى‏نویسى و این حرف‌ها را می‌گویی؟!</w:t>
      </w:r>
    </w:p>
    <w:p>
      <w:pPr/>
      <w:r>
        <w:rPr>
          <w:rtl/>
          <w:lang w:val="fa-IR"/>
        </w:rPr>
        <w:t xml:space="preserve">این مسائل به‌خاطر این است که ما حدود خودمان را فراموش کرده‏ایم! حد را فراموش کرده‏ایم. سابق براى خط‌کشى خیابان متخصص مى‏آوردند! الآن همه در مسائل تخصصى شرع و فقه و عرفان دخالت مى‏کنند، همه دخالت مى‏کنند! آن شخصى که یک ورق فلسفه نخوانده دارد مسائل فلسفى را رد مى‏کند! آخر عمه جان! احادیثى که مربوط به حیض و نفاس است چه ربطى به فلسفه و عرفان نظرى دارد که انسان بخواهد در همه چیز اظهارنظر کند؟! خب اگر خواندى، پیش چه کسى خواندى؟! چه چیزی خواندى؟! بیا جلو بنشین و صحبت کن! وقتى نخواندى بگو من نمى‏دانم! [از او] سؤال مى‏کنند که آقا نظر شما راجع به عرفان محی‌الدین چیست؟ [می‌گوید که] اینها را قبول ندارم! خب ندارى چون نخواندى که قبول ندارى آقاجان! تو که نخواندى؛ تو که این درس‏ها را نگرفتى و تو که فلسفه و عرفان نظرى را نخواندى، والله و بالله این مباحث ده‏ها مرتبه از آن دروس اصول و فقهى که ما ارائه مى‏دهیم مشکل‏تر و عمیق‌تر است! خب این نیست که ما از پشت کوه آمده باشیم! ما هم اینها را خواندیم و هم آنها را خواندیم، سال‌های سال [خواندیم]. پانزده سال درس خارج این و آن را رفتم، نه یکى و نه دوتا بیش از پانزده بیست‏ یا بیش‏تر از اساتید درس خارج از بزرگان را این‌طرف و آن‌طرف دیدم. از پشت کوه که نیامدیم! با این مطالب اصول و فقه که قضایا حل نمى‏شود! آخر انسان بنشیند و هرچه‏ دلش مى‏خواهد بگوید؟! [می‌گوید:] من این را قبول ندارم! خب تو چه کسى هستى که قبول ندارى؟! تو که اطلاع ندارى! نمى‏توانى بگویى که من اطلاع دارم چون نخواندى! اگر خواندى اساتیدت چه کسانی بودند؟! پرونده‏ات که مشخص است! درس‏هایت که مشخص است! مسائلت که مشخص است!</w:t>
      </w:r>
    </w:p>
    <w:p>
      <w:pPr/>
      <w:r>
        <w:rPr>
          <w:rtl w:val="0"/>
          <w:lang w:val="fa-IR"/>
        </w:rPr>
        <w:t xml:space="preserve">چرا ما باید از حدّ خودمان پا فراتر بگذاریم؟! چرا باید در مسائلى که متخصص نیستیم وارد شویم و نظر بدهیم؟! همان‌طورى‌که نباید اجازه بدهیم کسى که فقیه نیست در مسائل فقه دخالت کند و این احکام را براى مردم ابراز و اظهار کند، همین‌طور هم نباید اجازه داد تا کسى که نسبت به مسائل فلسفى و عرفان نظرى تخصص ندارد دخالت کند، نباید اجازه داد و افراد نیز نباید اجازه بدهند! خودِ اشخاص نباید اجازه دهند و مجامع علمى هم نباید اجازه دهند که اشخاص دخالت کنند و مطالب را به این نحوه بگویند که بعد به‌واسطۀ صیت و شهرت آنها این مطالب دستخوش [انحراف] شده و موجب وهن بشود! افراد سیزده، چهارده، پانزده و هفده ساله که وهن را نسبت به دین ایجاد نمى‏کنند، وهن را افرادى که بالاتر از هستند و هفتاد و هشتاد سال سن دارند ایجاد مى‏کنند! این افراد هستند که اعتقادات مردم را به‌واسطۀ ندانم‌کارى‏هاى خودشان و مطالبى که در تخصص آنها نیست زیر سؤال مى‏برند!</w:t>
      </w:r>
    </w:p>
    <w:p>
      <w:pPr/>
      <w:r>
        <w:rPr>
          <w:rtl w:val="0"/>
          <w:lang w:val="fa-IR"/>
        </w:rPr>
        <w:t xml:space="preserve">مسئلۀ رحمت به یک قضیۀ واحد برمى‏گردد پس در این ظهور خارجى که قطعاً در دیدگاه ما متعدد است تفرقه است اما این ظهور خارجى به یک حقائق نفسانى برمى‏گردد. می‌بینید که آن حقائق نفسانى نزدیک‌تر مى‏شود و این زاویه به هم‏ نزدیک‌تر مى‏شود، مى‏شود مى‏شود تا به یک سرچشمه مى‏رسد که عبارت از یک رحمت الهى است. آن یکى عبارت از سخاء و جود الهى است! آن یکى عبارت از عدل الهى است! آن یکى عبارت از حریت الهى است که مقام عزت و کبریائیت است که ما از آن تعبیر به حریت مى‏کنیم.</w:t>
      </w:r>
    </w:p>
    <w:p>
      <w:pPr>
        <w:pStyle w:val="Heading6"/>
      </w:pPr>
      <w:r>
        <w:rPr>
          <w:rtl w:val="0"/>
          <w:lang w:val="fa-IR"/>
        </w:rPr>
        <w:t xml:space="preserve">معنای «عزیز» در قرآن</w:t>
      </w:r>
    </w:p>
    <w:p>
      <w:pPr/>
      <w:r>
        <w:rPr>
          <w:rStyle w:val="Arabi"/>
          <w:rtl w:val="0"/>
          <w:lang w:val="fa-IR"/>
        </w:rPr>
        <w:t xml:space="preserve">هو العزیز</w:t>
      </w:r>
      <w:r>
        <w:rPr>
          <w:rtl w:val="0"/>
          <w:lang w:val="fa-IR"/>
        </w:rPr>
        <w:t xml:space="preserve">، عزیز یعنى شخصى که داراى عزت است و اجازۀ ورود به حریم خود را نمى‏دهد، این را عزیز مى‏گویند. عزیز یعنى کسى که اجازۀ ورود به حریم را نمى‏دهد! در یک مرتبه‏اى قرار دارد که در آن مرتبه غیر نمى‏تواند وارد حریم او بشود. این جنبه جنبۀ وحدت است.</w:t>
      </w:r>
    </w:p>
    <w:p>
      <w:pPr>
        <w:pStyle w:val="Heading6"/>
      </w:pPr>
      <w:r>
        <w:rPr>
          <w:rtl w:val="0"/>
          <w:lang w:val="fa-IR"/>
        </w:rPr>
        <w:t xml:space="preserve">هدف افلاطون از بیان مُثل افلاطونى</w:t>
      </w:r>
    </w:p>
    <w:p>
      <w:pPr/>
      <w:r>
        <w:rPr>
          <w:rtl w:val="0"/>
          <w:lang w:val="fa-IR"/>
        </w:rPr>
        <w:t xml:space="preserve">مُثل افلاطونى مى‏خواهد این را بگوید یعنى افلاطون مى‏خواهد در مقام تشبیه به مُثل به این مرتبه برسد که همۀ حقائق اشیاء در خارج ...</w:t>
      </w:r>
    </w:p>
    <w:p>
      <w:pPr/>
      <w:r>
        <w:rPr>
          <w:rtl w:val="0"/>
          <w:lang w:val="fa-IR"/>
        </w:rPr>
        <w:t xml:space="preserve">شما دربارۀ صفات دیده‌اید حالا دربارۀ خود ذوات این مسئله را مشاهده کنید. گرچه همۀ این ذوات از نقطه‌نظر خارجى بروز و ظهورات متفاوته‏اى دارند؛ هرکدام یک رنگ دارند، یک شکل دارند، یک چشم و ابرو دارند، یک وزن دارند و یک خصوصیت و آثار خارجى دارند ولى وقتى که این ذوات در مرحلۀ ذاتى خودشان ـ نه در مرتبۀ صفاتى که گفتیم ـ عمیق و مجرد و اینها شدند، همه به آن حیثیت و قضیۀ </w:t>
      </w:r>
      <w:r>
        <w:rPr>
          <w:rtl w:val="0"/>
          <w:lang w:val="fa-IR"/>
        </w:rPr>
        <w:t xml:space="preserve">﴿وَنَفَخۡتُ فِيهِ مِن رُّوحِي﴾</w:t>
      </w:r>
      <w:r>
        <w:rPr>
          <w:rStyle w:val="FootnoteReference"/>
        </w:rPr>
        <w:footnoteReference w:id="8"/>
      </w:r>
      <w:r>
        <w:rPr>
          <w:rtl w:val="0"/>
          <w:lang w:val="fa-IR"/>
        </w:rPr>
        <w:t xml:space="preserve"> </w:t>
      </w:r>
      <w:r>
        <w:rPr>
          <w:rtl w:val="0"/>
          <w:lang w:val="fa-IR"/>
        </w:rPr>
        <w:t xml:space="preserve">برمى‏گردند. آن قضیۀ </w:t>
      </w:r>
      <w:r>
        <w:rPr>
          <w:rtl w:val="0"/>
          <w:lang w:val="fa-IR"/>
        </w:rPr>
        <w:t xml:space="preserve">﴿وَنَفَخۡتُ فِيهِ مِن رُّوحِي﴾</w:t>
      </w:r>
      <w:r>
        <w:rPr>
          <w:rtl w:val="0"/>
          <w:lang w:val="fa-IR"/>
        </w:rPr>
        <w:t xml:space="preserve"> چیست؟ یک حیثیتِ واحده است. ولى وقتى که همین پایین مى‏آید و پایین مى‏آید مى‏بینیم دائماً انشعاب پیدا مى‏کند انشعاب پیدا مى‏کند و یکى عبدالرحمن بن ملجم مرادى مى‏شود و یکى هم على بن أبى طالب هاشمى می‌شود! اصلاً دو ظهور مختلف که بین زمین و آسمان بین آنها فرق وجود دارد! یکى عمر بن سعد و عبیدالله بن زیاد مى‏شود و یکى هم حسین‏ بن على و افراد و حواریون او می‌شود! اینها همه در مقام بروز و ظهور به آن حیثیت مى‏رسند.</w:t>
      </w:r>
    </w:p>
    <w:p>
      <w:pPr>
        <w:pStyle w:val="Heading6"/>
      </w:pPr>
      <w:r>
        <w:rPr>
          <w:rtl w:val="0"/>
          <w:lang w:val="fa-IR"/>
        </w:rPr>
        <w:t xml:space="preserve">نتیجۀ تحت تربیت اولیاء و امام قرار گرفتن</w:t>
      </w:r>
    </w:p>
    <w:p>
      <w:pPr/>
      <w:r>
        <w:rPr>
          <w:rtl w:val="0"/>
          <w:lang w:val="fa-IR"/>
        </w:rPr>
        <w:t xml:space="preserve">افلاطون در مُثل مى‏خواهد به این حقیقت واحده اشاره کند که همۀ موجودات در آن اصل و حقیقت خودشان به یک نقطۀ واحد مى‏رسند که در آن نقطه [یکی می‌شوند] در عبیدالله بن زیاد هم </w:t>
      </w:r>
      <w:r>
        <w:rPr>
          <w:rtl w:val="0"/>
          <w:lang w:val="fa-IR"/>
        </w:rPr>
        <w:t xml:space="preserve">﴿وَنَفَخۡتُ فِيهِ مِن رُّوحِي﴾</w:t>
      </w:r>
      <w:r>
        <w:rPr>
          <w:rtl w:val="0"/>
          <w:lang w:val="fa-IR"/>
        </w:rPr>
        <w:t xml:space="preserve"> وجود دارد منتها حالا چه مى‏شود که او از این حیثیت استفاده نمى‏کند و آن را باطل مى‏کند و عمر خودش را به لهو، لعب، تعلق به دنیا و بُعد از [خدا] مى‏گذراند، او دیگر دستِ خودش است. در عمر سعد هم این قضیه وجود دارد؛ عمر سعد از اول که به دنیا آمد، دندان [خیلی بلند] و دُم تا کجا که نداشت! یک بچه‏اى مثل بچه‏هاى معمولى بود، مثل افراد دیگر! از مادرش شیر خورد و فلان و بزرگ شد و اتفاقاً در میان افراد هم موجه بود و خیلى‌ها به او توجه داشتند و پشت سرش نماز مى‏خواندند! این خودش را تحت تربیت قرار نداد! اگر عمر سعد مى‏آمد و خودش را در تحت تربیت قرار مى‏داد، یکى از اصحاب امام حسین علیه‌السّلام می‌شد و به‌جاى اینکه در شب عاشورا در مقابل حضرت تیغ و شمشیر بکشد، این‌طرف مى‏آمد. حر آمد، زهیر بن قین بجلی آمد، آن جنبۀ خودش را تربیت کرده بود و یک پوششى قرار داده بود، حضرت آن پوشش را برداشت و او آمد. همۀ اینها به آن جهت وحدت آمدند و خودشان را وارد در صفّ وحدت کردند؛ صفى که صف جدا بود.</w:t>
      </w:r>
    </w:p>
    <w:p>
      <w:pPr/>
      <w:r>
        <w:rPr>
          <w:rtl w:val="0"/>
          <w:lang w:val="fa-IR"/>
        </w:rPr>
        <w:t xml:space="preserve">خب من خیال مى‏کنم که این مسئله و این مطلب تا اینجا نسبت به قضیۀ مُثل افلاطونى روشن شده باشد حالا کتاب را مى‏خوانیم، این چند خط را می‌خوانیم.</w:t>
      </w:r>
    </w:p>
    <w:p>
      <w:pPr>
        <w:pStyle w:val="NaghlegholMatn"/>
      </w:pPr>
      <w:r>
        <w:rPr>
          <w:rStyle w:val="Arabi"/>
          <w:rtl w:val="0"/>
          <w:lang w:val="fa-IR"/>
        </w:rPr>
        <w:t xml:space="preserve">و حاصُلها أنَّ جمیعَ المادیاتِ و الزمانیاتِ و إن کانَت فی أنفسِها و بقیاسِ بَعضِها إلى بعضٍ مفتقرةٌ إلى الأمکنةِ و الأزمنةِ و الأوضاعِ الموجبةِ لحجابِ بَعضِها عن بعضٍ.</w:t>
      </w:r>
      <w:r>
        <w:rPr>
          <w:rStyle w:val="FootnoteReference"/>
        </w:rPr>
        <w:footnoteReference w:id="9"/>
      </w:r>
    </w:p>
    <w:p>
      <w:pPr/>
      <w:r>
        <w:rPr>
          <w:rtl w:val="0"/>
          <w:lang w:val="fa-IR"/>
        </w:rPr>
        <w:t xml:space="preserve">این مسائل مادى و این ظهورات مادى خودش موجب تفرقه و جدا کردن و جدا شدن است.</w:t>
      </w:r>
    </w:p>
    <w:p>
      <w:pPr>
        <w:pStyle w:val="NaghlegholMatn"/>
      </w:pPr>
      <w:r>
        <w:rPr>
          <w:rStyle w:val="Arabi"/>
          <w:rtl w:val="0"/>
          <w:lang w:val="fa-IR"/>
        </w:rPr>
        <w:t xml:space="preserve">لکنَّها بِالقیاسِ</w:t>
      </w:r>
      <w:r>
        <w:rPr>
          <w:rtl w:val="0"/>
          <w:lang w:val="fa-IR"/>
        </w:rPr>
        <w:t xml:space="preserve"> </w:t>
      </w:r>
      <w:r>
        <w:rPr>
          <w:rStyle w:val="Arabi"/>
          <w:rtl w:val="0"/>
          <w:lang w:val="fa-IR"/>
        </w:rPr>
        <w:t xml:space="preserve">إلى إحاطةِ عِلمِ اللهِ تَعالى إلیها عِلماً إشراقیاً شُهودیاً و انکشافاً تامّاً وجودیاً فی درجةٍ واحدةٍ مِن الشُّهودِ و الوجودِ لا سَبقَ لِبعِضها عَلى بعضٍ مِن هذهِ الحیثیةِ فَلا تَجَدُّدَ و لا زوالَ و لا حدوثَ لها فی حضورِها لَدَى الحقِّ الأولِ.</w:t>
      </w:r>
    </w:p>
    <w:p>
      <w:pPr/>
      <w:r>
        <w:rPr>
          <w:rtl w:val="0"/>
          <w:lang w:val="fa-IR"/>
        </w:rPr>
        <w:t xml:space="preserve">[لکن این] با قیاس به احاطۀ علم خدا [این‌گونه است] یعنى اینکه همه به‌واسطۀ اسماء و صفات او در زیر چتر علم الهى قرار دارند که این علم عبارت از یک علم اشراقى است یعنى آنها به‌واسطۀ افاضه و اضافۀ اشراقى در تحت علم الهى قرار گرفتند نه‌اینکه آنها یک موجودات خارجى باشند و خدا بر آنها اطلاع داشته باشد، نه! این جنبۀ وحدت را در اینجا لحاظ نمى‏کند.</w:t>
      </w:r>
      <w:r>
        <w:rPr>
          <w:rStyle w:val="Arabi"/>
          <w:rtl w:val="0"/>
          <w:lang w:val="fa-IR"/>
        </w:rPr>
        <w:t xml:space="preserve"> و انکشافاً تامّاً وجودیاً ...</w:t>
      </w:r>
      <w:r>
        <w:rPr>
          <w:rtl w:val="0"/>
          <w:lang w:val="fa-IR"/>
        </w:rPr>
        <w:t xml:space="preserve"> در یک درجۀ از شهود و وجود قرار دارند یعنى در یک درجۀ از ربط قرار دارند، یک ریسمان بین خدا و همۀ این موجودات برقرار است نه‌اینکه هر کسی یک ریسمان جدا داشته باشند و این ریسمان با آن ریسمان تفاوت داشته باشد.</w:t>
      </w:r>
    </w:p>
    <w:p>
      <w:pPr/>
      <w:r>
        <w:rPr>
          <w:rStyle w:val="Arabi"/>
          <w:rtl w:val="0"/>
          <w:lang w:val="fa-IR"/>
        </w:rPr>
        <w:t xml:space="preserve">لا سَبقَ لِبعِضها عَلى بعضٍ</w:t>
      </w:r>
      <w:r>
        <w:rPr>
          <w:rtl w:val="0"/>
          <w:lang w:val="fa-IR"/>
        </w:rPr>
        <w:t xml:space="preserve"> ... از نقطه‌نظر این حیثیت، یکى بر دیگرى سبقتى ندارد و همه در یک لحظۀ دهرى نشئت پیدا کرده‏اند و نه تجددى براى آنها حاصل خواهد شد و نه زوال و نیستی و حدوثى در حضور حق اول؛ در این کیفیت حضور، اول و آخر ندارد! من‌باب‌مثال وقتى که مى‏خواهید این کتاب را در کتابخانه‌تان بگذارید، اول و آخر ندارد که اول صفحۀ اول این کتاب در کتابخانه مى‏رود و بعداً صفحۀ دوم می‌رود، نه! خود این کتاب داراى صفحات اول و دوم هست ولى وقتی این کتاب را در کتابخانه گذاشتید، همه باهم در کتابخانه مى‏رود. این‏ موجودات هم </w:t>
      </w:r>
      <w:r>
        <w:rPr>
          <w:rStyle w:val="Arabi"/>
          <w:rtl w:val="0"/>
          <w:lang w:val="fa-IR"/>
        </w:rPr>
        <w:t xml:space="preserve">لَدَى الحقِّ الأول</w:t>
      </w:r>
      <w:r>
        <w:rPr>
          <w:rtl w:val="0"/>
          <w:lang w:val="fa-IR"/>
        </w:rPr>
        <w:t xml:space="preserve"> به این حیثیت هستند؛ همۀ این موجودات به یک عنایت الهى خلق شده است منتها خود آنها رتبۀ اول و دوم دارند؛ خودشان در رتبۀ خودشان اول و دوم دارند اما نه‌اینکه ... مثلاً الآن من دستم را اینجا مى‏گذارم، اول کدام یک از انگشتانم روى زمین آمد؟! همه باهم آمدند. نگاه کنید، این پنج انگشت را گذاشتم و هیچ‌کدام بر دیگرى تقدم و تأخر ندارند ولى اگر بخواهید از یک ‌طرف به طرف دیگر بشمارید، یکی بر دیگری مقدم مى‏شود؛ اولی مقدم بر دومی و سومى مقدم بر چهارمی و چهارمى مقدم بر پنجمی می‌شود؛ خودشان باهم در وضع فرق مى‏کنند ولى از نقطه‌نظر تعلق اراده یکى است.</w:t>
      </w:r>
    </w:p>
    <w:p>
      <w:pPr/>
      <w:r>
        <w:rPr>
          <w:rtl w:val="0"/>
          <w:lang w:val="fa-IR"/>
        </w:rPr>
        <w:t xml:space="preserve">این خیلى مثال ساده بود که برایتان زدم که این تعلق اراده، اول و دوم دارد اما خودش از نقطه‌نظر انتسابش به مرید هیچ فرق نمى‏کند! آخرى مثل اول و اولى مثل وسط و وسطى مثل آخر است. بنابراین اراده متعدد نشد، مراد متعدد است ولى مرید واحد است و ارادۀ او هم ارادۀ واحد خواهد بود.</w:t>
      </w:r>
    </w:p>
    <w:p>
      <w:pPr>
        <w:pStyle w:val="NaghlegholMatn"/>
      </w:pPr>
      <w:r>
        <w:rPr>
          <w:rStyle w:val="Arabi"/>
          <w:rtl w:val="0"/>
          <w:lang w:val="fa-IR"/>
        </w:rPr>
        <w:t xml:space="preserve">فلا افتقارَ لها فی هذا الشهودِ إلى استعداداتِ الهیولانیةِ و أوضاعٍ جسمانیةٍ.</w:t>
      </w:r>
    </w:p>
    <w:p>
      <w:pPr/>
      <w:r>
        <w:rPr>
          <w:rtl/>
          <w:lang w:val="fa-IR"/>
        </w:rPr>
        <w:t xml:space="preserve">دیگر در این شهود احتیاجى براى خلق این اشیاء به استعداد هیولانى [و وضع‌های جسمانی] نیست که اینها مستعد باشند، خدا نیاز به استعداد و اوضاع جسمانیه ندارد، اصلاً اوضاع و استعدادات را او ایجاد مى‏کند نه‌اینکه اینها [ مستعد باشند].</w:t>
      </w:r>
    </w:p>
    <w:p>
      <w:pPr>
        <w:pStyle w:val="NaghlegholMatn"/>
      </w:pPr>
      <w:r>
        <w:rPr>
          <w:rStyle w:val="Arabi"/>
          <w:rtl w:val="0"/>
          <w:lang w:val="fa-IR"/>
        </w:rPr>
        <w:t xml:space="preserve">فَحُکمُها مِن هذهِ الجهةِ حُکمُ المجرداتِ عَن الأمکنةِ و الأزمنةِ فالأقدمونَ مِن الحکماءِ ما راموا بالمثلِ المفارقةِ إلاّ هذا المعنى دونَ غیرِه لئلا یَرِدَ علیهم المحذوراتُ‌</w:t>
      </w:r>
      <w:r>
        <w:rPr>
          <w:rtl w:val="0"/>
          <w:lang w:val="fa-IR"/>
        </w:rPr>
        <w:t xml:space="preserve"> </w:t>
      </w:r>
      <w:r>
        <w:rPr>
          <w:rStyle w:val="Arabi"/>
          <w:rtl w:val="0"/>
          <w:lang w:val="fa-IR"/>
        </w:rPr>
        <w:t xml:space="preserve">الشنیعةُ المشهورةٌ.</w:t>
      </w:r>
    </w:p>
    <w:p>
      <w:pPr/>
      <w:r>
        <w:rPr>
          <w:rtl w:val="0"/>
          <w:lang w:val="fa-IR"/>
        </w:rPr>
        <w:t xml:space="preserve">حکم این اشیاء خارجى یعنى مادیات و زمانیات از این جهت، حکم مجردات از ازمنه و امکنه هستند یعنى هیچ تفاوتى بین اینها و ازمنه و امکنه نیست. واقعاً و انصافاً مرحوم سید که همین صاحب </w:t>
      </w:r>
      <w:r>
        <w:rPr>
          <w:rtl w:val="0"/>
          <w:lang w:val="fa-IR"/>
        </w:rPr>
        <w:t xml:space="preserve">افق مبین</w:t>
      </w:r>
      <w:r>
        <w:rPr>
          <w:rtl w:val="0"/>
          <w:lang w:val="fa-IR"/>
        </w:rPr>
        <w:t xml:space="preserve"> باشد در اینجا حق مطلب را ادا کرده است! پس منظور قدماء از حكماء از مثل افلاطونى فقط این جهت بود و غیر از این نبود، براى اینکه محذورات شنیعۀ مشهوره براى اینها نیاید.</w:t>
      </w:r>
    </w:p>
    <w:p>
      <w:pPr>
        <w:pStyle w:val="NaghlegholMatn"/>
      </w:pPr>
      <w:r>
        <w:rPr>
          <w:rStyle w:val="Arabi"/>
          <w:rtl w:val="0"/>
          <w:lang w:val="fa-IR"/>
        </w:rPr>
        <w:t xml:space="preserve">و لک‌ أن تَقول بَعدَ تسلیمِ أنَّ الأشخاصَ الکائنةَ التی وجودُها لَیس إلاّ وجوداً مادیاً صَحَّ کونُها مجردةً باعتبارٍ آخرَ لِکنَّ لا ریبَ فی أنَّها متعددةٌ فی وجوداتِها.</w:t>
      </w:r>
      <w:r>
        <w:rPr>
          <w:rStyle w:val="FootnoteReference"/>
        </w:rPr>
        <w:footnoteReference w:id="10"/>
      </w:r>
    </w:p>
    <w:p>
      <w:pPr/>
      <w:r>
        <w:rPr>
          <w:rtl w:val="0"/>
          <w:lang w:val="fa-IR"/>
        </w:rPr>
        <w:t xml:space="preserve">شما مى‏توانید این‌طور بگویید که بعد از اینکه ما این مطلب را بپذیریم که آن اشیاء خارجى که وجودش غیر از وجود مادى نیست به اعتبار دیگر مى‏توانند مجرد باشد لکن شکى نیست که در وجودش متعدد است. اما به یک اعتبار دیگر اینها مى‏تواند مجرد باشد. این عبارت عبارات دقیقى است و در اینجا باید ملاحظه کنیم که مى‏فرماید خود اینها به یک اعتبار دیگر مجردند نه‌اینکه یک امر مجردى در کنار اینها هست! نه،</w:t>
      </w:r>
      <w:r>
        <w:rPr>
          <w:rStyle w:val="Arabi"/>
          <w:rtl w:val="0"/>
          <w:lang w:val="fa-IR"/>
        </w:rPr>
        <w:t xml:space="preserve"> صَحَّ کونُها مجردةً؛</w:t>
      </w:r>
      <w:r>
        <w:rPr>
          <w:rtl w:val="0"/>
          <w:lang w:val="fa-IR"/>
        </w:rPr>
        <w:t xml:space="preserve"> خود اینها مجردند. یعنى یک حیثیت ربطیه بین ماده و تجرد وجود دارد که آن حیثیت ربطیه را ما نمى‏بینیم و از آن غفلت مى‏کنیم و جنبۀ مثالى را ـ همان‌طورى‌که در جلسات گذشته عرض کردم ـ یک چیز جدا مى‏بینیم و جنبۀ مادى را هم یک چیز جدا می‌بینیم و بعد خیلى زور بزنیم بین این دو یک ربطى برقرار مى‏کنیم و مى‏گوییم آن بر این تسلط دارد نه‌اینکه بخواهیم هردو را یکى ببینیم! وقتى یکى مى‏بینیم که چشم باطن ما بتواند با چشم ظاهر ما یکى بشود! اگر این شبکیه، قرنیه، زجاجیه و عینیه ـ مثل حوریه! نمى‏دانم چرا همۀ اینها را این‌طور درست کرده‏اند؟! ـ با چشم باطن ما یکى بشود، وقتى یکى شد آن‏وقت ما هم بین آن چشم باطن و این چشم ظاهر دیگر تفاوتى نمى‏بینیم. با چشم ظاهر چیزى را مى‏بینیم که دیگرى با چشم ظاهر نمى‏بیند! خیلى عجیب مى‏شود که انسان با همین چشم چیزى را مشاهده مى‏کند که کسى که کنارش نشسته است نمى‏بیند! [مثلاً] این مى‏گوید: این آمد و رد شد! او مى‏گوید: من ندیدم! چه چیزی رد شد؟! من که اینجا نشسته بودم چیزی ندیدم، خواب دیدى؟! حواست پرت است؟! صبحانه‏ات [دچار تغییر] شده است؟! کمی هم‌چنین ثقل پیدا کرده‏اى! مى‏گوید: بابا من دیدم. مى‏گوید: من ندیدم، مالیخولیایى شدى! ببرید و به او قرصش بدهید! ولى [چشم‌های] او یکى شده است! وقتى هردو چشم یکى بشود دیگر مسئله براى او تفاوتى نمى‏کند.</w:t>
      </w:r>
    </w:p>
    <w:p>
      <w:pPr>
        <w:pStyle w:val="NaghlegholMatn"/>
      </w:pPr>
      <w:r>
        <w:rPr>
          <w:rStyle w:val="Arabi"/>
          <w:rtl w:val="0"/>
          <w:lang w:val="fa-IR"/>
        </w:rPr>
        <w:t xml:space="preserve">و المنقولُ عَن أفلاطونیین مِن أنَّ لِکلِّ نوعٍ جسمانی فرداً مجرداً أبدیاً دالٌ على وحدتِها کما یدلُّ على تَجردِّها، کَیفَ و التجرد أیضاً مستلزمٌ لِلوحدةٍ کَما بُرهِنَ علیه فَحملُ کلامِهم على ذلک المعنى فی غایةِ البعدِ.</w:t>
      </w:r>
    </w:p>
    <w:p>
      <w:pPr>
        <w:pStyle w:val="Heading6"/>
      </w:pPr>
      <w:r>
        <w:rPr>
          <w:rtl w:val="0"/>
          <w:lang w:val="fa-IR"/>
        </w:rPr>
        <w:t xml:space="preserve">وحدت شدیدتر، معلولِ تجردِ شدیدتر</w:t>
      </w:r>
    </w:p>
    <w:p>
      <w:pPr/>
      <w:r>
        <w:rPr>
          <w:rtl w:val="0"/>
          <w:lang w:val="fa-IR"/>
        </w:rPr>
        <w:t xml:space="preserve">آنکه از افلاطون نقل شده است بر وحدت این اشیاء ‏دلالت مى‏کند همان‌طورى‌که بر تجرد این موجودات دلالت مى‏کند.</w:t>
      </w:r>
      <w:r>
        <w:rPr>
          <w:rStyle w:val="Arabi"/>
          <w:rtl w:val="0"/>
          <w:lang w:val="fa-IR"/>
        </w:rPr>
        <w:t xml:space="preserve"> کَیفَ و التجرد أیضاً ...</w:t>
      </w:r>
      <w:r>
        <w:rPr>
          <w:rtl w:val="0"/>
          <w:lang w:val="fa-IR"/>
        </w:rPr>
        <w:t xml:space="preserve"> تجرد مستلزم وحدت است همان‌طورى‌که برهان بر آن اقامه شده است که وقتى که دو شیء از آثار و از خواصّ ماده، مجرد باشند باید در آنجا وحدت حاکم باشد. لذا در آیات قرآن هم [در مورد] این قضیه مثال آورده شده است: </w:t>
      </w:r>
      <w:r>
        <w:rPr>
          <w:rtl w:val="0"/>
          <w:lang w:val="fa-IR"/>
        </w:rPr>
        <w:t xml:space="preserve">﴿قُلۡ يَتَوَفَّىٰكُم مَّلَكُ ٱلۡمَوۡتِ ٱلَّذِي وُكِّلَ بِكُمۡ﴾</w:t>
      </w:r>
      <w:r>
        <w:rPr>
          <w:rStyle w:val="FootnoteReference"/>
        </w:rPr>
        <w:footnoteReference w:id="11"/>
      </w:r>
      <w:r>
        <w:rPr>
          <w:rtl w:val="0"/>
          <w:lang w:val="fa-IR"/>
        </w:rPr>
        <w:t xml:space="preserve"> در آنجا جنبۀ تجرد است. بااینکه در آنجا جمع است، ولى </w:t>
      </w:r>
      <w:r>
        <w:rPr>
          <w:rtl w:val="0"/>
          <w:lang w:val="fa-IR"/>
        </w:rPr>
        <w:t xml:space="preserve">﴿ٱللَهُ يَتَوَفَّى ٱلۡأَنفُسَ حِينَ مَوۡتِهَا﴾</w:t>
      </w:r>
      <w:r>
        <w:rPr>
          <w:rStyle w:val="FootnoteReference"/>
        </w:rPr>
        <w:footnoteReference w:id="12"/>
      </w:r>
      <w:r>
        <w:rPr>
          <w:rtl w:val="0"/>
          <w:lang w:val="fa-IR"/>
        </w:rPr>
        <w:t xml:space="preserve"> به آخرین مرتبۀ تجرد می‌رسد که در آن دیگر هیچ نوعى از محدودیت نیست. ببینید هرچه تجرد شدیدتر بشود، جنبۀ وحدت در آنجا شدیدتر مى‏شود! این </w:t>
      </w:r>
      <w:r>
        <w:rPr>
          <w:rtl w:val="0"/>
          <w:lang w:val="fa-IR"/>
        </w:rPr>
        <w:t xml:space="preserve">﴿ٱلَّذِينَ تَتَوَفَّىٰهُمُ ٱلۡمَلَٰٓئِكَةُ﴾</w:t>
      </w:r>
      <w:r>
        <w:rPr>
          <w:rStyle w:val="FootnoteReference"/>
        </w:rPr>
        <w:footnoteReference w:id="13"/>
      </w:r>
      <w:r>
        <w:rPr>
          <w:rtl w:val="0"/>
          <w:lang w:val="fa-IR"/>
        </w:rPr>
        <w:t xml:space="preserve"> </w:t>
      </w:r>
      <w:r>
        <w:rPr>
          <w:rtl w:val="0"/>
          <w:lang w:val="fa-IR"/>
        </w:rPr>
        <w:t xml:space="preserve">یک حیثیت وجودى در ازهاق است. همان را به ملک‌الموت نسبت مى‏دهد چون در آنجا عالم، عالم تجردات است و آن حیثیت علّى همان است که بروزات و فروعاتش در حیثیات معلول به نحو ازهاق روح برمى‏گردد و آن حیثیت علّى در وجود بارى به‌نحو أقوى و لایتناهى خواهد بود.</w:t>
      </w:r>
    </w:p>
    <w:p>
      <w:pPr/>
      <w:r>
        <w:rPr>
          <w:rtl w:val="0"/>
          <w:lang w:val="fa-IR"/>
        </w:rPr>
        <w:t xml:space="preserve">بنابراین در اینجا هم خدا این مثال‌ها را براى ما بیان مى‏کند. یعنى شما مى‏بینید که همین مبانى فلسفى در قرآن هست منتها حالا در آنجا حمل مى‏کنند که </w:t>
      </w:r>
      <w:r>
        <w:rPr>
          <w:rStyle w:val="Arabi"/>
          <w:rtl w:val="0"/>
          <w:lang w:val="fa-IR"/>
        </w:rPr>
        <w:t xml:space="preserve">الله یتوفى و الله آمرٌ بِالتوفّى</w:t>
      </w:r>
      <w:r>
        <w:rPr>
          <w:rtl w:val="0"/>
          <w:lang w:val="fa-IR"/>
        </w:rPr>
        <w:t xml:space="preserve">! امر مى‏کند! مثل اینکه یک پادشاهى نشسته است و امر مى‏کند که ببرید و بگیرید و بزنید! خودش نشسته است و به خلق‌الله مى‌گوید که برو لنگش کن! برو بزن! این امر مى‏کند، او که خودش نمى‏رود! خب نمى‏شود که او برود جنگ کند! این‌هم هم همین‌طور است، خدا امر به ملائکه مى‏کند و هیچ کاری نمى‏کند. خدا که نمى‏آید جان بگیرد! خدا که از آن بالا در این اتاقى که اینها نشسته‏اند و در سرشان مى‏زنند نمی‌آید که جان مرده را بگیرد بلکه خدا امر مى‏کند. همۀ افرادى که هیچ حظ و نصیبى ندارند هم بلد هستند این‌طورى معنا کنند! یا ملک‌الموت حکمِ حاکمى را دارد که به سربازان خودش امر مى‏کند!</w:t>
      </w:r>
    </w:p>
    <w:p>
      <w:pPr/>
      <w:r>
        <w:rPr>
          <w:rtl w:val="0"/>
          <w:lang w:val="fa-IR"/>
        </w:rPr>
        <w:t xml:space="preserve">اینهایى که مى‏گویم شوخى نمى‏کنم! با بسیارى از بزرگان و علماء در بلاد که صحبت مى‏کردم، اینها این آیات را این‌طور تفسیر مى‏کردند. اینکه مى‏گویم باید عرفان و فلسفه خواند براى این است که ما یک معنا و یک هم‌چنین چیزهایی را که یک دهاتى هم یک هم‌چنین معنایى نمى‏کند، به معناى قرآن و کلام وحى نچسبانیم! مى‏گویم: پس فرق بین توفى الله و توفى ملائکه چیست؟! مى‏گوید: خب معلوم است خداوند امر مى‏کند، آن‏ها صبح مى‏آیند و در پرونده نگاه مى‏کنند! گفتم: پس از خواب بلند مى‏شوند و اول نمازشان را مى‏خوانند و بعد می‌بینند که خدا ‌زیر متکای آنها چه کاغذی گذاشته است! این را بیرون مى‏آورند [و مثلاً در آن نوشته شده است که] برو امروز جان این را بگیر و فردا جان آن را بگیر! این‌طورى است؟! [می‌گوید:] باید همین‌طور باشد! باید همین‌طورى باشد! نمى‏دانم به حالت گریه کنم یا بخندم! مثل آن آقایى که مى‏گفت: </w:t>
      </w:r>
      <w:r>
        <w:rPr>
          <w:rtl w:val="0"/>
          <w:lang w:val="fa-IR"/>
        </w:rPr>
        <w:t xml:space="preserve">﴿وَٱلسَّمَآءَ بَنَيۡنَٰهَا بِأَيۡيْدٖ وَإِنَّا لَمُوسِعُونَ﴾،</w:t>
      </w:r>
      <w:r>
        <w:rPr>
          <w:rStyle w:val="FootnoteReference"/>
        </w:rPr>
        <w:footnoteReference w:id="14"/>
      </w:r>
      <w:r>
        <w:rPr>
          <w:rtl w:val="0"/>
          <w:lang w:val="fa-IR"/>
        </w:rPr>
        <w:t xml:space="preserve"> </w:t>
      </w:r>
      <w:r>
        <w:rPr>
          <w:rtl w:val="0"/>
          <w:lang w:val="fa-IR"/>
        </w:rPr>
        <w:t xml:space="preserve">﴿أَيۡيْدٖ﴾</w:t>
      </w:r>
      <w:r>
        <w:rPr>
          <w:rtl w:val="0"/>
          <w:lang w:val="fa-IR"/>
        </w:rPr>
        <w:t xml:space="preserve"> در اینجا ظهور در «أیدی»</w:t>
      </w:r>
      <w:r>
        <w:rPr>
          <w:rtl w:val="0"/>
          <w:lang w:val="fa-IR"/>
        </w:rPr>
        <w:t xml:space="preserve"> </w:t>
      </w:r>
      <w:r>
        <w:rPr>
          <w:rtl w:val="0"/>
          <w:lang w:val="fa-IR"/>
        </w:rPr>
        <w:t xml:space="preserve">دارد. حالا </w:t>
      </w:r>
      <w:r>
        <w:rPr>
          <w:rStyle w:val="Arabi"/>
          <w:rtl w:val="0"/>
          <w:lang w:val="fa-IR"/>
        </w:rPr>
        <w:t xml:space="preserve">أید</w:t>
      </w:r>
      <w:r>
        <w:rPr>
          <w:rtl w:val="0"/>
          <w:lang w:val="fa-IR"/>
        </w:rPr>
        <w:t xml:space="preserve"> این این‌قدر است و </w:t>
      </w:r>
      <w:r>
        <w:rPr>
          <w:rStyle w:val="Arabi"/>
          <w:rtl w:val="0"/>
          <w:lang w:val="fa-IR"/>
        </w:rPr>
        <w:t xml:space="preserve">أید</w:t>
      </w:r>
      <w:r>
        <w:rPr>
          <w:rtl w:val="0"/>
          <w:lang w:val="fa-IR"/>
        </w:rPr>
        <w:t xml:space="preserve"> خدا نمى‏دانم چقدر است!! دست او نیم متر است و دست خدا کهکشان است!! جداً مى‏گفت: </w:t>
      </w:r>
      <w:r>
        <w:rPr>
          <w:rtl w:val="0"/>
          <w:lang w:val="fa-IR"/>
        </w:rPr>
        <w:t xml:space="preserve">﴿وَٱلسَّمَآءَ بَنَيۡنَٰهَا بِأَيۡيْدٖ﴾ </w:t>
      </w:r>
      <w:r>
        <w:rPr>
          <w:rtl w:val="0"/>
          <w:lang w:val="fa-IR"/>
        </w:rPr>
        <w:t xml:space="preserve">یعنی همین، ظهور آیات حجت است! گفتم: عجب! پس شما ببین دست خدا که اینها را مى‏سازد [باید] خیلى تماشایى باشد! یک روزى معلوم بشود که دست خدا چطورى است و پاى خدا چطورى است، خیلى تماشایى است! واقعاً هم از این‏همه درایت باید در سرمان بزنیم!</w:t>
      </w:r>
    </w:p>
    <w:p>
      <w:pPr/>
      <w:r>
        <w:rPr>
          <w:rStyle w:val="Arabi"/>
          <w:rtl w:val="0"/>
          <w:lang w:val="fa-IR"/>
        </w:rPr>
        <w:t xml:space="preserve">فَحملُ کلامِهم على ذلک المعنى فی غایةِ البعدِ</w:t>
      </w:r>
      <w:r>
        <w:rPr>
          <w:rtl w:val="0"/>
          <w:lang w:val="fa-IR"/>
        </w:rPr>
        <w:t xml:space="preserve">؛ اینکه کلام اینها را بر این معنا حمل کنیم، خیلى در غایت بعد است که منظور این است که هرکدام از اینها در مرتبۀ تجرد ـ اینکه مى‏گوید، یک جنبۀ مثالِ تنهایى داشته باشند ـ به یک نقطۀ وحدت مى‏رسند گرچه در عالم ماده و شهادت مختلف و متفرق هستند اما رسیدن به آن مرتبه، ازدست دادن تفرق و جذب کردن وحدت و تجرد خواهد بود.</w:t>
      </w:r>
    </w:p>
    <w:p>
      <w:pPr>
        <w:pStyle w:val="SoalMatn"/>
      </w:pPr>
      <w:r>
        <w:rPr>
          <w:rtl w:val="0"/>
          <w:lang w:val="fa-IR"/>
        </w:rPr>
        <w:t xml:space="preserve">تلمیذ: این مطلبى که دربارۀ جملۀ مشهور </w:t>
      </w:r>
      <w:r>
        <w:rPr>
          <w:rStyle w:val="Arabi"/>
          <w:rtl w:val="0"/>
          <w:lang w:val="fa-IR"/>
        </w:rPr>
        <w:t xml:space="preserve">کلُّ أرضٍ کربلا و کلُّ یومٍ عاشوراء</w:t>
      </w:r>
      <w:r>
        <w:rPr>
          <w:rtl w:val="0"/>
          <w:lang w:val="fa-IR"/>
        </w:rPr>
        <w:t xml:space="preserve"> فرموده بودید که به آن مضمون خاصش برمى‏گردد، با این مطلبى که امروز فرمودید در تعارض است!</w:t>
      </w:r>
    </w:p>
    <w:p>
      <w:pPr>
        <w:pStyle w:val="Heading6"/>
      </w:pPr>
      <w:r>
        <w:rPr>
          <w:rtl w:val="0"/>
          <w:lang w:val="fa-IR"/>
        </w:rPr>
        <w:t xml:space="preserve">بیان دو تحلیل برای جملۀ مشهور «</w:t>
      </w:r>
      <w:r>
        <w:rPr>
          <w:rStyle w:val="Arabi"/>
          <w:rtl w:val="0"/>
          <w:lang w:val="fa-IR"/>
        </w:rPr>
        <w:t xml:space="preserve">کلُّ أرضٍ کربلا و کلُّ یومٍ عاشوراء</w:t>
      </w:r>
      <w:r>
        <w:rPr>
          <w:rtl w:val="0"/>
          <w:lang w:val="fa-IR"/>
        </w:rPr>
        <w:t xml:space="preserve">»</w:t>
      </w:r>
    </w:p>
    <w:p>
      <w:pPr/>
      <w:r>
        <w:rPr>
          <w:rtl w:val="0"/>
          <w:lang w:val="fa-IR"/>
        </w:rPr>
        <w:t xml:space="preserve">استاد: این جمله را به دو معناى مختلف مى‏توانیم ترجمه و معنا کنیم یعنى برایش مصداق درست کنیم. یکى اینکه </w:t>
      </w:r>
      <w:r>
        <w:rPr>
          <w:rStyle w:val="Arabi"/>
          <w:rtl w:val="0"/>
          <w:lang w:val="fa-IR"/>
        </w:rPr>
        <w:t xml:space="preserve">کلُّ أرضٍ کربلا و کلُّ یومٍ عاشوراء</w:t>
      </w:r>
      <w:r>
        <w:rPr>
          <w:rtl/>
          <w:lang w:val="fa-IR"/>
        </w:rPr>
        <w:t xml:space="preserve"> به این معناست که کربلا یک واقعۀ اختصاصى نبوده است و [برای] هر کسی در هر نقطه‏اى و در هر جایی از نقطه‌نظر جهت مادى بخواهد شبیه یک هم‌چنین قضایایی اتفاق‏ بیفتد و [شخصی] مورد ظلم قرار بگیرد، این براى او در آنجا صدق کربلا بودن مى‏کند و عاشورا در همان‌جا تحقق پیدا مى‏کند. خب همان‌طور که عرض کردم در آنجا دو مرتبه مى‏توانیم این مسئله را ارزیابى کنیم. اگر بخواهیم از یک جهت ارزیابى کنیم، اولاً اگر دید خودمان را از عاشوراء و کربلا یک دید عادى و پایین و ظاهرى دربیاوریم بنابراین تمام زمین‏ها کربلا و تمام وقایع هم واقعه عاشورا مى‏شود! یعنى هر کسى در هر جاى دنیا، کمونیست یا نصرانى هم باشد همین‌که مورد ظلم قرار بگیرد و یک ناحقى در آنجا انجام بشود، مصداق براى عاشورا بودن در آن واقعه و کربلا بودن در آن سرزمین در اینجا صدق مى‏کند گرچه دانمارک باشد، خب باشد! فرض کنید که نهضت‏هاى مختلف ضدّ [ظلم] باشند [مثلاً] برای ژاندارک هم عاشورا و کربلایى بود. حالا [برای] چهره‏هاى مختلف [هم همین‌طور است]. یعنى وقتى ما بخواهیم توسعه بدهیم [این‌گونه می‌گوییم]، مثلاً فرض کنید که ژنرال تیتو هم با همان آلمان‏ها و نازى‏ها مبارزه کرد و برای آنها هم همین مسئله بود! چگوآرا هم [همین‌‌طور] بود.</w:t>
      </w:r>
    </w:p>
    <w:p>
      <w:pPr/>
      <w:r>
        <w:rPr>
          <w:rtl w:val="0"/>
          <w:lang w:val="fa-IR"/>
        </w:rPr>
        <w:t xml:space="preserve">اینکه عرض مى‏کنم به این‌ خاطر است که الآن بعضى‏ها نسبت به این عقیده دارند نه‌اینکه ندارند! بنده حتی از خیلى از سخنرانان سابق در زمان شاه سخنرانى‏هایى شنیدم که اینها همه را در یک خط ذکر مى‌کردند منتها حالا کمی بالا و پایین دارد! نوارهایشان را گوش دهید و صحبت‏هایشان را نگاه کنید و ببینید تحلیل و توجیهى که از نهضت امام حسین علیه‌السّلام مى‏کنند، یک نهضت ضد ظلم است! خب ظلم همیشه هست! یزید که فقط آن زمان نبوده است، در زمان پیغمبر صلّی الله علیه و آله و سلّم ابوسفیان، ابوجهل، عتبه و شیبه بودند! در زمان امیرالمؤمنین معاویه بود و در زمان امام حسن و امام حسین و امام زین‌العابدین علیهم‌السّلام هم بودند و قبلش از هابیل و قابیل شروع مى‏شود و همین‌طورى جلو مى‏آید، برای ابراهیم هم‏ یک عاشورا و کربلایى بود! و یا افرادى که در مقابل ظلم ایستادند گرچه پیغمبر یا اولیاء خدا نبودند و از افراد عادى بودند، برای آنها هم یک هم‌چنین مسئله‏اى بود. افرادى که الآن هم حتى زنده هستند و پیر هستند و یک زمانى هم آنها آن کارها را انجام دادند، در یک عاشورا و کربلایى بودند و همیشه این بوده است.</w:t>
      </w:r>
    </w:p>
    <w:p>
      <w:pPr/>
      <w:r>
        <w:rPr>
          <w:rtl w:val="0"/>
          <w:lang w:val="fa-IR"/>
        </w:rPr>
        <w:t xml:space="preserve">روى این حساب مازیار و بابک خرم‌دین و اینهایى که در برابر خلفاء در ایران قیام کردند هم عاشورا داشتند! گرچه اینها زرتشتى بودند هم این ‌کار را انجام دادند و الآن هم همین‌طور است. فرض کنید اینهایى که در فلسطین با یهودى‏ها مى‏جنگند، الآن هم تمام فلسطین عاشورا و کربلاست! این یک تحلیل است یعنى تحلیلى که فقط یک گروه مظلوم تحت سلطه و تحت یک گروه سلطه‌گر و ظالم قرار مى‏گیرد گرچه این کافر باشد و آن‏هم کافر باشد، از این نقطه‌نظر تفاوتى نمى‏کند.</w:t>
      </w:r>
    </w:p>
    <w:p>
      <w:pPr/>
      <w:r>
        <w:rPr>
          <w:rtl w:val="0"/>
          <w:lang w:val="fa-IR"/>
        </w:rPr>
        <w:t xml:space="preserve">حالا بگذریم از اینکه اگر این گروه در تحت ارتباطات سیاسى ما یک تعارضاتى پیدا کرد، دیگر عاشورا و کربلا آنجا ازبین مى‏رود! چون طبعاً در آن موقع ملاحظات سیاسى غلبه خواهد کرد! حالا ما به این کار نداریم، [منظور] کسانى است که این ملاحظات سیاسى را ندارند و هرجا به هر کیفیتى ظلم و ستم باشد، آنجا را کربلا و عاشورا مى‏دانند، این یک [تحلیل است]!</w:t>
      </w:r>
    </w:p>
    <w:p>
      <w:pPr/>
      <w:r>
        <w:rPr>
          <w:rtl w:val="0"/>
          <w:lang w:val="fa-IR"/>
        </w:rPr>
        <w:t xml:space="preserve">اگر این‌طور بدانیم خیلى اشکال وارد مى‏شود و در این‌صورت دیگر عاشورا را یک عاشورایى که در آن یک حیثیت خاص است درنظر نگرفتیم بلکه فقط عاشورا را از این دیدگاه درنظر گرفتیم که یک گروه مظلومى در تحت سلطۀ یک گروه ظالمى قرار گرفته است! خب ظالم که همیشه هست و مظلوم هم همیشه هست، دیگر چرا اختصاص به امام حسین علیه‌السّلام و آن زمان داشته باشد؟! نه! همیشه بوده است! همیشه ظالم و مظلوم بوده است! خب [قضیۀ عاشورا] روز دهم محرم بوده است حالا یکی هم ممکن است پانزدهم ربیع بشود! حالا آن موقع تابستان بوده است و یک روز هم ممکن است وسط زمستان باشد، تفاوتى ندارد.</w:t>
      </w:r>
    </w:p>
    <w:p>
      <w:pPr>
        <w:pStyle w:val="Heading6"/>
      </w:pPr>
      <w:r>
        <w:rPr>
          <w:rtl w:val="0"/>
          <w:lang w:val="fa-IR"/>
        </w:rPr>
        <w:t xml:space="preserve">فرق عاشورا با دیگر جریانان مشابه تاریخی</w:t>
      </w:r>
    </w:p>
    <w:p>
      <w:pPr/>
      <w:r>
        <w:rPr>
          <w:rtl w:val="0"/>
          <w:lang w:val="fa-IR"/>
        </w:rPr>
        <w:t xml:space="preserve">پس این عاشورا، عاشورایى که مى‏گوییم نیست! ما یک عاشورایى را مى‏گوییم که در آن عاشورا مدیریت و تدبیر با امام معصوم است! قضیه این است! اگر در این مسئلۀ گروه تحت ظلم و ستم فقط این ملاک باشد که اسم عاشورا را روی آن بگذاریم، دیگر نباید امام حسین علیه‌السّلام به لشکر حر بن یزید ریاحى آب بدهد! در آنجا باید مبارزه کند. مبارزه به این مى‏گویند که انسان راه نفوذ بر حریف را به هر کیفیت و به هر طریقى ایجاد کند و راه نفوذ حریف به خود را به هر کیفیت مسدود کند؛ سیطره و جلوگیرى از سیطره! این را به هر طریقى ببندد! چرا امام حسین به لشکر حر آب داد؟! وقتى معاویه فرات را بست و حضرت امیرالمؤمنین علیه‌السّلام باز کرد، چرا حضرت گفت: بیایید آب بخورید؟!</w:t>
      </w:r>
      <w:r>
        <w:rPr>
          <w:rtl w:val="0"/>
          <w:lang w:val="fa-IR"/>
        </w:rPr>
        <w:t xml:space="preserve"> چرا امیرالمؤمنین وقتى به عمروعاص غلبه کرد او را نکشت؟! چرا؟! این چراها خیلى زیاد است که ما را به این وامى‏دارد که داستان صفین داستانى است که تحت رهبرى یک امام معصوم بوده است! داستان کربلا داستانى است که تحت رهبرى یک امام معصوم بوده است! همان امام معصوم اجازۀ جهاد مشترک را به اباالفضل و حضرت علی‌اکبر علیهما‌السّلام نمى‏دهد!</w:t>
      </w:r>
    </w:p>
    <w:p>
      <w:pPr/>
      <w:r>
        <w:rPr>
          <w:rtl w:val="0"/>
          <w:lang w:val="fa-IR"/>
        </w:rPr>
        <w:t xml:space="preserve">حضرت اباالفضل و حضرت علی‌اکبر در صبح روز عاشورا تصمیم داشتند که نگذارند حتی یکى از اصحاب بیرون بیایند؛ گفتند: هردوى ما باهم و مجتمعاً بدون اینکه جدا بشویم مى‏رویم ـ حالا کسی دیگر هم خواست بیاید، بیاید ـ و بساط اینها را برمى‏داریم! یک مشت شپش و جوجه به ما افتاده‏اند و مى‏خواهند ما را چه‌کار کنند! و این کار هم از آنها برمى‏آمد که بروند و بزنند و قضیه را تمام کنند! مثل همان کارى که پدرشان مى‏کرد! امیرالمؤمنین علیه‌السّلام چه‌کار مى‏کرد؟! وقتى یک تنه مى‏رفت، همه را به هم مى‏مالاند و مى‏رفت! گفتند که برویم این کار را بکنیم. چرا امام حسین اجازه نداد و گفت که نه بایستید؟! قضیه چه بود؟! چه مسئله‏اى در کار بود؟! و ما در روز عاشورا و قضیۀ عاشورا از این چیزها خیلى مى‏بینیم که مسئله را از یک مبارزۀ عادى جدا مى‏کند. خود لشکر امام حسین علیه‌السّلام مى‏توانستند با افراد و اصحاب بیایند و یک حمله بکنند و بگیرند و آن شریعه را ببندند و نگذارند کسى آب بخورد! مى‏توانستند این کار را بکنند. چرا حضرت این کار را نکردند؟! تنها نگرانى ابن‌زیاد و عمر سعد و اینها وجود حضرت اباالفضل علیه‌السّلام بود! گفتم که وقتى که حضرت کشته شد هلهله به پا شد و گفتند کار حسین دیگر تمام شد!</w:t>
      </w:r>
    </w:p>
    <w:p>
      <w:pPr/>
      <w:r>
        <w:rPr>
          <w:rtl w:val="0"/>
          <w:lang w:val="fa-IR"/>
        </w:rPr>
        <w:t xml:space="preserve">اینها چیزهایی است که واقعیت‏ها و قضایاى دیگرى را براى انسان کشف مى‏کند که مسئله فقط یک مسئلۀ کشته شدن نبوده است بلکه یک قضیه‏اى بوده که خیلى بالاتر و عمیق‌تر از این مسائل بوده و آن روح حریت و اینها در این قضیه بوده است! اگر منظور امام حسین یار و یارکشى بود، چرا شب عاشورا به همه گفت که بروید و من بیعتم را برداشتم؟! الآن در کدام‌یک از این صحنه‏هایى که شما این صحنه‏ها را عاشورا مى‏نامید ـ عاشوراى استرالیا، عاشوراى آفریقا، عاشوراى غزه و عاشوراى کجا و ...! ـ این قضیه بوده است که به افراد بگویند بروید؟! آیا شما سراغ دارید؟! در این مطالبى که شما تابه‌حال شنیده‌اید و ما شنیده‌ایم، موردى بوده که حاکم و فرمانده به همه بگوید که شما بروید، اینها فقط و تنها با من کار دارند؟! اگر شنیده‌اید به من هم بشنوانی! یا نه، همه در هر کجاى دنیا با چنگ و دندان و به هر وسیله خواستند غلبه کنند ولى تقدیر خدا جور دیگرى رقم زده است!</w:t>
      </w:r>
    </w:p>
    <w:p>
      <w:pPr>
        <w:pStyle w:val="Heading6"/>
      </w:pPr>
      <w:r>
        <w:rPr>
          <w:rtl w:val="0"/>
          <w:lang w:val="fa-IR"/>
        </w:rPr>
        <w:t xml:space="preserve">غلبۀ تقدیر خداوند بر تدبیر ما</w:t>
      </w:r>
    </w:p>
    <w:p>
      <w:pPr/>
      <w:r>
        <w:rPr>
          <w:rtl w:val="0"/>
          <w:lang w:val="fa-IR"/>
        </w:rPr>
        <w:t xml:space="preserve">ما مى‏خواهیم تدبیر خود را بر تقدیر خدا غالب کنیم! تقدیر خدا را در زیرمجموعۀ خودمان دربیاوریم! خدا مى‏گوید: ما در کارمان این یک قلم جنس را نداریم! اگر تدبیر تو با تقدیر من مخالف افتاد، آنکه غلبه مى‏کند تقدیر من است نه تدبیر تو، بنشین سر جایت و مواظب مقام عبودیتت هم باش و پایت هم در کفش منِ خدا نکن! همیشه تقدیر من بر تدبیر تو غلبه مى‏کند! از اول تابه‌حال که خلق کرده‏ام یک مورد هم نشده است که تقدیر من مغلوب تدبیرى بشود! تابه‌حال اتفاق نیفتاده است و براى تو هم اتفاق نخواهد افتاد! صحبت در این است. ولى در قضیۀ عاشورا می‌بینید که امام حسین به برادرش اباالفضل علیهما‌السّلام هم مى‏گوید: برو و شوخى هم نمى‏کند! به علی‌اکبر هم مى‏گوید: برو! این چه داستانى است؟! مسئله چه بوده است؟! مسئله فقط مسئلۀ یک ظلم عادى و یک خون ریختن عادى و یک صحنۀ عادى بوده است یا نشان دادن یک عظمت لایتناهى و یک عزت لایتناهى و یک تسلیم عبودیت محضه درقبال معبودیت مطلقه بوده است؟! اگر براى عاشورا این معنا را فرض کنیم آن‌وقت دیگر «</w:t>
      </w:r>
      <w:r>
        <w:rPr>
          <w:rStyle w:val="Arabi"/>
          <w:rtl w:val="0"/>
          <w:lang w:val="fa-IR"/>
        </w:rPr>
        <w:t xml:space="preserve">کلُّ أرضٍ کربلا</w:t>
      </w:r>
      <w:r>
        <w:rPr>
          <w:rtl w:val="0"/>
          <w:lang w:val="fa-IR"/>
        </w:rPr>
        <w:t xml:space="preserve"> </w:t>
      </w:r>
      <w:r>
        <w:rPr>
          <w:rStyle w:val="Arabi"/>
          <w:rtl w:val="0"/>
          <w:lang w:val="fa-IR"/>
        </w:rPr>
        <w:t xml:space="preserve">و کلّ یوم عاشورا</w:t>
      </w:r>
      <w:r>
        <w:rPr>
          <w:rtl w:val="0"/>
          <w:lang w:val="fa-IR"/>
        </w:rPr>
        <w:t xml:space="preserve"> نخواهد بود!</w:t>
      </w:r>
    </w:p>
    <w:p>
      <w:pPr/>
      <w:r>
        <w:rPr>
          <w:rtl/>
          <w:lang w:val="fa-IR"/>
        </w:rPr>
        <w:t xml:space="preserve">بله! از آنجایى که قضیۀ عاشورا یک سمبل است و همه باید خودشان را نسبت به آن نزدیک کنند و از آن باید الگو بگیرند، از این نقطه‌نظر مى‏توانیم بگوییم که در هر صحنه‏اى از صحنه‏هاى دنیا که در آنجا مى‏خواهد حقى اماته بشود و باطلى احیا بشود و یا خونى ریخته بشود، یک نشانه‏اى از عاشورا هم در آنجا هست! چرا که عاشورا یک قضیه شخصیه و مصداقیه است. یک قضیۀ کلى است که این قضیۀ کلى ذومراتب است؛ مرتبۀ اعلاى آن همان است که خودش اتفاق افتاده و مراتب پایینش [همین چیزهای دیگر است]. شما در زندگى خودتان هم عاشورا و کربلا دارید؛ به زنتان زور بگویید، جزو دستۀ یزید شدید! حق بگویید، در دستۀ امام حسین مى‏روید! اینکه چیز مهمى نیست. یعنى انسان همیشه باید همین واقعه و حریت و آزادگى را حفظ کند! انسان همیشه باید حر باشد! همیشه باید آزاد باشد! در ارتباط با رفیقش باید حر باشد! در ارتباط با شریکش باید حر باشد! باید همۀ آن لحاظ و ملاحظات را داشته باشد!</w:t>
      </w:r>
    </w:p>
    <w:p>
      <w:pPr/>
      <w:r>
        <w:rPr>
          <w:rtl w:val="0"/>
          <w:lang w:val="fa-IR"/>
        </w:rPr>
        <w:t xml:space="preserve">امام حسین علیه‌السّلام چگونه بود؟! با رفقایش رفیق بود، واقعاً رفیق بود! با حبیب بن مظاهر مى‏نشست و باهم روى خاک غذا مى‏خوردند، آبگوشت مى‏خوردند! داشت مى‏گذشت و می‌دید او نشسته است. او می‌گفت: بیا بنشین بابا! از اسب پیاده مى‏شد، مى‏نشست. همان وقتى که در مدینه آمده بود. یا در مکه حضرت حرکت مى‏کرد و مى‏دید یک فقیرى نشسته است، از حضرت خوشش مى‏آمد. داریم که حضرت در آنجا مى‏نشست و با او غذا مى‏خورد. امام حسن علیه‌السّلام را نگاه مى‏کنید مى‏بینید که اینها با مردم همین‌طور بودند</w:t>
      </w:r>
      <w:r>
        <w:rPr>
          <w:rtl w:val="0"/>
          <w:lang w:val="fa-IR"/>
        </w:rPr>
        <w:t xml:space="preserve"> و خودشان را نمى‏گرفتند و دم‌ودستگاه براى خودشان درست نمى‏کردند! بیاوبرو و وقت بگیر و بالا و پایینت را بگرد و از این مسائل و این چیزها در آن قضایا نبوده است! چیزهایى که ما داریم خودمان به خودمان اضافه مى‏کنیم که دائماً خودمان را بگیریم و فلان کنیم و مسخره‌بازی‌های مهوع و واقعاً تهوع‌آور نبوده است! بعد هم خودمان مى‏گوییم که امام حسین! کجا امام حسین این‌طور بوده است؟! کجا امام حسن این‌طورى بوده است؟! کجا امام سجاد این‌طورى بودند و وضعشان این‌طور بوده است؟! خلاصه علیٰ‌کلِّ‌حال، اینها مسائلى است که در اینجا باید مورد توجه قرار بگیرد.</w:t>
      </w:r>
    </w:p>
    <w:p>
      <w:pPr/>
      <w:r>
        <w:rPr>
          <w:rtl w:val="0"/>
          <w:lang w:val="fa-IR"/>
        </w:rPr>
        <w:t xml:space="preserve">پس اگر دیدگاه ما نسبت به عاشورا یک دیدگاه فقط توجه به ظاهر باشد، خب بله این </w:t>
      </w:r>
      <w:r>
        <w:rPr>
          <w:rStyle w:val="Arabi"/>
          <w:rtl w:val="0"/>
          <w:lang w:val="fa-IR"/>
        </w:rPr>
        <w:t xml:space="preserve">کلّ أرض کربلا</w:t>
      </w:r>
      <w:r>
        <w:rPr>
          <w:rtl w:val="0"/>
          <w:lang w:val="fa-IR"/>
        </w:rPr>
        <w:t xml:space="preserve"> واقعاً عاشورا مى‏شود چون یک واقعیت در همه مصداق واحد پیدا کرده است. اگر دیدگاه ما یک دیدگاه خیلى متعالى باشد </w:t>
      </w:r>
      <w:r>
        <w:rPr>
          <w:rStyle w:val="RevayatArabi"/>
          <w:rtl w:val="0"/>
          <w:lang w:val="fa-IR"/>
        </w:rPr>
        <w:t xml:space="preserve">«بَذَلَ مُهجَتَهُ فیکَ لیَستَنقِذَ عِبادَکَ مِنَ الجَهالَةِ</w:t>
      </w:r>
      <w:r>
        <w:rPr>
          <w:rtl w:val="0"/>
          <w:lang w:val="fa-IR"/>
        </w:rPr>
        <w:t xml:space="preserve">» اگر این قسم باشد، دیگر در این‌صورت عاشورا و کربلا اعلى مرتبۀ از نزول ارزش‏ها و مصداق براى آن ارزش‏هاى الهى مى‏شود. این بالاترین مرتبه مى‏شود و پایین‏ترین مرتبه‏اش هم دیگر هر کسى در هرجایى و هر چیزى مى‏تواند در همان موقعیت براى این قضیه و واقعه مصداق بشود، یا این‌طرفى یا آن‌طرفى!</w:t>
      </w:r>
    </w:p>
    <w:p>
      <w:pPr>
        <w:pStyle w:val="She'rMatn"/>
      </w:pPr>
      <w:r>
        <w:rPr>
          <w:rtl w:val="0"/>
          <w:lang w:val="fa-IR"/>
        </w:rPr>
        <w:t xml:space="preserve">نفست اژدرهاست او کى مرده است؟! *** از غم بى آلتى او افسرده است</w:t>
      </w:r>
      <w:r>
        <w:rPr>
          <w:rStyle w:val="FootnoteReference"/>
        </w:rPr>
        <w:footnoteReference w:id="15"/>
      </w:r>
    </w:p>
    <w:p>
      <w:pPr/>
      <w:r>
        <w:rPr>
          <w:rtl w:val="0"/>
          <w:lang w:val="fa-IR"/>
        </w:rPr>
        <w:t xml:space="preserve">واقعاً این اشعار مولانا میخ بر مغز آدم مى‏کوبد و بر این حلقه‏هایى که با زنجیر خودمان را به‌واسطۀ این حلقه‏ها به دنیا و شهوات و خواست‏ها وصل کرده‌ایم! و به آن تعلقاتى که به قول مرحوم آقا ـ رضوان الله تعالی علیه ـ با این منقاش‏ها و یک چیزهایى بود که آهن را له مى‏کردند و در تنور مى‏گذاشتند و قرمز مى‏شد، با اینها نمى‏شود اینها را کند! حالا شما نگاه به دوتا جوان مى‏کنید، یک دختر جوان که موهایش پیداست و آن یکى ریشش را تراشیده است، مى‏گویید: اینها کافرند! کجا اینها کافرند؟! اینها از هر مسلمانى مسلمان‏تر و از هر شیعه‏اى شیعه‏تراند! کافر ماییم! کافر ما هستیم که با هزار انبر، گاز انبر، دشنه و درفش نمى‏شود آن هواهاى نفسانى و خواست‏هاى نفسانى و انانیت‌ها را از قلب ما بیرون کشید! جوان است، خطا و گناه و لغزش است و چیزى نیست که آدم بخواهد اینها را به‌حساب بیاورد!</w:t>
      </w:r>
    </w:p>
    <w:p>
      <w:pPr/>
      <w:r>
        <w:rPr>
          <w:rtl/>
          <w:lang w:val="fa-IR"/>
        </w:rPr>
        <w:t xml:space="preserve">خب الحمدلله حداقل دیگر این صف‏هاى کذایى و این آبروریزى‏هایى که تابه‌حال انجام مى‏شد و هرچه هم گفته مى‏شد فقط حمل بر مخاصمه و عناد مى‏شد، [دیگر انجام نمی‌شود]. همین حرف‌ها را ما همان موقع‏ها مى‏زدیم و مى‏گفتند فلانى با حوزه مخالفت مى‏کند! همین‌که الآن دارند انجام مى‏دهند، بنده بیست سى سال پیش اینها را مى‏گفتم و بعد مى‏گفتند: فلانى با جریان حوزه مخالفت مى‏کند! معمولاً همیشه همین‌طور است! آدم یک حرفى را که مى‏زند، آن موقع به خیلى چیزها متهم مى‏شود و بعد مى‏فهمند که این در خانه‏اش بوده است! [گفتم که] طرف مى‏گفت: آقا من نمى‏دانم چقدر در این محله دزدى مى‏شود؟!</w:t>
      </w:r>
    </w:p>
    <w:p>
      <w:pPr/>
      <w:r>
        <w:rPr>
          <w:rtl w:val="0"/>
          <w:lang w:val="fa-IR"/>
        </w:rPr>
        <w:t xml:space="preserve">تاریخ همیشه همین‌طور بوده است‏! واقعاً این جریانات بعد از فوت مرحوم والد ما خیلى براى من سازنده بود! خیلى! من این مطالبى را که در تاریخ و در سیره و در اصحاب مى‏خواندم را ادراک نمى‏کردم، واقعاً ادراک نمى‏کردم و نمى‏فهمیدم چیست! جداً الآن کاملاً برایم ملموس است! الآن دیگر کاملاً ملموس است! یعنى اگر الآن امام زمان علیه‌السّلام ظهور کنند، ـ همین شرائطى که الآن داریم، البته الآن شرائط ظهور را نداریم ـ اولش یک سروصدایی خواهد شد چطور اینکه دیدید سى سال پیش چه سروصدایی شد! دیدید دیگر! انقلاب و فلان و این حرف‌ها! اگر امام زمان الآن ظهور کنند، یک هم‌چنین سروصدایی خواهد شد، ما اولش را قبول داریم. یک سال که بگذرد، چهار نفر دور او نمى‏مانند! چهار نفر! از همین‏هایى که الآن دارند سر و سینه و شکم خودشان را جر مى‏دهند و یا ابن الحسن یا ابن الحسن می‌گویند! چهارتا نمى‏مانند! درست شد؟! چرا؟! چون او مى‏خواهد به امام زمانى خودش عمل کند! نه به خواست‏هاى مردم؛ و من و شما. چهارتا نمى‏مانند!</w:t>
      </w:r>
    </w:p>
    <w:p>
      <w:pPr/>
      <w:r>
        <w:rPr>
          <w:rtl w:val="0"/>
          <w:lang w:val="fa-IR"/>
        </w:rPr>
        <w:t xml:space="preserve">من این زمان پیغمبر صلّی الله علیه و آله و سلّم و امیرالمؤمنین علیه‌السّلام و این اوضاع را نمى‏فهمیدم، مگر مى‏شود پیغمبر سرش را زمین بگذارد و بعد سه چهارتا دور این على بمانند؟! اصلاً نمى‏فهمیم! نمى‏فهمیم! کلۀ ما نمى‏کشد! مغزمان نمى‏کشد! ما بعد از فوت مرحوم آقا ـ رضوان الله تعالی علیه ـ این را فهمیدم. شخصی که تا دیروز به من مى‏گفت که اگر ما بخواهیم یک چیزى از آقا بفهمیم باید به تو بگوییم آن‌وقت این شخص مى‏گوید که این از اول آدم منافقى بوده است که پدرش با او همراهى می‌کرد و هوایش را داشت به‌خاطر اینکه بیشتر از این به ضلالت و گمراهى نیفتد! آخر این چطور مى‏شود؟! خودت مى‏گفتى! آخر این را که خودت مى‏گفتى را چه بگویم؟! آن اشکى که از آن چشمت مى‏آید هنوز در ذهن من هست! آخر این آدم مرا در خانه‏اش دعوت مى‏کند و خورشت بِه هم به من مى‏دهد و ظهر به من مى‏گوید: تو را به آن روح پدرت قسم مى‏دهم پشت این فرد را رها نکن که اگر رها کنى دیگران مى‏آیند دور او را مى‌گیرند! به این عبارت! اشک هم از این ریش‏هایش مى‏ریخت و مثل الآن من ریش‏هاى سیاه و سفیدى هم داشت! اشک مى‏ریخت. این اشک از کجا مى‏آمد؟! الآن همان شخص مى‏گوید که جلد آخر </w:t>
      </w:r>
      <w:r>
        <w:rPr>
          <w:rtl w:val="0"/>
          <w:lang w:val="fa-IR"/>
        </w:rPr>
        <w:t xml:space="preserve">اسرار ملکوت</w:t>
      </w:r>
      <w:r>
        <w:rPr>
          <w:rtl w:val="0"/>
          <w:lang w:val="fa-IR"/>
        </w:rPr>
        <w:t xml:space="preserve"> که نوشته است از اول تا آخر دروغ است! این خیلى عجیب است که آدم چطور باید به یک هم‌چنین قضیه‏اى برسد! یعنی باید چه تحولى در او پیدا بشود که از آن به این برگردد! خب من که همینم! الآن اگر پدر من زنده بشود و به من بگوید که آقا سید محسن این حرف‌ها چه بود که گفتى؟! مى‏گویم حرف را زدم و درست هم زدم و به این دلیل هم زدم! همین الآن هم مى‏گویم. انگارنه‌انگار، هیچ! اگر هم اشتباه کردم مى‏گویم آنجا را اشتباه کردم همان‌طورى‌که آن موقع اشتباه مى‏کردم، الآن هم همین‌طور! هیچ ابایى ندارم که بخواهم چیزى را مخفى کنم. اما تو چطور؟! هیچ ابایی ندارم. الآن هیچ چیزی به نظرم نمی‌رسد که باید می‌گفتم و نگفتم یا نباید می‌گفتم و گفته باشم، هیچ!</w:t>
      </w:r>
    </w:p>
    <w:p>
      <w:pPr/>
      <w:r>
        <w:rPr>
          <w:rtl w:val="0"/>
          <w:lang w:val="fa-IR"/>
        </w:rPr>
        <w:t xml:space="preserve">این شخص به چه چیزی مى‏رسد که این‌طور گریه مى‏کند و اشک از ریش‏هایش مى‏ریزد و مى‏گوید که شما را به حق پدرت پشت این فرد را رها نکن که اگر رها کنى دیگران مى‏آیند دور او را مى‌گیرند! تو که این را قبول دارى پس این حرفت چیست؟! تو که این مسئله را قبول دارى این حرف چیست؟! مى‏گویى که این را رها نکن که اگر رها کردى دیگران مى‏آیند و دورش را مى‏گیرند! این خیلى عجیب است! اشک هم از چشمش مى‏آید و شاید هم آن بیچاره راست مى‏گفت نه‌اینکه [دروغ و ... باشد]! اما چطور مى‏شود که آدم متحول مى‏شود؟!</w:t>
      </w:r>
    </w:p>
    <w:p>
      <w:pPr/>
      <w:r>
        <w:rPr>
          <w:rtl/>
          <w:lang w:val="fa-IR"/>
        </w:rPr>
        <w:t xml:space="preserve">این یک‌دفعه نمى‏شود، حواسمان باشد! آرام‌آرام!‌ اینکه این کار را مى‏کرد یک‌دفعه صبح از خواب بلند نشد ببیند عوض شده است! عین آن موریانه‏اى که مى‏رود شروع به خوردن می‌کند! گاهى اوقات من جایى که موریانه داشته [چوب را] مى‏خورده بوده‌ام و صداى خِرخِر موریانه را مى‏شنیدم که دارد در و آن چوب را مى‏خورد! یک دهى رفته بودیم و یک دو سه شبى [آنجا بودیم]. گفتم: آقا این خانه‏ات موریانه دارد! باور نمى‏کرد. بعد که برداشتند، دیدند اوه آن زیر چه خبر است! گفتم که من صداى خِرخِر این را که داشت می‌خورد فهمیدم.‏ این آرام‌آرام شروع به خوردن مى‏کند و یک‌دفعه مى‏بینى پایه رفته است!</w:t>
      </w:r>
    </w:p>
    <w:p>
      <w:pPr>
        <w:pStyle w:val="Heading6"/>
      </w:pPr>
      <w:r>
        <w:rPr>
          <w:rtl w:val="0"/>
          <w:lang w:val="fa-IR"/>
        </w:rPr>
        <w:t xml:space="preserve">کیفیت استدراج انسان</w:t>
      </w:r>
    </w:p>
    <w:p>
      <w:pPr/>
      <w:r>
        <w:rPr>
          <w:rtl w:val="0"/>
          <w:lang w:val="fa-IR"/>
        </w:rPr>
        <w:t xml:space="preserve">این‌طورى دین انسان را مى‏گیرند! تعریف‏ها، تمجیدها، روى قضایا فکر نکردن‏، شبهاتى را که براى آدم پیدا مى‏شود را مطرح نکردن و در دل نگه داشتن، مطلب حقى که برایش پیدا مى‏شود را زیر پا بگذارد و به آن توجه نکند، یک پله براى یک نزول و تخریب مساعد مى‏شود! خیلى از این جریانات را بعد نگاه مى‏کنیم و می‌بینیم که این قضیه در زمان پیغمبر هم همین بوده و بعد پیغمبر هم همین بوده و یک واقعه است که همین‌طورى تکرار مى‏شود و الآن هم همین است! همان فرمول‏ها، همان حرف‌ها، همان اصطلاحات و همان تعابیر، همه یکى است و فقط مصداق عوض شده است! دیگر پناه بر خدا یا على!</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إقبال الأعمال</w:t>
      </w:r>
      <w:r>
        <w:rPr>
          <w:rtl w:val="0"/>
          <w:lang w:val="fa-IR"/>
        </w:rPr>
        <w:t xml:space="preserve">، ج ۲، ص 5۸۹.</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ج ۱، ص ۱5۰.</w:t>
      </w:r>
    </w:p>
  </w:footnote>
  <w:footnote w:id="3">
    <w:p>
      <w:pPr>
        <w:pStyle w:val="FootnoteText"/>
      </w:pPr>
      <w:r>
        <w:rPr>
          <w:rStyle w:val="FootnoteReference"/>
        </w:rPr>
        <w:footnoteRef/>
      </w:r>
      <w:r>
        <w:t xml:space="preserve"> </w:t>
      </w:r>
      <w:r>
        <w:rPr>
          <w:rtl w:val="0"/>
          <w:lang w:val="fa-IR"/>
        </w:rPr>
        <w:t xml:space="preserve">. سوره اسراء (17) آیه 79. </w:t>
      </w:r>
      <w:r>
        <w:rPr>
          <w:rtl w:val="0"/>
          <w:lang w:val="fa-IR"/>
        </w:rPr>
        <w:t xml:space="preserve">انوار ملکوت</w:t>
      </w:r>
      <w:r>
        <w:rPr>
          <w:rtl w:val="0"/>
          <w:lang w:val="fa-IR"/>
        </w:rPr>
        <w:t xml:space="preserve">، ج 1، ص 113:</w:t>
      </w:r>
    </w:p>
    <w:p>
      <w:pPr>
        <w:pStyle w:val="FootnoteText"/>
      </w:pPr>
      <w:r>
        <w:rPr>
          <w:rtl w:val="0"/>
          <w:lang w:val="fa-IR"/>
        </w:rPr>
        <w:t xml:space="preserve">«(و اى رسول ما) پاسى از شب را به بیدارى و شب زنده‌دارى بگزار كه این تهجد و نماز شب از خصائص تو است، امید است كه پروردگارت تو را به مقام محمود مبعوث گرداند!»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مقتل خوارزمی</w:t>
      </w:r>
      <w:r>
        <w:rPr>
          <w:rtl w:val="0"/>
          <w:lang w:val="fa-IR"/>
        </w:rPr>
        <w:t xml:space="preserve">، ج ٢، ص ٣٠؛ </w:t>
      </w:r>
      <w:r>
        <w:rPr>
          <w:rtl w:val="0"/>
          <w:lang w:val="fa-IR"/>
        </w:rPr>
        <w:t xml:space="preserve">بحار الأنوار</w:t>
      </w:r>
      <w:r>
        <w:rPr>
          <w:rtl w:val="0"/>
          <w:lang w:val="fa-IR"/>
        </w:rPr>
        <w:t xml:space="preserve">، ج ٥٨، ص ٢٣٣، با قدری اختلاف.</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الأمالی</w:t>
      </w:r>
      <w:r>
        <w:rPr>
          <w:rtl w:val="0"/>
          <w:lang w:val="fa-IR"/>
        </w:rPr>
        <w:t xml:space="preserve">، شیخ صدوق، ج ۱، ص ۱۱۲:</w:t>
      </w:r>
    </w:p>
    <w:p>
      <w:pPr>
        <w:pStyle w:val="FootnoteText"/>
      </w:pPr>
      <w:r>
        <w:rPr>
          <w:rStyle w:val="Arabi"/>
          <w:rtl w:val="0"/>
          <w:lang w:val="fa-IR"/>
        </w:rPr>
        <w:t xml:space="preserve">«[قال رسول الله صلی الله علیه و آله و سلم]:</w:t>
      </w:r>
      <w:r>
        <w:rPr>
          <w:rtl w:val="0"/>
          <w:lang w:val="fa-IR"/>
        </w:rPr>
        <w:t xml:space="preserve"> ”</w:t>
      </w:r>
      <w:r>
        <w:rPr>
          <w:rStyle w:val="RevayatArabi"/>
          <w:rtl w:val="0"/>
          <w:lang w:val="fa-IR"/>
        </w:rPr>
        <w:t xml:space="preserve">وَ أمّا الحُسَینُ: فَإنَّهُ مِنّی ... و بابُ نَجاةِ الأُمَّةِ</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سوره غافر (40) آیه 19. </w:t>
      </w:r>
      <w:r>
        <w:rPr>
          <w:rtl w:val="0"/>
          <w:lang w:val="fa-IR"/>
        </w:rPr>
        <w:t xml:space="preserve">الله شناسی</w:t>
      </w:r>
      <w:r>
        <w:rPr>
          <w:rtl w:val="0"/>
          <w:lang w:val="fa-IR"/>
        </w:rPr>
        <w:t xml:space="preserve">، ج 2، ص 221:</w:t>
      </w:r>
    </w:p>
    <w:p>
      <w:pPr>
        <w:pStyle w:val="FootnoteText"/>
      </w:pPr>
      <w:r>
        <w:rPr>
          <w:rtl w:val="0"/>
          <w:lang w:val="fa-IR"/>
        </w:rPr>
        <w:t xml:space="preserve">«پادشاهى و اختیار بر نفوس امروز براى چه كسى مى‏باشد؟!»</w:t>
      </w:r>
    </w:p>
    <w:p>
      <w:pPr>
        <w:pStyle w:val="FootnoteText"/>
      </w:pP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237؛ </w:t>
      </w:r>
      <w:r>
        <w:rPr>
          <w:rtl w:val="0"/>
          <w:lang w:val="fa-IR"/>
        </w:rPr>
        <w:t xml:space="preserve">آموزه‌های ولایت</w:t>
      </w:r>
      <w:r>
        <w:rPr>
          <w:rtl w:val="0"/>
          <w:lang w:val="fa-IR"/>
        </w:rPr>
        <w:t xml:space="preserve">، ج 2، ص 267.</w:t>
      </w:r>
    </w:p>
  </w:footnote>
  <w:footnote w:id="8">
    <w:p>
      <w:pPr>
        <w:pStyle w:val="FootnoteText"/>
      </w:pPr>
      <w:r>
        <w:rPr>
          <w:rStyle w:val="FootnoteReference"/>
        </w:rPr>
        <w:footnoteRef/>
      </w:r>
      <w:r>
        <w:t xml:space="preserve"> </w:t>
      </w:r>
      <w:r>
        <w:rPr>
          <w:rtl w:val="0"/>
          <w:lang w:val="fa-IR"/>
        </w:rPr>
        <w:t xml:space="preserve">. سوره ص (38) آیه 72. </w:t>
      </w:r>
      <w:r>
        <w:rPr>
          <w:rtl w:val="0"/>
          <w:lang w:val="fa-IR"/>
        </w:rPr>
        <w:t xml:space="preserve">مطلع انوار</w:t>
      </w:r>
      <w:r>
        <w:rPr>
          <w:rtl w:val="0"/>
          <w:lang w:val="fa-IR"/>
        </w:rPr>
        <w:t xml:space="preserve">، ج 13، ص 141:</w:t>
      </w:r>
    </w:p>
    <w:p>
      <w:pPr>
        <w:pStyle w:val="FootnoteText"/>
      </w:pPr>
      <w:r>
        <w:rPr>
          <w:rtl/>
          <w:lang w:val="fa-IR"/>
        </w:rPr>
        <w:t xml:space="preserve">«زمانى كه از جهت خلقت مادى و معنوى او را استوار نمودم و به مرتبۀ استواء تام رسانیدم و از روح و ذات خود در آن دمیدم، [آنگاه در برابر او سجده آرید].»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51.</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 سوره سجده (32) آیه 11. </w:t>
      </w:r>
      <w:r>
        <w:rPr>
          <w:rtl w:val="0"/>
          <w:lang w:val="fa-IR"/>
        </w:rPr>
        <w:t xml:space="preserve">الله شناسی</w:t>
      </w:r>
      <w:r>
        <w:rPr>
          <w:rtl w:val="0"/>
          <w:lang w:val="fa-IR"/>
        </w:rPr>
        <w:t xml:space="preserve">، ج 3، ص 140:</w:t>
      </w:r>
    </w:p>
    <w:p>
      <w:pPr>
        <w:pStyle w:val="FootnoteText"/>
      </w:pPr>
      <w:r>
        <w:rPr>
          <w:rtl w:val="0"/>
          <w:lang w:val="fa-IR"/>
        </w:rPr>
        <w:t xml:space="preserve">«بگو اى پیغمبر! شما را قبض روح مى‏كند آن فرشتۀ مرگى كه بر شما گماشته شده است.»</w:t>
      </w:r>
    </w:p>
  </w:footnote>
  <w:footnote w:id="12">
    <w:p>
      <w:pPr>
        <w:pStyle w:val="FootnoteText"/>
      </w:pPr>
      <w:r>
        <w:rPr>
          <w:rStyle w:val="FootnoteReference"/>
        </w:rPr>
        <w:footnoteRef/>
      </w:r>
      <w:r>
        <w:t xml:space="preserve"> </w:t>
      </w:r>
      <w:r>
        <w:rPr>
          <w:rtl w:val="0"/>
          <w:lang w:val="fa-IR"/>
        </w:rPr>
        <w:t xml:space="preserve">. سوره زمر (39) آیه 42. </w:t>
      </w:r>
      <w:r>
        <w:rPr>
          <w:rtl w:val="0"/>
          <w:lang w:val="fa-IR"/>
        </w:rPr>
        <w:t xml:space="preserve">معادشناسی</w:t>
      </w:r>
      <w:r>
        <w:rPr>
          <w:rtl w:val="0"/>
          <w:lang w:val="fa-IR"/>
        </w:rPr>
        <w:t xml:space="preserve">، ج 1، ص 157:</w:t>
      </w:r>
    </w:p>
    <w:p>
      <w:pPr>
        <w:pStyle w:val="FootnoteText"/>
      </w:pPr>
      <w:r>
        <w:rPr>
          <w:rtl w:val="0"/>
          <w:lang w:val="fa-IR"/>
        </w:rPr>
        <w:t xml:space="preserve">«خداست كه جان‌ها را در وقت مرگ آنها مى‏گیرد.»</w:t>
      </w:r>
    </w:p>
  </w:footnote>
  <w:footnote w:id="13">
    <w:p>
      <w:pPr>
        <w:pStyle w:val="FootnoteText"/>
      </w:pPr>
      <w:r>
        <w:rPr>
          <w:rStyle w:val="FootnoteReference"/>
        </w:rPr>
        <w:footnoteRef/>
      </w:r>
      <w:r>
        <w:t xml:space="preserve"> </w:t>
      </w:r>
      <w:r>
        <w:rPr>
          <w:rtl w:val="0"/>
          <w:lang w:val="fa-IR"/>
        </w:rPr>
        <w:t xml:space="preserve">. سوره نحل (16) آیه 32.</w:t>
      </w:r>
    </w:p>
  </w:footnote>
  <w:footnote w:id="14">
    <w:p>
      <w:pPr>
        <w:pStyle w:val="FootnoteText"/>
      </w:pPr>
      <w:r>
        <w:rPr>
          <w:rStyle w:val="FootnoteReference"/>
        </w:rPr>
        <w:footnoteRef/>
      </w:r>
      <w:r>
        <w:t xml:space="preserve"> </w:t>
      </w:r>
      <w:r>
        <w:rPr>
          <w:rtl w:val="0"/>
          <w:lang w:val="fa-IR"/>
        </w:rPr>
        <w:t xml:space="preserve">. سوره ذاریات (51) آیه 47.</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2، ص 257.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