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mc:Ignorable="w14 wp14">
  <!-- Generated by Spire.Doc -->
  <w:body>
    <w:p>
      <w:pPr>
        <w:rPr/>
      </w:pPr>
    </w:p>
    <w:p>
      <w:pPr>
        <w:pStyle w:val="VasatChinMatn"/>
      </w:pPr>
      <w:r>
        <w:rPr>
          <w:rtl w:val="0"/>
          <w:lang w:val="fa-IR"/>
        </w:rPr>
        <w:t xml:space="preserve">درس سیصد و دوازدهم: صوت 327</w:t>
      </w:r>
    </w:p>
    <w:p>
      <w:pPr>
        <w:pStyle w:val="Title"/>
      </w:pPr>
      <w:r>
        <w:rPr>
          <w:rtl w:val="0"/>
          <w:lang w:val="fa-IR"/>
        </w:rPr>
        <w:t xml:space="preserve">مفاد اخبار «مَن بَلَغ» و ادلّۀ تسامح در ادلّۀ سنن (5)</w:t>
      </w:r>
    </w:p>
    <w:p>
      <w:pPr/>
      <w:r>
        <w:br w:type="page"/>
      </w:r>
    </w:p>
    <w:p>
      <w:pPr>
        <w:pStyle w:val="VasatChinMatn"/>
      </w:pPr>
      <w:r>
        <w:rPr>
          <w:rtl w:val="0"/>
          <w:lang w:val="fa-IR"/>
        </w:rPr>
        <w:t xml:space="preserve"> </w:t>
      </w:r>
    </w:p>
    <w:p>
      <w:pPr>
        <w:pStyle w:val="VasatChinMatn"/>
      </w:pPr>
      <w:r>
        <w:rPr>
          <w:rtl w:val="0"/>
          <w:lang w:val="fa-IR"/>
        </w:rPr>
        <w:t xml:space="preserve">أعوذُ بِالله مِنَ الشَّیطانِ الرَّجیم</w:t>
      </w:r>
    </w:p>
    <w:p>
      <w:pPr>
        <w:pStyle w:val="VasatChinMatn"/>
      </w:pPr>
      <w:r>
        <w:rPr>
          <w:rtl w:val="0"/>
          <w:lang w:val="fa-IR"/>
        </w:rPr>
        <w:t xml:space="preserve">بِسمِ الله الرَّحمَنِ الرَّحیم</w:t>
      </w:r>
    </w:p>
    <w:p>
      <w:pPr>
        <w:pStyle w:val="VasatChinMatn"/>
      </w:pPr>
      <w:r>
        <w:rPr>
          <w:rtl w:val="0"/>
          <w:lang w:val="fa-IR"/>
        </w:rPr>
        <w:t xml:space="preserve"> </w:t>
      </w:r>
    </w:p>
    <w:p>
      <w:pPr>
        <w:pStyle w:val="Heading1"/>
      </w:pPr>
      <w:r>
        <w:rPr>
          <w:rtl w:val="0"/>
          <w:lang w:val="fa-IR"/>
        </w:rPr>
        <w:t xml:space="preserve">بیان چند مطلب راجع به اخبار «مَن بَلَغ»</w:t>
      </w:r>
    </w:p>
    <w:p>
      <w:pPr/>
      <w:r>
        <w:rPr>
          <w:rtl w:val="0"/>
          <w:lang w:val="fa-IR"/>
        </w:rPr>
        <w:t xml:space="preserve">چند مطلب راجع به بحث‌های گذشته مطرح می‌شود؛ مطلب اول اینکه آیا این اخبار «</w:t>
      </w:r>
      <w:r>
        <w:rPr>
          <w:rStyle w:val="Arabi"/>
          <w:rtl w:val="0"/>
          <w:lang w:val="fa-IR"/>
        </w:rPr>
        <w:t xml:space="preserve">مَن بَلَغ»</w:t>
      </w:r>
      <w:r>
        <w:rPr>
          <w:rtl w:val="0"/>
          <w:lang w:val="fa-IR"/>
        </w:rPr>
        <w:t xml:space="preserve"> اثبات بلوغ را برای شخص مکلف می‌کنند یااینکه اگر مجتهد به روایت مشمول اخبار «</w:t>
      </w:r>
      <w:r>
        <w:rPr>
          <w:rStyle w:val="Arabi"/>
          <w:rtl w:val="0"/>
          <w:lang w:val="fa-IR"/>
        </w:rPr>
        <w:t xml:space="preserve">مَن بَلَغ»</w:t>
      </w:r>
      <w:r>
        <w:rPr>
          <w:rtl w:val="0"/>
          <w:lang w:val="fa-IR"/>
        </w:rPr>
        <w:t xml:space="preserve"> برسد مقلّد او می‌تواند همان آثاری را که خود مجتهد مترتب می‌کند او هم مترتب کند؟</w:t>
      </w:r>
    </w:p>
    <w:p>
      <w:pPr/>
      <w:r>
        <w:rPr>
          <w:rtl w:val="0"/>
          <w:lang w:val="fa-IR"/>
        </w:rPr>
        <w:t xml:space="preserve">گفته شده است که نسبت به مقلّد بلاغ و بلوغ صدق نمی‌کند به‌جهت اینکه روایتِ استحباب، به رؤیت و به مشاهدۀ یا به سمع مجتهد رسیده است اما به سمع عامی و مقلّد که نرسیده است و اینکه بعضی‌ها می‌گویند که مجتهد از مقلّد نیابت دارد، این نیابت در جایی ثابت نشده است. زیرا آنچه که برای ثبوت تقلید می‌توان گفت، عبارت از فتاوای بتّیه‌ای است که جاهل به حکم عقل و به دلیل نقل باید نسبت به آن فتاوای مجهوله به عالم مراجعه کند. اما نسبت به خصوصِ این موارد، دلیلی بر نیابت وجود ندارد.</w:t>
      </w:r>
    </w:p>
    <w:p>
      <w:pPr/>
      <w:r>
        <w:rPr>
          <w:rtl w:val="0"/>
          <w:lang w:val="fa-IR"/>
        </w:rPr>
        <w:t xml:space="preserve">اگر کسی این‌طور بگوید که بله، اگر مجتهد در رسالۀ عملیه خود، آن فتوای به استحباب را بدهد در واقع فتوای به استحباب به دلیل إنّ کشف از علّیت استحباب و علّیت فتوا می‌کند که چون مجتهد به این روایت مستحب ظفر پیدا کرده است و به شهود او رسیده است از این نقطه‌نظر خب طبعاً حکایت این مسئله به لسان فتوا و به فتوای به استحباب مطرح می‌شود. پس در واقع برای مقلّد هم بلاغ ثابت است.</w:t>
      </w:r>
    </w:p>
    <w:p>
      <w:pPr/>
      <w:r>
        <w:rPr>
          <w:rtl w:val="0"/>
          <w:lang w:val="fa-IR"/>
        </w:rPr>
        <w:t xml:space="preserve">در واقع مجتهد دو عمل انجام می‌دهد؛ اول فتوای به استحباب می‌دهد، دوم به‌واسطۀ فتوای به استحباب، حکم به بلوغ ثواب می‌کند و این بلوغ ثواب را به سمع و به بصر مقلّد می‌رساند و علیٰ‌هذا دیگر اشکال در اینجا منتفی است.</w:t>
      </w:r>
    </w:p>
    <w:p>
      <w:pPr/>
      <w:r>
        <w:rPr>
          <w:rtl w:val="0"/>
          <w:lang w:val="fa-IR"/>
        </w:rPr>
        <w:t xml:space="preserve">ممکن است این‌طور بگوییم که از آنجایی که ممکن است مجتهد در اول رسالۀ عملیه‌اش بنویسد: </w:t>
      </w:r>
      <w:r>
        <w:rPr>
          <w:rStyle w:val="Arabi"/>
          <w:rtl w:val="0"/>
          <w:lang w:val="fa-IR"/>
        </w:rPr>
        <w:t xml:space="preserve">کُلّ ما اُفتی بِهِ فهو إمّا صادراً عن روایةٍ و سندٍ قطعیٍ أو سندٍ و روایةٍ ضعیف و علیٰ هذا</w:t>
      </w:r>
      <w:r>
        <w:rPr>
          <w:rtl w:val="0"/>
          <w:lang w:val="fa-IR"/>
        </w:rPr>
        <w:t xml:space="preserve"> این به‌عنوان حکم عام برای بَلاغ و بلوغ مطرح می‌شود. مرحوم صدوق هم همین کار کرده است؛ فتاوای مرحوم صدوق در </w:t>
      </w:r>
      <w:r>
        <w:rPr>
          <w:rtl w:val="0"/>
          <w:lang w:val="fa-IR"/>
        </w:rPr>
        <w:t xml:space="preserve">مَن لا یَحضر</w:t>
      </w:r>
      <w:r>
        <w:rPr>
          <w:rtl w:val="0"/>
          <w:lang w:val="fa-IR"/>
        </w:rPr>
        <w:t xml:space="preserve"> می‌گویند که در حکم روایت است یعنی همان روایات را به‌عنوان فتوا ذکر می‌کند. این‌هم همین‌طور است.</w:t>
      </w:r>
    </w:p>
    <w:p>
      <w:pPr/>
      <w:r>
        <w:rPr>
          <w:rtl w:val="0"/>
          <w:lang w:val="fa-IR"/>
        </w:rPr>
        <w:t xml:space="preserve">و بعد هم ممکن است اصلاً به این نحو بگوییم که چون مقلّد اعتماد بر مجتهد دارد و مجتهد را عادل می‌داند لذا او می‌داند که مجتهد</w:t>
      </w:r>
      <w:r>
        <w:rPr>
          <w:rStyle w:val="Arabi"/>
          <w:rtl w:val="0"/>
          <w:lang w:val="fa-IR"/>
        </w:rPr>
        <w:t xml:space="preserve"> إمّا تمسکاً بِروایةٍ قویّه</w:t>
      </w:r>
      <w:r>
        <w:rPr>
          <w:rtl w:val="0"/>
          <w:lang w:val="fa-IR"/>
        </w:rPr>
        <w:t xml:space="preserve"> و دلیل قطعی حکم به استحباب یا وجوب شیء کرده است یا </w:t>
      </w:r>
      <w:r>
        <w:rPr>
          <w:rStyle w:val="Arabi"/>
          <w:rtl w:val="0"/>
          <w:lang w:val="fa-IR"/>
        </w:rPr>
        <w:t xml:space="preserve">تمسکاً بِروایةٍ غیر قویةٍ بل معتمدٌ علیها ولکن لیس مثل الروایة القطعیة و الحجة القطعیة</w:t>
      </w:r>
      <w:r>
        <w:rPr>
          <w:rtl w:val="0"/>
          <w:lang w:val="fa-IR"/>
        </w:rPr>
        <w:t xml:space="preserve"> خب دراین‌صورت دیگر در اینجا بلاغ و بلوغ صدق می‌کند و حتماً لازم نیست که بلوغ تصریح و نص باشد بر اینکه این روایت از امام است یا روایت از خصوص نبّی است و اینها. این مطلب اولیٰ بود.</w:t>
      </w:r>
    </w:p>
    <w:p>
      <w:pPr/>
      <w:r>
        <w:rPr>
          <w:rtl w:val="0"/>
          <w:lang w:val="fa-IR"/>
        </w:rPr>
        <w:t xml:space="preserve">مطلب دوم اینکه در ادلّۀ تسامح فرقی نمی‌کند که چه دلالت روایت بر ثواب بالمطابقه باشد یا بالالتزام. بنابراین چه اینکه روایتی دالّ باشد بر اینکه بر فعل کذائی ثوابی مترتّب است یااینکه روایتی بگوید که مستحب است یا </w:t>
      </w:r>
      <w:r>
        <w:rPr>
          <w:rStyle w:val="Arabi"/>
          <w:rtl w:val="0"/>
          <w:lang w:val="fa-IR"/>
        </w:rPr>
        <w:t xml:space="preserve">إفعل هذا</w:t>
      </w:r>
      <w:r>
        <w:rPr>
          <w:rtl w:val="0"/>
          <w:lang w:val="fa-IR"/>
        </w:rPr>
        <w:t xml:space="preserve"> هردو صورت این مسئله تفاوتی از این نقطه‌نظر ندارند و به دلالت التزام دلالت می‌کند که ‌نفس حکم به فعل، ملازمۀ با این استحباب دارد یعنی عبارت از استحباب است و آن ثواب مترتّب بر استحباب است؛ تا یک شیء ثواب نداشته باشد بنابراین استحباب هم در آن معنا ندارد، این تفاوتی نمی‌کند.</w:t>
      </w:r>
    </w:p>
    <w:p>
      <w:pPr/>
      <w:r>
        <w:rPr>
          <w:rtl w:val="0"/>
          <w:lang w:val="fa-IR"/>
        </w:rPr>
        <w:t xml:space="preserve">یااینکه فرض کنید یک روایت غیر قطعیه و غیر حجت دلالت بر وجوب شیء بکند، ما استفادۀ استحباب می‌کنیم. جهتش این است که وجوب عبارت از الزام به فعل و معاقبه و حرمت ترک است و از آنجایی که روایت غیر قطعیه و غیر حجت است آن حرمت قطع در اینجا برداشته می‌شود اما الزام فعل به‌عنوان رضای مولا که حداقل ثابت می‌شود. بنابراین از این نظر اشکالی نداریم. یا حتی روایاتی که بر استحباب ترک دلالت می‌کنند، این روایات هم نسبت به اخبار «</w:t>
      </w:r>
      <w:r>
        <w:rPr>
          <w:rStyle w:val="Arabi"/>
          <w:rtl w:val="0"/>
          <w:lang w:val="fa-IR"/>
        </w:rPr>
        <w:t xml:space="preserve">مَن بَلَغ»</w:t>
      </w:r>
      <w:r>
        <w:rPr>
          <w:rtl w:val="0"/>
          <w:lang w:val="fa-IR"/>
        </w:rPr>
        <w:t xml:space="preserve"> شامل می‌شود، چرا؟ به‌جهت اینکه وقتی که استحباب ترک در اینجا هست معلوم می‌شود که نفس فعل مکروه است و عدم آن مثاب است. بنابراین در اینجا از این روایت غیر قویّه و غیر قطعیه در مانحن‌فیه می‌شود استفاده کرد.</w:t>
      </w:r>
    </w:p>
    <w:p>
      <w:pPr/>
      <w:r>
        <w:rPr>
          <w:rtl w:val="0"/>
          <w:lang w:val="fa-IR"/>
        </w:rPr>
        <w:t xml:space="preserve">اما اگر فرض کنید که روایتی دلالت بر حرمت یک شیئی یا بر کراهت یک شیئی بکند آیا در اینجا هم مسئله همین‌طور است یا نه؟ آیا از حرمت و کراهت استفادۀ استحباب ترک می‌شود یا نمی‌شود؟! در آن مورد کراهت هم همین‌طور.</w:t>
      </w:r>
    </w:p>
    <w:p>
      <w:pPr/>
      <w:r>
        <w:rPr>
          <w:rtl w:val="0"/>
          <w:lang w:val="fa-IR"/>
        </w:rPr>
        <w:t xml:space="preserve">در اینجا ممکن است که گفته بشود که استحباب ترک از کراهت فهمیده نمی‌شود چون کراهت یا فرض کنید حرمت به معنای انزجار و کفّ است اما حدس بر یک شیء و شوق و ترغیب بر یک شیء، از آن استفاده نمی‌شود و عرف نمی‌فهمد، اگرچه در آن کراهت یا ثواب هم طبعاً مترتب است یعنی مکلف وقتی که تارک امر مکروه یا حرام باشد طبعاً خدای متعال او را مثاب می‌گرداند و ثواب به او می‌دهد علیٰ‌کلّ‌حال این استفاده از آن نمی‌شود، به‌اصطلاح این‌طور فرمودند.</w:t>
      </w:r>
    </w:p>
    <w:p>
      <w:pPr/>
      <w:r>
        <w:rPr>
          <w:rtl w:val="0"/>
          <w:lang w:val="fa-IR"/>
        </w:rPr>
        <w:t xml:space="preserve">اما این مسئله محل تأمل است به‌جهت اینکه آن کراهت و نفس امر مکروه وقتی که اتیان نشود این عدم اتیان در مقام امتثال است و تفاوتی با اتیان به فعل ندارد. همان‌طوری‌که اتیان فعل به‌خاطر رضای مولا است و در واقع نفس نسبت به آن فعل رغبت ندارد مانند صلاة و صوم و امثال‌ذلک، کراهت نسبت به یک فعل که مورد رغبت مکلف است و کفّ نفس از او هم بنابراین در مقام امتثال مانند استحباب است و هیچ فرقی نمی‌کند. اما شارع نمی‌تواند از باب ضیق در تلفظ یک لفظی را بیاورد که هم استحباب بر فعل و هم ترک بر مکروه من‌حیث‌المجموع را بگوید. مگر بگوید که </w:t>
      </w:r>
      <w:r>
        <w:rPr>
          <w:rStyle w:val="Arabi"/>
          <w:rtl w:val="0"/>
          <w:lang w:val="fa-IR"/>
        </w:rPr>
        <w:t xml:space="preserve">أمرٍ أو شیءٍ، </w:t>
      </w:r>
      <w:r>
        <w:rPr>
          <w:rtl w:val="0"/>
          <w:lang w:val="fa-IR"/>
        </w:rPr>
        <w:t xml:space="preserve">فعلیٰ هذا</w:t>
      </w:r>
      <w:r>
        <w:rPr>
          <w:rStyle w:val="Arabi"/>
          <w:rtl w:val="0"/>
          <w:lang w:val="fa-IR"/>
        </w:rPr>
        <w:t xml:space="preserve"> </w:t>
      </w:r>
      <w:r>
        <w:rPr>
          <w:rtl w:val="0"/>
          <w:lang w:val="fa-IR"/>
        </w:rPr>
        <w:t xml:space="preserve">از</w:t>
      </w:r>
      <w:r>
        <w:rPr>
          <w:rStyle w:val="Arabi"/>
          <w:rtl w:val="0"/>
          <w:lang w:val="fa-IR"/>
        </w:rPr>
        <w:t xml:space="preserve"> کلا جنبین أو کلتا الجَنبتین</w:t>
      </w:r>
      <w:r>
        <w:rPr>
          <w:rtl w:val="0"/>
          <w:lang w:val="fa-IR"/>
        </w:rPr>
        <w:t xml:space="preserve"> تعبیر به </w:t>
      </w:r>
      <w:r>
        <w:rPr>
          <w:rStyle w:val="Arabi"/>
          <w:rtl w:val="0"/>
          <w:lang w:val="fa-IR"/>
        </w:rPr>
        <w:t xml:space="preserve">مَن بَلَغهُ ثوابٌ علی أمرٍ أو</w:t>
      </w:r>
      <w:r>
        <w:rPr>
          <w:rtl w:val="0"/>
          <w:lang w:val="fa-IR"/>
        </w:rPr>
        <w:t xml:space="preserve"> </w:t>
      </w:r>
      <w:r>
        <w:rPr>
          <w:rStyle w:val="Arabi"/>
          <w:rtl w:val="0"/>
          <w:lang w:val="fa-IR"/>
        </w:rPr>
        <w:t xml:space="preserve">علی فعلٍ و فَعَلهُ </w:t>
      </w:r>
      <w:r>
        <w:rPr>
          <w:rtl w:val="0"/>
          <w:lang w:val="fa-IR"/>
        </w:rPr>
        <w:t xml:space="preserve">آورده است والّا ملاک وَ مناط در اینجا ملاک و مناط واحد است.</w:t>
      </w:r>
    </w:p>
    <w:p>
      <w:pPr/>
      <w:r>
        <w:rPr>
          <w:rtl w:val="0"/>
          <w:lang w:val="fa-IR"/>
        </w:rPr>
        <w:t xml:space="preserve">مطلب دیگری که در اینجا مطرح می‌شود این است که این روایات غیر مقطوعه ـ به معنای غیر حجّت، نه به معنای مقطوعة الصدور ـ در اینجا درصورتی است به‌اصطلاح در آنجایی است که روایت قطعیه بر خلاف او نباشد؛ روایت قطعیه‌ای که دلالت بر حرمت یک شیء می‌کند یا دلالت بر وجوب یک شیء می‌کند. اگر دلیل قطعی درقبال این روایت ضعیف و دلیل ضعیف باشد، طبعاً آن دلیل قطعی مُحَکَّم است. چرا؟ زیرا این تمسک به ادلّۀ تسامح با حفظ و بقاء احتمال مطابقت با واقع است و اگر احتمال مطابقت با واقع منتفی شد، در واقع دیگر تمسک به ادلّۀ تسامح معنا ندارد؛ در جایی که شما بدانید این فعل قطعاً مطابق با واقع نیست دیگر در اینجا تمسک به ادلّۀ تسامح معنا ندارد و روایات غیر مقطوعه از نظر حجیت دیگر در اینجا جایی ندارند و معنایی ندارند چون احتمال مطابقت با واقع نیست. حالا اگر این دلیل قطعی ما چه دلیل علمی باشد یا دلیل معتمَد تنزیلی باشد یعنی قطعیة الصدور باشد یا قطعیة الاعتماد که مشمول ادلّۀ حجیت باشد، در اینجا هم مسئله فرق نمی‌کند.</w:t>
      </w:r>
    </w:p>
    <w:p>
      <w:pPr/>
      <w:r>
        <w:rPr>
          <w:rtl w:val="0"/>
          <w:lang w:val="fa-IR"/>
        </w:rPr>
        <w:t xml:space="preserve">مرحوم آقا ـ رضوان الله تعالیٰ علیه ـ در اینجا مطلبی دارند و می‌فرمایند: اینکه ادلّۀ تسامح با آن ادلّۀ قطعیه نمی‌تواند معارضه و مقاومت کند در مواردی است که آن حرمت، حرمت ذاتیه داشته باشد مانند حرمت زنا، حرمت شرب خمر، حرمت سرقت و امثال‌ذلک. اما اگر حرمتش حرمت تشریعیه باشد مانند صلات جماعت استحبابی که در صلوات استحبابیه حرمت جماعت است ـ غیر از صلاة عیدین ـ در اینجا نه، اگر یک روایت ضعیفی مثلاً بر ثواب جماعت صلاة شب غدیر آمد، در اینجا این روایت می‌تواند محکّم باشد زیرا این حرمت، حرمت تشریعیه است نه‌اینکه حرمت، حرمت ذاتیه است، لعلّ اینکه در اینجا استثناء خورده است، در همۀ صلوات، جماعت محرّم است </w:t>
      </w:r>
      <w:r>
        <w:rPr>
          <w:rStyle w:val="Arabi"/>
          <w:rtl w:val="0"/>
          <w:lang w:val="fa-IR"/>
        </w:rPr>
        <w:t xml:space="preserve">إلاّ فی هذهِ</w:t>
      </w:r>
      <w:r>
        <w:rPr>
          <w:rtl w:val="0"/>
          <w:lang w:val="fa-IR"/>
        </w:rPr>
        <w:t xml:space="preserve"> و این مطلب را از مصابح الفقیه مرحوم حاج آقا رضا نقل می‌کنند.</w:t>
      </w:r>
      <w:r>
        <w:rPr>
          <w:rStyle w:val="FootnoteReference"/>
        </w:rPr>
        <w:footnoteReference w:id="1"/>
      </w:r>
    </w:p>
    <w:p>
      <w:pPr/>
      <w:r>
        <w:rPr>
          <w:rtl w:val="0"/>
          <w:lang w:val="fa-IR"/>
        </w:rPr>
        <w:t xml:space="preserve">در این مطلب اشکال و ایراد به نظر می‌رسد به‌جهت اینکه اولاً ما حرمت ذاتی و غیر ذاتی نداریم بلکه حرمت یک حرمت است اگر حرمت ذاتی به معنای قبح فعلی است که این قبح فعلی صرف‌نظر از شرع و در ظرف شرع است، این مربوط به مستقلات عقلیه است مانند حرمت تعدّی، حرمت ظلم، حرمت دروغ، حرمت سَبّ، حرمت قتل و امثال‌ذلک که این به شرع ارتباطی ندارد. اگر حرمت در ظرف شرع است و شرع در مقام اعتبار امری را حرام می‌کند یا امری را واجب می‌کند بنابراین فرقی بین حرمت شرب خمر و حرمت صلاة جماعت در اینجا وجود ندارد، اینکه صلاة جماعت مستحب است </w:t>
      </w:r>
      <w:r>
        <w:rPr>
          <w:rStyle w:val="Arabi"/>
          <w:rtl w:val="0"/>
          <w:lang w:val="fa-IR"/>
        </w:rPr>
        <w:t xml:space="preserve">إلاّ فی النّوافل</w:t>
      </w:r>
      <w:r>
        <w:rPr>
          <w:rtl w:val="0"/>
          <w:lang w:val="fa-IR"/>
        </w:rPr>
        <w:t xml:space="preserve"> در اینجا تبدّل موضوع شده است و با وجود تبدّل موضوع حرمت ثابت می‌شود و درصورت تبدّل موضوع استحباب به‌جای خودش برقرار می‌شود یا در صلاة جمعه، وجوب صلاة جمعه واجب می‌شود حالا اینکه ما نفس استحباب را بر اصل جماعت حمل کنیم به‌عنوان استحباب ذاتی و بعد در بعضی از موارد به حکم شرع قائل به استثناء بشویم که نوافل است و در مرتبۀ سوم به‌واسطۀ خبر ضعیف، صلاة غدیر را داخل در همان حکم ذاتی بکنیم، بدیهی البطلان است. این هم مطلب دیگر بود.</w:t>
      </w:r>
    </w:p>
    <w:p>
      <w:pPr/>
      <w:r>
        <w:rPr>
          <w:rtl w:val="0"/>
          <w:lang w:val="fa-IR"/>
        </w:rPr>
        <w:t xml:space="preserve">مطلب دیگری که در اینجا می‌شود مطرح باشد عبارت از این است که اگر خبر ضعیفی در اینجا در مقابل اخبار تسامح آمد، یعنی روایت ضعیفی دلالت بر استحباب شیء می‌کند و روایت ضعیف دیگری دلالت بر کراهت یا دلالت بر استحباب ترک می‌کند در اینجا چه باید کرد؟ مسئله همان‌طور که عرض شد بین روایتی که دالّ بر استحباب ترک است یا روایتی که دلالت بر کراهت است فرق ندارد، گرچه در تقریر مرحوم آقا بین این دو فرق گذاشته شده است و ادلّۀ تسامح را شامل روایتی که دالّ بر کراهت است نمی‌دانند ولی به حکم ملاک و مناط ما قائل به وحدت موضوع و وحدت محمول در این قضیه هستیم. روی این جهت طبق اینکه بیان، درصورت تعارض بین دو روایت که یک روایت دالّ بر استحباب است و یک روایت دالّ بر کراهت است در اینجا چه باید کرد؟</w:t>
      </w:r>
    </w:p>
    <w:p>
      <w:pPr/>
      <w:r>
        <w:rPr>
          <w:rtl w:val="0"/>
          <w:lang w:val="fa-IR"/>
        </w:rPr>
        <w:t xml:space="preserve">مرحوم نائینی در اینجا قائل به انصراف هستند که حق هم با ایشان است.</w:t>
      </w:r>
      <w:r>
        <w:rPr>
          <w:rStyle w:val="FootnoteReference"/>
        </w:rPr>
        <w:footnoteReference w:id="2"/>
      </w:r>
      <w:r>
        <w:rPr>
          <w:rtl w:val="0"/>
          <w:lang w:val="fa-IR"/>
        </w:rPr>
        <w:t xml:space="preserve"> می‌فرمایند که ادلّۀ تسامح در اینجا حکم به انصراف در غیر مورد را دارند. اتفاقاً این مسئله در مانحن‌فیه که راجع به ادلّۀ نوروز می‌خواهیم صحبت بکنیم، برای ما این تنبیه در اینجا خیلی مهم است که این ادلّۀ تسامح مربوط به مواردی هستند که معارَض با روایت مخالف نباشد و روایت مخالف در مقابل او نباشد و همین‌طور مرحوم شیخ انصاری در آنجا که روایتی دلالت بر استحباب فعل می‌کند و روایت دیگری دلالت بر استحباب ترک می‌کند، قائل به تزاحم هستند.</w:t>
      </w:r>
      <w:r>
        <w:rPr>
          <w:rStyle w:val="FootnoteReference"/>
        </w:rPr>
        <w:footnoteReference w:id="3"/>
      </w:r>
    </w:p>
    <w:p>
      <w:pPr>
        <w:pStyle w:val="Heading1"/>
      </w:pPr>
      <w:r>
        <w:rPr>
          <w:rtl w:val="0"/>
          <w:lang w:val="fa-IR"/>
        </w:rPr>
        <w:t xml:space="preserve">فرق بین تعارض و تزاحم</w:t>
      </w:r>
    </w:p>
    <w:p>
      <w:pPr/>
      <w:r>
        <w:rPr>
          <w:rtl w:val="0"/>
          <w:lang w:val="fa-IR"/>
        </w:rPr>
        <w:t xml:space="preserve">تزاحم و تعارض دوتا است؛ مسئلۀ تزاحم عبارت از این است که مکلف مأمور به دو شیء است اما چون آن دو شیء مضیّق هستند و در وقت واحد باید آورده بشوند، در اینجا باب، باب تزاحم است. ولی تعارض این است که مکلف حکم به یکی از این دو است؛ از باب اینکه حکم واقع مجهول است، بحث تعارض پیش می‌آید؛ تعارض در ادلّه برای این است که حکم واقع برای ما بالنسبه به رجحان </w:t>
      </w:r>
      <w:r>
        <w:rPr>
          <w:rStyle w:val="Arabi"/>
          <w:rtl w:val="0"/>
          <w:lang w:val="fa-IR"/>
        </w:rPr>
        <w:t xml:space="preserve">أحد الدلیلین</w:t>
      </w:r>
      <w:r>
        <w:rPr>
          <w:rtl w:val="0"/>
          <w:lang w:val="fa-IR"/>
        </w:rPr>
        <w:t xml:space="preserve"> مجهول است؛ </w:t>
      </w:r>
      <w:r>
        <w:rPr>
          <w:rStyle w:val="Arabi"/>
          <w:rtl w:val="0"/>
          <w:lang w:val="fa-IR"/>
        </w:rPr>
        <w:t xml:space="preserve">إذا تعارضا الروایتان إذا تعارضا الدلیلین أحدهما</w:t>
      </w:r>
      <w:r>
        <w:rPr>
          <w:rtl w:val="0"/>
          <w:lang w:val="fa-IR"/>
        </w:rPr>
        <w:t xml:space="preserve"> </w:t>
      </w:r>
      <w:r>
        <w:rPr>
          <w:rStyle w:val="Arabi"/>
          <w:rtl w:val="0"/>
          <w:lang w:val="fa-IR"/>
        </w:rPr>
        <w:t xml:space="preserve">یَنطق عن الفعل و الآخرُ ینهیٰ عنه،</w:t>
      </w:r>
      <w:r>
        <w:rPr>
          <w:rtl w:val="0"/>
          <w:lang w:val="fa-IR"/>
        </w:rPr>
        <w:t xml:space="preserve"> در اینجا چه باید کرد؟</w:t>
      </w:r>
    </w:p>
    <w:p>
      <w:pPr/>
      <w:r>
        <w:rPr>
          <w:rtl w:val="0"/>
          <w:lang w:val="fa-IR"/>
        </w:rPr>
        <w:t xml:space="preserve">پس اگر ما بحث را به باب استحباب ببریم که در اینجا مرحوم شیخ قائل به این هستند، مسئله از باب تزاحم است یعنی دو شیء مطلوب مولا است نه‌اینکه یک شیء مطلوب باشد و آن شیء مجهول بین دو امر باشد. خب در اینجا باز به نظر می‌رسد که مسئله از باب تزاحم است یا از باب تعارض است. می‌فرماید که اگر مورد، مورد توصلیات باشد؛ در مورد توصلیات این مسئله از باب تعارض است نه از باب تزاحم، زیرا </w:t>
      </w:r>
      <w:r>
        <w:rPr>
          <w:rStyle w:val="Arabi"/>
          <w:rtl w:val="0"/>
          <w:lang w:val="fa-IR"/>
        </w:rPr>
        <w:t xml:space="preserve">إمّا أن یکونَ کلاهما مورداً لِلحکم فَهو محالٌ</w:t>
      </w:r>
      <w:r>
        <w:rPr>
          <w:rtl w:val="0"/>
          <w:lang w:val="fa-IR"/>
        </w:rPr>
        <w:t xml:space="preserve"> که امر و نهی مولا فی آنِ واحد تعلق به دو شیء متناقضین بگیرد و یااینکه أحدهمای معیّن، این ترجیح بلا مرجّح است در </w:t>
      </w:r>
      <w:r>
        <w:rPr>
          <w:rStyle w:val="Arabi"/>
          <w:rtl w:val="0"/>
          <w:lang w:val="fa-IR"/>
        </w:rPr>
        <w:t xml:space="preserve">أحدهما غیر معیّن</w:t>
      </w:r>
      <w:r>
        <w:rPr>
          <w:rtl w:val="0"/>
          <w:lang w:val="fa-IR"/>
        </w:rPr>
        <w:t xml:space="preserve"> اگر مولا حکم کند این اوضح واضحات است زیرا </w:t>
      </w:r>
      <w:r>
        <w:rPr>
          <w:rStyle w:val="Arabi"/>
          <w:rtl w:val="0"/>
          <w:lang w:val="fa-IR"/>
        </w:rPr>
        <w:t xml:space="preserve">أحدهمای غیر معیّن</w:t>
      </w:r>
      <w:r>
        <w:rPr>
          <w:rtl w:val="0"/>
          <w:lang w:val="fa-IR"/>
        </w:rPr>
        <w:t xml:space="preserve"> به این معناست که </w:t>
      </w:r>
      <w:r>
        <w:rPr>
          <w:rStyle w:val="Arabi"/>
          <w:rtl w:val="0"/>
          <w:lang w:val="fa-IR"/>
        </w:rPr>
        <w:t xml:space="preserve">إفعل هذا إن تَترُکِ الآخَر</w:t>
      </w:r>
      <w:r>
        <w:rPr>
          <w:rtl w:val="0"/>
          <w:lang w:val="fa-IR"/>
        </w:rPr>
        <w:t xml:space="preserve"> و به آن‌هم می‌گویند که </w:t>
      </w:r>
      <w:r>
        <w:rPr>
          <w:rStyle w:val="Arabi"/>
          <w:rtl w:val="0"/>
          <w:lang w:val="fa-IR"/>
        </w:rPr>
        <w:t xml:space="preserve">اُترُک هذا إن تَفعل الآخَر</w:t>
      </w:r>
      <w:r>
        <w:rPr>
          <w:rtl w:val="0"/>
          <w:lang w:val="fa-IR"/>
        </w:rPr>
        <w:t xml:space="preserve"> کأنَّ می‌گوید که </w:t>
      </w:r>
      <w:r>
        <w:rPr>
          <w:rStyle w:val="Arabi"/>
          <w:rtl w:val="0"/>
          <w:lang w:val="fa-IR"/>
        </w:rPr>
        <w:t xml:space="preserve">إفعل هذا إن فَعَلتَ، اُترُک هذا إن تَرَکتَ</w:t>
      </w:r>
      <w:r>
        <w:rPr>
          <w:rtl w:val="0"/>
          <w:lang w:val="fa-IR"/>
        </w:rPr>
        <w:t xml:space="preserve"> خب این دیگر در اینجا معنا ندارد. درصورتی‌که مکلف لاجرم و بالضروره أحد طرفین را اتیان می‌کند، دیگر امر به یکی از این دو یا نهی یکی از این دو معنا ندارد! بنابراین دیگر واضح البطلان است. این باب، باب تعارض می‌شود. خب در اینجا </w:t>
      </w:r>
      <w:r>
        <w:rPr>
          <w:rStyle w:val="Arabi"/>
          <w:rtl w:val="0"/>
          <w:lang w:val="fa-IR"/>
        </w:rPr>
        <w:t xml:space="preserve">فالمکلّفُ بالخیار؛</w:t>
      </w:r>
      <w:r>
        <w:rPr>
          <w:rtl w:val="0"/>
          <w:lang w:val="fa-IR"/>
        </w:rPr>
        <w:t xml:space="preserve"> خودش باید ببیند که کدام یک از دو طرف رجحان دارد و یکی از آن دو را انجام بدهد.</w:t>
      </w:r>
    </w:p>
    <w:p>
      <w:pPr/>
      <w:r>
        <w:rPr>
          <w:rtl w:val="0"/>
          <w:lang w:val="fa-IR"/>
        </w:rPr>
        <w:t xml:space="preserve">اما اگر باب، باب تزاحم باشد دیگر در باب تزاحم اختیار نیست و هرکدام را که بخواهد، می‌تواند انجام دهد. در باب تعارض مثل اینکه مولا امر می‌کند دو کار را در آنِ واحد انجام بده و این نمی‌تواند انجام بدهد. فرض کنید انقاذ غریقین است، حالا این توصلیات است، در عبادات هم همین‌طور است، </w:t>
      </w:r>
      <w:r>
        <w:rPr>
          <w:rStyle w:val="Arabi"/>
          <w:rtl w:val="0"/>
          <w:lang w:val="fa-IR"/>
        </w:rPr>
        <w:t xml:space="preserve">إنقاذ غریقین فی الماء إمّا یَقدر أن یُنقِذ هذا و إمّا یَقدر أن یُنقِذ هذا</w:t>
      </w:r>
      <w:r>
        <w:rPr>
          <w:rtl w:val="0"/>
          <w:lang w:val="fa-IR"/>
        </w:rPr>
        <w:t xml:space="preserve"> خب در اینجا باب تعارض نیست که </w:t>
      </w:r>
      <w:r>
        <w:rPr>
          <w:rStyle w:val="Arabi"/>
          <w:rtl w:val="0"/>
          <w:lang w:val="fa-IR"/>
        </w:rPr>
        <w:t xml:space="preserve">فإذا تعارضا تَوَّقَف</w:t>
      </w:r>
      <w:r>
        <w:rPr>
          <w:rtl w:val="0"/>
          <w:lang w:val="fa-IR"/>
        </w:rPr>
        <w:t xml:space="preserve">! بنابراین هیچ‌کدام را انقاذ نکن و بیا بیرون بگذار هر دو خفه بشوند! نه‌خیر این در اینجا باب تزاحم است یعنی وقتی که این دو با هم مزاحم هستند، یکی را باید نجات بدهد، یکی را باید انقاذ بکند. در باب تعارض ممکن است اصلاً بحث، بحث توقف باشد و دیگر در آن صورت مسئله فرق می‌کند.</w:t>
      </w:r>
    </w:p>
    <w:p>
      <w:pPr/>
      <w:r>
        <w:rPr>
          <w:rtl w:val="0"/>
          <w:lang w:val="fa-IR"/>
        </w:rPr>
        <w:t xml:space="preserve">در باب عبادیات می‌فرمایند که باب، باب تزاحم است یعنی اگر دو مسئلۀ عبادی باشند مثلاً صلاة</w:t>
      </w:r>
      <w:r>
        <w:rPr>
          <w:rStyle w:val="Arabi"/>
          <w:rtl w:val="0"/>
          <w:lang w:val="fa-IR"/>
        </w:rPr>
        <w:t xml:space="preserve"> لیلیة الغدیر ثمانیة رکعات بِسلامٍ واحد</w:t>
      </w:r>
      <w:r>
        <w:rPr>
          <w:rtl w:val="0"/>
          <w:lang w:val="fa-IR"/>
        </w:rPr>
        <w:t xml:space="preserve"> مستحب است. در یک روایت دیگر فرض بکنید دارد صلاة </w:t>
      </w:r>
      <w:r>
        <w:rPr>
          <w:rStyle w:val="Arabi"/>
          <w:rtl w:val="0"/>
          <w:lang w:val="fa-IR"/>
        </w:rPr>
        <w:t xml:space="preserve">ثمانیة رکعات بِسلامٍ واحد</w:t>
      </w:r>
      <w:r>
        <w:rPr>
          <w:rtl w:val="0"/>
          <w:lang w:val="fa-IR"/>
        </w:rPr>
        <w:t xml:space="preserve"> مکروه است خب در اینجا باب تزاحم می‌شود چون هردوی اینها مطلوب مولا است بحث از مورد باب تعارض خارج می‌شود و هرکدام را که بخواهد اختیار دارد می‌تواند انجام بدهد.</w:t>
      </w:r>
    </w:p>
    <w:p>
      <w:pPr/>
      <w:r>
        <w:rPr>
          <w:rtl w:val="0"/>
          <w:lang w:val="fa-IR"/>
        </w:rPr>
        <w:t xml:space="preserve">مسئله و اشکالی که در اینجا به نظر می‌رسد این است که تعارض و تزاحم دو مقولۀ عقلی است نه‌اینکه دو مقولۀ اعتباری است. تعارض در جایی است که </w:t>
      </w:r>
      <w:r>
        <w:rPr>
          <w:rStyle w:val="Arabi"/>
          <w:rtl w:val="0"/>
          <w:lang w:val="fa-IR"/>
        </w:rPr>
        <w:t xml:space="preserve">أحد الدّلیلین بِمفادها و بِمدلولها</w:t>
      </w:r>
      <w:r>
        <w:rPr>
          <w:rtl w:val="0"/>
          <w:lang w:val="fa-IR"/>
        </w:rPr>
        <w:t xml:space="preserve"> درصدد نفی دلیل دیگر است. وقتی که می‌گوید: این را انجام بده، این نفی می‌کند که آن را انجام نده </w:t>
      </w:r>
      <w:r>
        <w:rPr>
          <w:rStyle w:val="Arabi"/>
          <w:rtl w:val="0"/>
          <w:lang w:val="fa-IR"/>
        </w:rPr>
        <w:t xml:space="preserve">بِمفاده و بمدلوله،</w:t>
      </w:r>
      <w:r>
        <w:rPr>
          <w:rtl w:val="0"/>
          <w:lang w:val="fa-IR"/>
        </w:rPr>
        <w:t xml:space="preserve"> اما در باب تزاحم به مفاد و به مدلولش درصدد نفی دیگری نیست. چطور این مطلب را اینها متوجه نشدند؟! مکلف در خارج قدرت بر اتیان فعلین در آنِ واحد را ندارد؛ انقاذ غریقین که می‌گویند از باب تزاحم است، نه به این معنا است که </w:t>
      </w:r>
      <w:r>
        <w:rPr>
          <w:rStyle w:val="Arabi"/>
          <w:rtl w:val="0"/>
          <w:lang w:val="fa-IR"/>
        </w:rPr>
        <w:t xml:space="preserve">إنقاذ أحدهما ینفی إنقاذ الآخر</w:t>
      </w:r>
      <w:r>
        <w:rPr>
          <w:rtl w:val="0"/>
          <w:lang w:val="fa-IR"/>
        </w:rPr>
        <w:t xml:space="preserve"> نه‌خیر، بلکه از این باب است که انسان قادر بر </w:t>
      </w:r>
      <w:r>
        <w:rPr>
          <w:rStyle w:val="Arabi"/>
          <w:rtl w:val="0"/>
          <w:lang w:val="fa-IR"/>
        </w:rPr>
        <w:t xml:space="preserve">إنقاذ الشخصین فی آنٍ واحد</w:t>
      </w:r>
      <w:r>
        <w:rPr>
          <w:rtl w:val="0"/>
          <w:lang w:val="fa-IR"/>
        </w:rPr>
        <w:t xml:space="preserve"> نیست! عدم قدرت موجب اتیان فعل و ترک فعل دیگر است، نه‌اینکه أحد الدلیلین در مقام نفی دیگر باشد.</w:t>
      </w:r>
    </w:p>
    <w:p>
      <w:pPr/>
      <w:r>
        <w:rPr>
          <w:rtl w:val="0"/>
          <w:lang w:val="fa-IR"/>
        </w:rPr>
        <w:t xml:space="preserve">پس من‌باب‌مثال روایتی که می‌گوید که دفن غیر مسلمان واجب است،</w:t>
      </w:r>
      <w:r>
        <w:rPr>
          <w:rStyle w:val="Arabi"/>
          <w:rtl w:val="0"/>
          <w:lang w:val="fa-IR"/>
        </w:rPr>
        <w:t xml:space="preserve"> بِمفاده</w:t>
      </w:r>
      <w:r>
        <w:rPr>
          <w:rtl w:val="0"/>
          <w:lang w:val="fa-IR"/>
        </w:rPr>
        <w:t xml:space="preserve"> نفی می‌کند روایت دیگر را که می‌گوید: دفن یهودی حرام است، دفن مسیحی حرام است، آن روایتی که می‌گوید: دفن یهودی و مسیحی حرام است </w:t>
      </w:r>
      <w:r>
        <w:rPr>
          <w:rStyle w:val="Arabi"/>
          <w:rtl w:val="0"/>
          <w:lang w:val="fa-IR"/>
        </w:rPr>
        <w:t xml:space="preserve">بِمفاده و مدلوله</w:t>
      </w:r>
      <w:r>
        <w:rPr>
          <w:rtl w:val="0"/>
          <w:lang w:val="fa-IR"/>
        </w:rPr>
        <w:t xml:space="preserve"> نفی می‌کند روایت و دلیلی را که می‌گوید: دفن مسلم واجب است. پس مقام تعارض مقام نفی احد الدلیلین است </w:t>
      </w:r>
      <w:r>
        <w:rPr>
          <w:rStyle w:val="Arabi"/>
          <w:rtl w:val="0"/>
          <w:lang w:val="fa-IR"/>
        </w:rPr>
        <w:t xml:space="preserve">بعضهما الآخر</w:t>
      </w:r>
      <w:r>
        <w:rPr>
          <w:rtl w:val="0"/>
          <w:lang w:val="fa-IR"/>
        </w:rPr>
        <w:t xml:space="preserve"> </w:t>
      </w:r>
      <w:r>
        <w:rPr>
          <w:rStyle w:val="Arabi"/>
          <w:rtl w:val="0"/>
          <w:lang w:val="fa-IR"/>
        </w:rPr>
        <w:t xml:space="preserve">بِمفاده و بِمدلوله</w:t>
      </w:r>
      <w:r>
        <w:rPr>
          <w:rtl w:val="0"/>
          <w:lang w:val="fa-IR"/>
        </w:rPr>
        <w:t xml:space="preserve"> و در مقام تزاحم مقام عدم قدرت مکلف بر اتیان فعلین است پس اگر روایتی دلالت بر استحباب فعلی کند و روایت دیگری دلیل بر استحباب ترک کند، این مقام تعارض است گرچه به لفظ استحباب است! اگر روایتی دلالت بر استحباب فعل کند و روایت دیگر دلالت بر کراهت کند مقام تعارض است گرچه به لفظین است!</w:t>
      </w:r>
    </w:p>
    <w:p>
      <w:pPr/>
      <w:r>
        <w:rPr>
          <w:rtl w:val="0"/>
          <w:lang w:val="fa-IR"/>
        </w:rPr>
        <w:t xml:space="preserve">بنابراین از این بیان استفاده می‌شود که حق با مرحوم نائینی است و مرحوم شیخ و همین‌طور سایر محشّین و مقرّرین در اینجا اشتباه فرموده‌اند و در اینجا مسئله به این نحو نمی‌بایست باشد. علیٰ‌کلّ‌حال محصَّل از </w:t>
      </w:r>
      <w:r>
        <w:rPr>
          <w:rStyle w:val="Arabi"/>
          <w:rtl w:val="0"/>
          <w:lang w:val="fa-IR"/>
        </w:rPr>
        <w:t xml:space="preserve">مانحن‌فیه</w:t>
      </w:r>
      <w:r>
        <w:rPr>
          <w:rtl w:val="0"/>
          <w:lang w:val="fa-IR"/>
        </w:rPr>
        <w:t xml:space="preserve"> </w:t>
      </w:r>
      <w:r>
        <w:rPr>
          <w:rStyle w:val="Arabi"/>
          <w:rtl w:val="0"/>
          <w:lang w:val="fa-IR"/>
        </w:rPr>
        <w:t xml:space="preserve">کما هو علیه مبنَی المحقق النائینی</w:t>
      </w:r>
      <w:r>
        <w:rPr>
          <w:rtl w:val="0"/>
          <w:lang w:val="fa-IR"/>
        </w:rPr>
        <w:t xml:space="preserve"> این است که ادلّۀ تسامح و اخبار «</w:t>
      </w:r>
      <w:r>
        <w:rPr>
          <w:rStyle w:val="Arabi"/>
          <w:rtl w:val="0"/>
          <w:lang w:val="fa-IR"/>
        </w:rPr>
        <w:t xml:space="preserve">مَن بَلَغ</w:t>
      </w:r>
      <w:r>
        <w:rPr>
          <w:rtl w:val="0"/>
          <w:lang w:val="fa-IR"/>
        </w:rPr>
        <w:t xml:space="preserve">» انصراف به مواردی دارند که در آن موارد روایت معارض وجود نداشته باشد، اگر روایت معارض در این زمینه وجود داشته باشد اخبار «</w:t>
      </w:r>
      <w:r>
        <w:rPr>
          <w:rStyle w:val="Arabi"/>
          <w:rtl w:val="0"/>
          <w:lang w:val="fa-IR"/>
        </w:rPr>
        <w:t xml:space="preserve">مَن بَلَغ</w:t>
      </w:r>
      <w:r>
        <w:rPr>
          <w:rtl w:val="0"/>
          <w:lang w:val="fa-IR"/>
        </w:rPr>
        <w:t xml:space="preserve">» دلیل و حجیتی ندارند.</w:t>
      </w:r>
    </w:p>
    <w:p>
      <w:pPr/>
      <w:r>
        <w:rPr>
          <w:rtl w:val="0"/>
          <w:lang w:val="fa-IR"/>
        </w:rPr>
        <w:t xml:space="preserve"> </w:t>
      </w:r>
    </w:p>
    <w:p>
      <w:pPr>
        <w:pStyle w:val="ChapChin"/>
      </w:pPr>
      <w:r>
        <w:rPr>
          <w:rtl w:val="0"/>
          <w:lang w:val="fa-IR"/>
        </w:rPr>
        <w:t xml:space="preserve">اللهم صل علی محمد وآل محمد</w:t>
      </w:r>
    </w:p>
    <w:sectPr w:rsidSect="006A46D0">
      <w:footerReference w:type="even" r:id="rId5"/>
      <w:footerReference w:type="default" r:id="rId6"/>
      <w:footerReference w:type="first" r:id="rId7"/>
      <w:footnotePr>
        <w:pos w:val="pageBottom"/>
        <w:numFmt w:val="decimal"/>
        <w:numRestart w:val="eachPage"/>
      </w:footnotePr>
      <w:type w:val="oddPage"/>
      <w:pgSz w:w="9979" w:h="14175" w:orient="portrait" w:code="138"/>
      <w:pgMar w:top="810" w:right="619" w:bottom="990" w:left="450" w:header="0" w:footer="289" w:gutter="0"/>
      <w:cols w:num="1" w:space="708">
        <w:col w:w="8910" w:space="708"/>
      </w:cols>
      <w:titlePg/>
      <w:bidi/>
      <w:rtlGutter/>
      <w:docGrid w:linePitch="707"/>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Times New Roman">
    <w:panose1 w:val="02020603050405020304"/>
    <w:charset w:val="00"/>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_F Anvar">
    <w:panose1 w:val="00000000000000000000"/>
    <w:charset w:val="00"/>
    <w:family w:val="Auto"/>
    <w:pitch w:val="variable"/>
    <w:sig w:usb0="00002007" w:usb1="80000000" w:usb2="00000008" w:usb3="00000000" w:csb0="00000043" w:csb1="00000000"/>
  </w:font>
  <w:font w:name="Courier New">
    <w:panose1 w:val="02070309020205020404"/>
    <w:charset w:val="00"/>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4002EFF" w:usb1="C000247B" w:usb2="00000009" w:usb3="00000000" w:csb0="000001FF" w:csb1="00000000"/>
  </w:font>
  <w:font w:name="Arial">
    <w:panose1 w:val="020B0604020202020204"/>
    <w:charset w:val="00"/>
    <w:family w:val="Auto"/>
    <w:pitch w:val="variable"/>
    <w:sig w:usb0="E0002EFF" w:usb1="C000785B" w:usb2="00000009" w:usb3="00000000" w:csb0="000001FF" w:csb1="00000000"/>
  </w:font>
  <w:font w:name="_A Anvar">
    <w:panose1 w:val="02000000000000000000"/>
    <w:charset w:val="00"/>
    <w:family w:val="Auto"/>
    <w:pitch w:val="variable"/>
    <w:sig w:usb0="00002007" w:usb1="80000000" w:usb2="00000008" w:usb3="00000000" w:csb0="00000043" w:csb1="00000000"/>
  </w:font>
  <w:font w:name="_Quraan">
    <w:panose1 w:val="00000000000000000000"/>
    <w:charset w:val="00"/>
    <w:family w:val="Auto"/>
    <w:pitch w:val="variable"/>
    <w:sig w:usb0="00002003" w:usb1="00000000" w:usb2="00000000" w:usb3="00000000" w:csb0="00000041" w:csb1="00000000"/>
  </w:font>
  <w:font w:name="Cambria">
    <w:panose1 w:val="02040503050406030204"/>
    <w:charset w:val="00"/>
    <w:family w:val="Auto"/>
    <w:pitch w:val="variable"/>
    <w:sig w:usb0="E00006FF" w:usb1="420024FF" w:usb2="02000000" w:usb3="00000000" w:csb0="0000019F" w:csb1="00000000"/>
  </w:font>
  <w:font w:name="_F Asrar">
    <w:panose1 w:val="00000000000000000000"/>
    <w:charset w:val="00"/>
    <w:family w:val="Auto"/>
    <w:pitch w:val="variable"/>
    <w:sig w:usb0="80002003" w:usb1="10000000" w:usb2="00000008" w:usb3="00000000" w:csb0="00000041" w:csb1="00000000"/>
  </w:font>
  <w:font w:name="_A Asrar">
    <w:panose1 w:val="00000000000000000000"/>
    <w:charset w:val="00"/>
    <w:family w:val="Auto"/>
    <w:pitch w:val="variable"/>
    <w:sig w:usb0="00002003" w:usb1="10000000" w:usb2="00000008" w:usb3="00000000" w:csb0="00000041" w:csb1="00000000"/>
  </w:font>
  <w:font w:name="宋体">
    <w:panose1 w:val="00000000000000000000"/>
    <w:charset w:val="00"/>
    <w:family w:val="Auto"/>
    <w:pitch w:val="default"/>
    <w:sig w:usb0="00000000" w:usb1="00000000" w:usb2="00000000" w:usb3="00000000" w:csb0="00000000" w:csb1="00000000"/>
  </w:font>
  <w:font w:name="f anvar">
    <w:panose1 w:val="00000000000000000000"/>
    <w:charset w:val="00"/>
    <w:family w:val="Auto"/>
    <w:pitch w:val="default"/>
    <w:sig w:usb0="00000000" w:usb1="00000000" w:usb2="00000000" w:usb3="00000000" w:csb0="00000000" w:csb1="00000000"/>
  </w:font>
  <w:font w:name="a anvar">
    <w:panose1 w:val="00000000000000000000"/>
    <w:charset w:val="00"/>
    <w:family w:val="Auto"/>
    <w:pitch w:val="default"/>
    <w:sig w:usb0="00000000" w:usb1="00000000" w:usb2="00000000" w:usb3="00000000" w:csb0="00000000" w:csb1="00000000"/>
  </w:font>
  <w:font w:name="quraan">
    <w:panose1 w:val="00000000000000000000"/>
    <w:charset w:val="00"/>
    <w:family w:val="Auto"/>
    <w:pitch w:val="default"/>
    <w:sig w:usb0="00000000" w:usb1="00000000" w:usb2="00000000" w:usb3="00000000" w:csb0="00000000" w:csb1="00000000"/>
  </w:font>
  <w:font w:name="f asrar">
    <w:panose1 w:val="00000000000000000000"/>
    <w:charset w:val="00"/>
    <w:family w:val="Auto"/>
    <w:pitch w:val="default"/>
    <w:sig w:usb0="00000000" w:usb1="00000000" w:usb2="00000000" w:usb3="00000000" w:csb0="00000000" w:csb1="00000000"/>
  </w:font>
  <w:font w:name="a asrar">
    <w:panose1 w:val="00000000000000000000"/>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2073874865"/>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sidR="009471F6">
          <w:rPr>
            <w:rFonts w:hint="cs"/>
            <w:sz w:val="16"/>
            <w:szCs w:val="16"/>
            <w:rtl/>
          </w:rPr>
          <w:t xml:space="preserve">__</w:t>
        </w:r>
        <w:r w:rsidRPr="009471F6" w:rsid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4</w:t>
        </w:r>
        <w:r>
          <w:rPr>
            <w:noProof/>
            <w:sz w:val="24"/>
            <w:szCs w:val="24"/>
          </w:rPr>
          <w:fldChar w:fldCharType="end"/>
        </w:r>
      </w:p>
    </w:sdtContent>
  </w:sdt>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rPr>
        <w:sz w:val="16"/>
        <w:szCs w:val="16"/>
        <w:rtl/>
      </w:rPr>
      <w:id w:val="181413040"/>
      <w:docPartObj>
        <w:docPartGallery w:val="Page Numbers (Bottom of Page)"/>
        <w:docPartUnique/>
      </w:docPartObj>
    </w:sdtPr>
    <w:sdtEndPr>
      <w:rPr>
        <w:noProof/>
        <w:sz w:val="24"/>
        <w:szCs w:val="24"/>
      </w:rPr>
    </w:sdtEndPr>
    <w:sdtContent>
      <w:p>
        <w:pPr>
          <w:pStyle w:val="Footer"/>
          <w:spacing w:line="240" w:lineRule="auto"/>
          <w:ind w:firstLine="0"/>
          <w:jc w:val="center"/>
          <w:rPr>
            <w:sz w:val="16"/>
            <w:szCs w:val="16"/>
            <w:rtl/>
          </w:rPr>
        </w:pPr>
        <w:r w:rsidRPr="009471F6">
          <w:rPr>
            <w:rFonts w:hint="cs"/>
            <w:sz w:val="16"/>
            <w:szCs w:val="16"/>
            <w:rtl/>
          </w:rPr>
          <w:t xml:space="preserve">_____________________________________________________________</w:t>
        </w:r>
        <w:r>
          <w:rPr>
            <w:rFonts w:hint="cs"/>
            <w:sz w:val="16"/>
            <w:szCs w:val="16"/>
            <w:rtl/>
          </w:rPr>
          <w:t xml:space="preserve">__</w:t>
        </w:r>
        <w:r w:rsidRPr="009471F6">
          <w:rPr>
            <w:rFonts w:hint="cs"/>
            <w:sz w:val="16"/>
            <w:szCs w:val="16"/>
            <w:rtl/>
          </w:rPr>
          <w:t xml:space="preserve">________________________________________</w:t>
        </w:r>
      </w:p>
      <w:p>
        <w:pPr>
          <w:pStyle w:val="Footer"/>
          <w:jc w:val="center"/>
          <w:rPr>
            <w:noProof/>
            <w:sz w:val="24"/>
            <w:szCs w:val="24"/>
          </w:rPr>
        </w:pPr>
        <w:r>
          <w:rPr>
            <w:sz w:val="24"/>
            <w:szCs w:val="24"/>
          </w:rPr>
          <w:fldChar w:fldCharType="begin"/>
        </w:r>
        <w:r w:rsidRPr="009471F6">
          <w:rPr>
            <w:sz w:val="24"/>
            <w:szCs w:val="24"/>
          </w:rPr>
          <w:instrText xml:space="preserve"> PAGE   \* MERGEFORMAT </w:instrText>
        </w:r>
        <w:r>
          <w:rPr>
            <w:sz w:val="24"/>
            <w:szCs w:val="24"/>
          </w:rPr>
          <w:fldChar w:fldCharType="separate"/>
        </w:r>
        <w:r w:rsidR="00E968D9">
          <w:rPr>
            <w:noProof/>
            <w:sz w:val="24"/>
            <w:szCs w:val="24"/>
            <w:rtl/>
          </w:rPr>
          <w:t xml:space="preserve">3</w:t>
        </w:r>
        <w:r>
          <w:rPr>
            <w:noProof/>
            <w:sz w:val="24"/>
            <w:szCs w:val="24"/>
          </w:rPr>
          <w:fldChar w:fldCharType="end"/>
        </w:r>
      </w:p>
    </w:sdtContent>
  </w:sdt>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rPr/>
    </w:pPr>
    <w:r>
      <w:rPr>
        <w:noProof/>
        <w:lang w:bidi="ar-SA"/>
      </w:rPr>
      <w:drawing>
        <wp:inline distT="0" distB="0" distL="0" distR="0">
          <wp:extent cx="565802" cy="279170"/>
          <wp:effectExtent l="0" t="0" r="5715" b="6985"/>
          <wp:docPr id="16" name="_x0000_i0016" descr="C:\Users\delshad.b\AppData\Local\Microsoft\Windows\INetCache\Content.Word\Logo maktabevahyorg Gallery.png">
            <a:hlinkClick xmlns:a="http://schemas.openxmlformats.org/drawingml/2006/main" r:id="rId2"/>
          </wp:docPr>
          <wp:cNvGraphicFramePr>
            <a:graphicFrameLocks xmlns:a="http://schemas.openxmlformats.org/drawingml/2006/main" noChangeAspect="1"/>
          </wp:cNvGraphicFramePr>
          <a:graphic>
            <a:graphicData uri="http://schemas.openxmlformats.org/drawingml/2006/picture">
              <pic:pic>
                <pic:nvPicPr>
                  <pic:cNvPr id="0" name="_x0000_i0016" descr="C:\Users\delshad.b\AppData\Local\Microsoft\Windows\INetCache\Content.Word\Logo maktabevahyorg Gallery.png"/>
                  <pic:cNvPicPr/>
                </pic:nvPicPr>
                <pic:blipFill>
                  <a:blip r:embed="rId1"/>
                  <a:stretch>
                    <a:fillRect/>
                  </a:stretch>
                </pic:blipFill>
                <pic:spPr bwMode="auto">
                  <a:xfrm>
                    <a:off x="0" y="0"/>
                    <a:ext cx="582776" cy="287545"/>
                  </a:xfrm>
                  <a:prstGeom prst="rect">
                    <a:avLst/>
                  </a:prstGeom>
                  <a:noFill/>
                  <a:ln>
                    <a:noFill/>
                  </a:ln>
                </pic:spPr>
              </pic:pic>
            </a:graphicData>
          </a:graphic>
        </wp:inline>
      </w:drawing>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mc="http://schemas.openxmlformats.org/markup-compatibility/2006" xmlns:w="http://schemas.openxmlformats.org/wordprocessingml/2006/main">
  <w:footnote w:type="separator" w:id="-1">
    <w:p>
      <w:pPr>
        <w:ind w:firstLine="0"/>
        <w:rPr/>
      </w:pPr>
      <w:r>
        <w:separator/>
      </w:r>
    </w:p>
  </w:footnote>
  <w:footnote w:type="continuationSeparator" w:id="0">
    <w:p>
      <w:pPr>
        <w:ind w:firstLine="0"/>
        <w:rPr/>
      </w:pPr>
      <w:r>
        <w:separator/>
      </w:r>
    </w:p>
  </w:footnote>
  <w:footnote w:id="1">
    <w:p>
      <w:pPr>
        <w:pStyle w:val="FootnoteText"/>
      </w:pPr>
      <w:r>
        <w:rPr>
          <w:rStyle w:val="FootnoteReference"/>
        </w:rPr>
        <w:footnoteRef/>
      </w:r>
      <w:r>
        <w:t xml:space="preserve"> </w:t>
      </w:r>
      <w:r>
        <w:rPr>
          <w:rtl w:val="0"/>
          <w:lang w:val="fa-IR"/>
        </w:rPr>
        <w:t xml:space="preserve">. </w:t>
      </w:r>
      <w:r>
        <w:rPr>
          <w:rtl w:val="0"/>
          <w:lang w:val="fa-IR"/>
        </w:rPr>
        <w:t xml:space="preserve">مصباح الفقیه، </w:t>
      </w:r>
      <w:r>
        <w:rPr>
          <w:rtl w:val="0"/>
          <w:lang w:val="fa-IR"/>
        </w:rPr>
        <w:t xml:space="preserve">آقا رضا همدانی، ج 1، </w:t>
      </w:r>
      <w:r>
        <w:rPr>
          <w:rStyle w:val="Arabi"/>
          <w:rtl w:val="0"/>
          <w:lang w:val="fa-IR"/>
        </w:rPr>
        <w:t xml:space="preserve">کتاب الطهارة</w:t>
      </w:r>
      <w:r>
        <w:rPr>
          <w:rtl w:val="0"/>
          <w:lang w:val="fa-IR"/>
        </w:rPr>
        <w:t xml:space="preserve">، ص 11.</w:t>
      </w:r>
    </w:p>
  </w:footnote>
  <w:footnote w:id="2">
    <w:p>
      <w:pPr>
        <w:pStyle w:val="FootnoteText"/>
      </w:pPr>
      <w:r>
        <w:rPr>
          <w:rStyle w:val="FootnoteReference"/>
        </w:rPr>
        <w:footnoteRef/>
      </w:r>
      <w:r>
        <w:t xml:space="preserve"> </w:t>
      </w:r>
      <w:r>
        <w:rPr>
          <w:rtl w:val="0"/>
          <w:lang w:val="fa-IR"/>
        </w:rPr>
        <w:t xml:space="preserve">. </w:t>
      </w:r>
      <w:r>
        <w:rPr>
          <w:rtl w:val="0"/>
          <w:lang w:val="fa-IR"/>
        </w:rPr>
        <w:t xml:space="preserve">أجود التقريرات</w:t>
      </w:r>
      <w:r>
        <w:rPr>
          <w:rtl w:val="0"/>
          <w:lang w:val="fa-IR"/>
        </w:rPr>
        <w:t xml:space="preserve">، ج ‏2، ص 213.‏</w:t>
      </w:r>
    </w:p>
  </w:footnote>
  <w:footnote w:id="3">
    <w:p>
      <w:pPr>
        <w:pStyle w:val="FootnoteText"/>
      </w:pPr>
      <w:r>
        <w:rPr>
          <w:rStyle w:val="FootnoteReference"/>
        </w:rPr>
        <w:footnoteRef/>
      </w:r>
      <w:r>
        <w:t xml:space="preserve"> </w:t>
      </w:r>
      <w:r>
        <w:rPr>
          <w:rtl w:val="0"/>
          <w:lang w:val="fa-IR"/>
        </w:rPr>
        <w:t xml:space="preserve">. </w:t>
      </w:r>
      <w:r>
        <w:rPr>
          <w:rtl w:val="0"/>
          <w:lang w:val="fa-IR"/>
        </w:rPr>
        <w:t xml:space="preserve">فرائد الأصول</w:t>
      </w:r>
      <w:r>
        <w:rPr>
          <w:rtl w:val="0"/>
          <w:lang w:val="fa-IR"/>
        </w:rPr>
        <w:t xml:space="preserve">، ج ‏2، ص 194.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abstractNum w:abstractNumId="2">
    <w:multiLevelType w:val="singleLevel"/>
    <w:lvl w:ilvl="0">
      <w:start w:val="1"/>
      <w:numFmt w:val="decimal"/>
      <w:suff w:val="tab"/>
      <w:lvlText w:val="%1."/>
      <w:lvlJc w:val="left"/>
      <w:pPr>
        <w:tabs>
          <w:tab w:val="num" w:pos="1492"/>
        </w:tabs>
        <w:ind w:left="1492" w:hanging="360"/>
      </w:pPr>
      <w:rPr>
        <w:rFonts w:ascii="Times New Roman" w:hAnsi="Times New Roman" w:cs="Times New Roman"/>
      </w:rPr>
    </w:lvl>
  </w:abstractNum>
  <w:abstractNum w:abstractNumId="3">
    <w:multiLevelType w:val="singleLevel"/>
    <w:lvl w:ilvl="0">
      <w:start w:val="1"/>
      <w:numFmt w:val="decimal"/>
      <w:suff w:val="tab"/>
      <w:lvlText w:val="%1."/>
      <w:lvlJc w:val="left"/>
      <w:pPr>
        <w:tabs>
          <w:tab w:val="num" w:pos="1209"/>
        </w:tabs>
        <w:ind w:left="1209" w:hanging="360"/>
      </w:pPr>
      <w:rPr>
        <w:rFonts w:ascii="Times New Roman" w:hAnsi="Times New Roman" w:cs="Times New Roman"/>
      </w:rPr>
    </w:lvl>
  </w:abstractNum>
  <w:abstractNum w:abstractNumId="4">
    <w:multiLevelType w:val="singleLevel"/>
    <w:lvl w:ilvl="0">
      <w:start w:val="1"/>
      <w:numFmt w:val="decimal"/>
      <w:suff w:val="tab"/>
      <w:lvlText w:val="%1."/>
      <w:lvlJc w:val="left"/>
      <w:pPr>
        <w:tabs>
          <w:tab w:val="num" w:pos="926"/>
        </w:tabs>
        <w:ind w:left="926" w:hanging="360"/>
      </w:pPr>
      <w:rPr>
        <w:rFonts w:ascii="Times New Roman" w:hAnsi="Times New Roman" w:cs="Times New Roman"/>
      </w:rPr>
    </w:lvl>
  </w:abstractNum>
  <w:abstractNum w:abstractNumId="5">
    <w:multiLevelType w:val="singleLevel"/>
    <w:lvl w:ilvl="0">
      <w:start w:val="1"/>
      <w:numFmt w:val="decimal"/>
      <w:suff w:val="tab"/>
      <w:lvlText w:val="%1."/>
      <w:lvlJc w:val="left"/>
      <w:pPr>
        <w:tabs>
          <w:tab w:val="num" w:pos="643"/>
        </w:tabs>
        <w:ind w:left="643" w:hanging="360"/>
      </w:pPr>
      <w:rPr>
        <w:rFonts w:ascii="Times New Roman" w:hAnsi="Times New Roman" w:cs="Times New Roman"/>
      </w:rPr>
    </w:lvl>
  </w:abstractNum>
  <w:abstractNum w:abstractNumId="6">
    <w:multiLevelType w:val="singleLevel"/>
    <w:lvl w:ilvl="0">
      <w:start w:val="1"/>
      <w:numFmt w:val="bullet"/>
      <w:suff w:val="tab"/>
      <w:lvlText w:val=""/>
      <w:lvlJc w:val="left"/>
      <w:pPr>
        <w:tabs>
          <w:tab w:val="num" w:pos="1492"/>
        </w:tabs>
        <w:ind w:left="1492" w:hanging="360"/>
      </w:pPr>
      <w:rPr>
        <w:rFonts w:ascii="Symbol" w:hAnsi="Symbol" w:cs="Times New Roman" w:hint="default"/>
      </w:rPr>
    </w:lvl>
  </w:abstractNum>
  <w:abstractNum w:abstractNumId="7">
    <w:multiLevelType w:val="singleLevel"/>
    <w:lvl w:ilvl="0">
      <w:start w:val="1"/>
      <w:numFmt w:val="bullet"/>
      <w:suff w:val="tab"/>
      <w:lvlText w:val=""/>
      <w:lvlJc w:val="left"/>
      <w:pPr>
        <w:tabs>
          <w:tab w:val="num" w:pos="1209"/>
        </w:tabs>
        <w:ind w:left="1209" w:hanging="360"/>
      </w:pPr>
      <w:rPr>
        <w:rFonts w:ascii="Symbol" w:hAnsi="Symbol" w:cs="Times New Roman" w:hint="default"/>
      </w:rPr>
    </w:lvl>
  </w:abstractNum>
  <w:abstractNum w:abstractNumId="8">
    <w:multiLevelType w:val="singleLevel"/>
    <w:lvl w:ilvl="0">
      <w:start w:val="1"/>
      <w:numFmt w:val="bullet"/>
      <w:suff w:val="tab"/>
      <w:lvlText w:val=""/>
      <w:lvlJc w:val="left"/>
      <w:pPr>
        <w:tabs>
          <w:tab w:val="num" w:pos="926"/>
        </w:tabs>
        <w:ind w:left="926" w:hanging="360"/>
      </w:pPr>
      <w:rPr>
        <w:rFonts w:ascii="Symbol" w:hAnsi="Symbol" w:cs="Times New Roman" w:hint="default"/>
      </w:rPr>
    </w:lvl>
  </w:abstractNum>
  <w:abstractNum w:abstractNumId="9">
    <w:multiLevelType w:val="singleLevel"/>
    <w:lvl w:ilvl="0">
      <w:start w:val="1"/>
      <w:numFmt w:val="bullet"/>
      <w:suff w:val="tab"/>
      <w:lvlText w:val=""/>
      <w:lvlJc w:val="left"/>
      <w:pPr>
        <w:tabs>
          <w:tab w:val="num" w:pos="643"/>
        </w:tabs>
        <w:ind w:left="643" w:hanging="360"/>
      </w:pPr>
      <w:rPr>
        <w:rFonts w:ascii="Symbol" w:hAnsi="Symbol" w:cs="Times New Roman" w:hint="default"/>
      </w:rPr>
    </w:lvl>
  </w:abstractNum>
  <w:abstractNum w:abstractNumId="10">
    <w:multiLevelType w:val="singleLevel"/>
    <w:lvl w:ilvl="0">
      <w:start w:val="1"/>
      <w:numFmt w:val="decimal"/>
      <w:suff w:val="tab"/>
      <w:lvlText w:val="%1."/>
      <w:lvlJc w:val="left"/>
      <w:pPr>
        <w:tabs>
          <w:tab w:val="num" w:pos="360"/>
        </w:tabs>
        <w:ind w:left="360" w:hanging="360"/>
      </w:pPr>
      <w:rPr>
        <w:rFonts w:ascii="Times New Roman" w:hAnsi="Times New Roman" w:cs="Times New Roman"/>
      </w:rPr>
    </w:lvl>
  </w:abstractNum>
  <w:abstractNum w:abstractNumId="11">
    <w:multiLevelType w:val="singleLevel"/>
    <w:lvl w:ilvl="0">
      <w:start w:val="1"/>
      <w:numFmt w:val="bullet"/>
      <w:suff w:val="tab"/>
      <w:lvlText w:val=""/>
      <w:lvlJc w:val="left"/>
      <w:pPr>
        <w:tabs>
          <w:tab w:val="num" w:pos="360"/>
        </w:tabs>
        <w:ind w:left="360" w:hanging="360"/>
      </w:pPr>
      <w:rPr>
        <w:rFonts w:ascii="Symbol" w:hAnsi="Symbol" w:hint="default"/>
      </w:rPr>
    </w:lvl>
  </w:abstractNum>
  <w:abstractNum w:abstractNumId="12">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13">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4">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15">
    <w:multiLevelType w:val="hybridMultilevel"/>
    <w:lvl w:ilvl="0">
      <w:start w:val="1"/>
      <w:numFmt w:val="bullet"/>
      <w:suff w:val="tab"/>
      <w:lvlText w:val="Ü"/>
      <w:lvlJc w:val="left"/>
      <w:pPr>
        <w:ind w:left="720" w:hanging="360"/>
      </w:pPr>
      <w:rPr>
        <w:rFonts w:ascii="_F Anvar" w:hAnsi="_F Anvar" w:cs="_F Anvar" w:hint="default"/>
        <w:b w:val="0"/>
        <w:bCs w:val="0"/>
        <w:i w:val="0"/>
        <w:iCs w:val="0"/>
        <w:position w:val="0"/>
        <w:sz w:val="24"/>
        <w:szCs w:val="24"/>
      </w:rPr>
    </w:lvl>
    <w:lvl w:ilvl="1">
      <w:start w:val="1"/>
      <w:numFmt w:val="bullet"/>
      <w:suff w:val="tab"/>
      <w:lvlText w:val="o"/>
      <w:lvlJc w:val="left"/>
      <w:pPr>
        <w:ind w:left="1440" w:hanging="360"/>
      </w:pPr>
      <w:rPr>
        <w:rFonts w:ascii="Courier New" w:hAnsi="Courier New" w:cs="Courier New" w:hint="default"/>
      </w:rPr>
    </w:lvl>
    <w:lvl w:ilvl="2">
      <w:start w:val="1"/>
      <w:numFmt w:val="bullet"/>
      <w:suff w:val="tab"/>
      <w:lvlText w:val=""/>
      <w:lvlJc w:val="left"/>
      <w:pPr>
        <w:ind w:left="2160" w:hanging="360"/>
      </w:pPr>
      <w:rPr>
        <w:rFonts w:ascii="Wingdings" w:hAnsi="Wingdings" w:hint="default"/>
      </w:rPr>
    </w:lvl>
    <w:lvl w:ilvl="3">
      <w:start w:val="1"/>
      <w:numFmt w:val="bullet"/>
      <w:suff w:val="tab"/>
      <w:lvlText w:val=""/>
      <w:lvlJc w:val="left"/>
      <w:pPr>
        <w:ind w:left="2880" w:hanging="360"/>
      </w:pPr>
      <w:rPr>
        <w:rFonts w:ascii="Symbol" w:hAnsi="Symbol" w:hint="default"/>
      </w:rPr>
    </w:lvl>
    <w:lvl w:ilvl="4">
      <w:start w:val="1"/>
      <w:numFmt w:val="bullet"/>
      <w:suff w:val="tab"/>
      <w:lvlText w:val="o"/>
      <w:lvlJc w:val="left"/>
      <w:pPr>
        <w:ind w:left="3600" w:hanging="360"/>
      </w:pPr>
      <w:rPr>
        <w:rFonts w:ascii="Courier New" w:hAnsi="Courier New" w:cs="Courier New" w:hint="default"/>
      </w:rPr>
    </w:lvl>
    <w:lvl w:ilvl="5">
      <w:start w:val="1"/>
      <w:numFmt w:val="bullet"/>
      <w:suff w:val="tab"/>
      <w:lvlText w:val=""/>
      <w:lvlJc w:val="left"/>
      <w:pPr>
        <w:ind w:left="4320" w:hanging="360"/>
      </w:pPr>
      <w:rPr>
        <w:rFonts w:ascii="Wingdings" w:hAnsi="Wingdings" w:hint="default"/>
      </w:rPr>
    </w:lvl>
    <w:lvl w:ilvl="6">
      <w:start w:val="1"/>
      <w:numFmt w:val="bullet"/>
      <w:suff w:val="tab"/>
      <w:lvlText w:val=""/>
      <w:lvlJc w:val="left"/>
      <w:pPr>
        <w:ind w:left="5040" w:hanging="360"/>
      </w:pPr>
      <w:rPr>
        <w:rFonts w:ascii="Symbol" w:hAnsi="Symbol" w:hint="default"/>
      </w:rPr>
    </w:lvl>
    <w:lvl w:ilvl="7">
      <w:start w:val="1"/>
      <w:numFmt w:val="bullet"/>
      <w:suff w:val="tab"/>
      <w:lvlText w:val="o"/>
      <w:lvlJc w:val="left"/>
      <w:pPr>
        <w:ind w:left="5760" w:hanging="360"/>
      </w:pPr>
      <w:rPr>
        <w:rFonts w:ascii="Courier New" w:hAnsi="Courier New" w:cs="Courier New" w:hint="default"/>
      </w:rPr>
    </w:lvl>
    <w:lvl w:ilvl="8">
      <w:start w:val="1"/>
      <w:numFmt w:val="bullet"/>
      <w:suff w:val="tab"/>
      <w:lvlText w:val=""/>
      <w:lvlJc w:val="left"/>
      <w:pPr>
        <w:ind w:left="6480" w:hanging="360"/>
      </w:pPr>
      <w:rPr>
        <w:rFonts w:ascii="Wingdings" w:hAnsi="Wingdings" w:hint="default"/>
      </w:rPr>
    </w:lvl>
  </w:abstractNum>
  <w:abstractNum w:abstractNumId="16">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7">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18">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19">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20">
    <w:multiLevelType w:val="hybridMultilevel"/>
    <w:lvl w:ilvl="0">
      <w:start w:val="48"/>
      <w:numFmt w:val="decimal"/>
      <w:suff w:val="tab"/>
      <w:lvlText w:val="%1."/>
      <w:lvlJc w:val="left"/>
      <w:pPr>
        <w:tabs>
          <w:tab w:val="num" w:pos="720"/>
        </w:tabs>
        <w:ind w:left="720" w:hanging="360"/>
      </w:pPr>
      <w:rPr>
        <w:rFonts w:ascii="Times New Roman" w:hAnsi="Times New Roman" w:cs="Times New Roman" w:hint="default"/>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2">
    <w:multiLevelType w:val="multilevel"/>
    <w:lvl w:ilvl="0">
      <w:start w:val="1"/>
      <w:numFmt w:val="upperRoman"/>
      <w:suff w:val="tab"/>
      <w:lvlText w:val="Article %1."/>
      <w:lvlJc w:val="left"/>
      <w:pPr>
        <w:ind w:left="0" w:firstLine="0"/>
      </w:pPr>
      <w:rPr/>
    </w:lvl>
    <w:lvl w:ilvl="1">
      <w:start w:val="1"/>
      <w:numFmt w:val="decimalZero"/>
      <w:isLgl/>
      <w:suff w:val="tab"/>
      <w:lvlText w:val="Section %1.%2"/>
      <w:lvlJc w:val="left"/>
      <w:pPr>
        <w:ind w:left="0" w:firstLine="0"/>
      </w:pPr>
      <w:rPr/>
    </w:lvl>
    <w:lvl w:ilvl="2">
      <w:start w:val="1"/>
      <w:numFmt w:val="lowerLetter"/>
      <w:suff w:val="tab"/>
      <w:lvlText w:val="(%3)"/>
      <w:lvlJc w:val="left"/>
      <w:pPr>
        <w:ind w:left="720" w:hanging="432"/>
      </w:pPr>
      <w:rPr/>
    </w:lvl>
    <w:lvl w:ilvl="3">
      <w:start w:val="1"/>
      <w:numFmt w:val="lowerRoman"/>
      <w:suff w:val="tab"/>
      <w:lvlText w:val="(%4)"/>
      <w:lvlJc w:val="right"/>
      <w:pPr>
        <w:ind w:left="864" w:hanging="144"/>
      </w:pPr>
      <w:rPr/>
    </w:lvl>
    <w:lvl w:ilvl="4">
      <w:start w:val="1"/>
      <w:numFmt w:val="decimal"/>
      <w:suff w:val="tab"/>
      <w:lvlText w:val="%5)"/>
      <w:lvlJc w:val="left"/>
      <w:pPr>
        <w:ind w:left="1008" w:hanging="432"/>
      </w:pPr>
      <w:rPr/>
    </w:lvl>
    <w:lvl w:ilvl="5">
      <w:start w:val="1"/>
      <w:numFmt w:val="lowerLetter"/>
      <w:suff w:val="tab"/>
      <w:lvlText w:val="%6)"/>
      <w:lvlJc w:val="left"/>
      <w:pPr>
        <w:ind w:left="1152" w:hanging="432"/>
      </w:pPr>
      <w:rPr/>
    </w:lvl>
    <w:lvl w:ilvl="6">
      <w:start w:val="1"/>
      <w:numFmt w:val="lowerRoman"/>
      <w:suff w:val="tab"/>
      <w:lvlText w:val="%7)"/>
      <w:lvlJc w:val="right"/>
      <w:pPr>
        <w:ind w:left="1296" w:hanging="288"/>
      </w:pPr>
      <w:rPr/>
    </w:lvl>
    <w:lvl w:ilvl="7">
      <w:start w:val="1"/>
      <w:numFmt w:val="lowerLetter"/>
      <w:suff w:val="tab"/>
      <w:lvlText w:val="%8."/>
      <w:lvlJc w:val="left"/>
      <w:pPr>
        <w:ind w:left="1440" w:hanging="432"/>
      </w:pPr>
      <w:rPr/>
    </w:lvl>
    <w:lvl w:ilvl="8">
      <w:start w:val="1"/>
      <w:numFmt w:val="lowerRoman"/>
      <w:suff w:val="tab"/>
      <w:lvlText w:val="%9."/>
      <w:lvlJc w:val="right"/>
      <w:pPr>
        <w:ind w:left="1584" w:hanging="144"/>
      </w:pPr>
      <w:rPr/>
    </w:lvl>
  </w:abstractNum>
  <w:abstractNum w:abstractNumId="2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4">
    <w:multiLevelType w:val="hybridMultilevel"/>
    <w:lvl w:ilvl="0">
      <w:start w:val="1"/>
      <w:numFmt w:val="decimal"/>
      <w:suff w:val="tab"/>
      <w:lvlText w:val="%1."/>
      <w:lvlJc w:val="left"/>
      <w:pPr>
        <w:tabs>
          <w:tab w:val="num" w:pos="720"/>
        </w:tabs>
        <w:ind w:left="720" w:hanging="360"/>
      </w:pPr>
      <w:rPr>
        <w:rFonts w:ascii="Times New Roman" w:hAnsi="Times New Roman" w:cs="Times New Roman"/>
      </w:rPr>
    </w:lvl>
    <w:lvl w:ilvl="1">
      <w:start w:val="1"/>
      <w:numFmt w:val="lowerLetter"/>
      <w:suff w:val="tab"/>
      <w:lvlText w:val="%2."/>
      <w:lvlJc w:val="left"/>
      <w:pPr>
        <w:tabs>
          <w:tab w:val="num" w:pos="1440"/>
        </w:tabs>
        <w:ind w:left="1440" w:hanging="360"/>
      </w:pPr>
      <w:rPr>
        <w:rFonts w:ascii="Times New Roman" w:hAnsi="Times New Roman" w:cs="Times New Roman"/>
      </w:rPr>
    </w:lvl>
    <w:lvl w:ilvl="2">
      <w:start w:val="1"/>
      <w:numFmt w:val="lowerRoman"/>
      <w:suff w:val="tab"/>
      <w:lvlText w:val="%3."/>
      <w:lvlJc w:val="right"/>
      <w:pPr>
        <w:tabs>
          <w:tab w:val="num" w:pos="2160"/>
        </w:tabs>
        <w:ind w:left="2160" w:hanging="180"/>
      </w:pPr>
      <w:rPr>
        <w:rFonts w:ascii="Times New Roman" w:hAnsi="Times New Roman" w:cs="Times New Roman"/>
      </w:rPr>
    </w:lvl>
    <w:lvl w:ilvl="3">
      <w:start w:val="1"/>
      <w:numFmt w:val="decimal"/>
      <w:suff w:val="tab"/>
      <w:lvlText w:val="%4."/>
      <w:lvlJc w:val="left"/>
      <w:pPr>
        <w:tabs>
          <w:tab w:val="num" w:pos="2880"/>
        </w:tabs>
        <w:ind w:left="2880" w:hanging="360"/>
      </w:pPr>
      <w:rPr>
        <w:rFonts w:ascii="Times New Roman" w:hAnsi="Times New Roman" w:cs="Times New Roman"/>
      </w:rPr>
    </w:lvl>
    <w:lvl w:ilvl="4">
      <w:start w:val="1"/>
      <w:numFmt w:val="lowerLetter"/>
      <w:suff w:val="tab"/>
      <w:lvlText w:val="%5."/>
      <w:lvlJc w:val="left"/>
      <w:pPr>
        <w:tabs>
          <w:tab w:val="num" w:pos="3600"/>
        </w:tabs>
        <w:ind w:left="3600" w:hanging="360"/>
      </w:pPr>
      <w:rPr>
        <w:rFonts w:ascii="Times New Roman" w:hAnsi="Times New Roman" w:cs="Times New Roman"/>
      </w:rPr>
    </w:lvl>
    <w:lvl w:ilvl="5">
      <w:start w:val="1"/>
      <w:numFmt w:val="lowerRoman"/>
      <w:suff w:val="tab"/>
      <w:lvlText w:val="%6."/>
      <w:lvlJc w:val="right"/>
      <w:pPr>
        <w:tabs>
          <w:tab w:val="num" w:pos="4320"/>
        </w:tabs>
        <w:ind w:left="4320" w:hanging="180"/>
      </w:pPr>
      <w:rPr>
        <w:rFonts w:ascii="Times New Roman" w:hAnsi="Times New Roman" w:cs="Times New Roman"/>
      </w:rPr>
    </w:lvl>
    <w:lvl w:ilvl="6">
      <w:start w:val="1"/>
      <w:numFmt w:val="decimal"/>
      <w:suff w:val="tab"/>
      <w:lvlText w:val="%7."/>
      <w:lvlJc w:val="left"/>
      <w:pPr>
        <w:tabs>
          <w:tab w:val="num" w:pos="5040"/>
        </w:tabs>
        <w:ind w:left="5040" w:hanging="360"/>
      </w:pPr>
      <w:rPr>
        <w:rFonts w:ascii="Times New Roman" w:hAnsi="Times New Roman" w:cs="Times New Roman"/>
      </w:rPr>
    </w:lvl>
    <w:lvl w:ilvl="7">
      <w:start w:val="1"/>
      <w:numFmt w:val="lowerLetter"/>
      <w:suff w:val="tab"/>
      <w:lvlText w:val="%8."/>
      <w:lvlJc w:val="left"/>
      <w:pPr>
        <w:tabs>
          <w:tab w:val="num" w:pos="5760"/>
        </w:tabs>
        <w:ind w:left="5760" w:hanging="360"/>
      </w:pPr>
      <w:rPr>
        <w:rFonts w:ascii="Times New Roman" w:hAnsi="Times New Roman" w:cs="Times New Roman"/>
      </w:rPr>
    </w:lvl>
    <w:lvl w:ilvl="8">
      <w:start w:val="1"/>
      <w:numFmt w:val="lowerRoman"/>
      <w:suff w:val="tab"/>
      <w:lvlText w:val="%9."/>
      <w:lvlJc w:val="right"/>
      <w:pPr>
        <w:tabs>
          <w:tab w:val="num" w:pos="6480"/>
        </w:tabs>
        <w:ind w:left="6480" w:hanging="180"/>
      </w:pPr>
      <w:rPr>
        <w:rFonts w:ascii="Times New Roman" w:hAnsi="Times New Roman" w:cs="Times New Roman"/>
      </w:rPr>
    </w:lvl>
  </w:abstractNum>
  <w:abstractNum w:abstractNumId="25">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26">
    <w:multiLevelType w:val="multilevel"/>
    <w:lvl w:ilvl="0">
      <w:start w:val="1"/>
      <w:numFmt w:val="decimal"/>
      <w:suff w:val="tab"/>
      <w:lvlText w:val="%1."/>
      <w:lvlJc w:val="left"/>
      <w:pPr>
        <w:tabs>
          <w:tab w:val="num" w:pos="360"/>
        </w:tabs>
        <w:ind w:left="360" w:hanging="360"/>
      </w:pPr>
      <w:rPr/>
    </w:lvl>
    <w:lvl w:ilvl="1">
      <w:start w:val="1"/>
      <w:numFmt w:val="decimal"/>
      <w:suff w:val="tab"/>
      <w:lvlText w:val="%1.%2."/>
      <w:lvlJc w:val="left"/>
      <w:pPr>
        <w:tabs>
          <w:tab w:val="num" w:pos="792"/>
        </w:tabs>
        <w:ind w:left="792" w:hanging="432"/>
      </w:pPr>
      <w:rPr/>
    </w:lvl>
    <w:lvl w:ilvl="2">
      <w:start w:val="1"/>
      <w:numFmt w:val="decimal"/>
      <w:suff w:val="tab"/>
      <w:lvlText w:val="%1.%2.%3."/>
      <w:lvlJc w:val="left"/>
      <w:pPr>
        <w:tabs>
          <w:tab w:val="num" w:pos="1440"/>
        </w:tabs>
        <w:ind w:left="1224" w:hanging="504"/>
      </w:pPr>
      <w:rPr/>
    </w:lvl>
    <w:lvl w:ilvl="3">
      <w:start w:val="1"/>
      <w:numFmt w:val="decimal"/>
      <w:suff w:val="tab"/>
      <w:lvlText w:val="%1.%2.%3.%4."/>
      <w:lvlJc w:val="left"/>
      <w:pPr>
        <w:tabs>
          <w:tab w:val="num" w:pos="1800"/>
        </w:tabs>
        <w:ind w:left="1728" w:hanging="648"/>
      </w:pPr>
      <w:rPr/>
    </w:lvl>
    <w:lvl w:ilvl="4">
      <w:start w:val="1"/>
      <w:numFmt w:val="decimal"/>
      <w:suff w:val="tab"/>
      <w:lvlText w:val="%1.%2.%3.%4.%5."/>
      <w:lvlJc w:val="left"/>
      <w:pPr>
        <w:tabs>
          <w:tab w:val="num" w:pos="2520"/>
        </w:tabs>
        <w:ind w:left="2232" w:hanging="792"/>
      </w:pPr>
      <w:rPr/>
    </w:lvl>
    <w:lvl w:ilvl="5">
      <w:start w:val="1"/>
      <w:numFmt w:val="decimal"/>
      <w:suff w:val="tab"/>
      <w:lvlText w:val="%1.%2.%3.%4.%5.%6."/>
      <w:lvlJc w:val="left"/>
      <w:pPr>
        <w:tabs>
          <w:tab w:val="num" w:pos="2880"/>
        </w:tabs>
        <w:ind w:left="2736" w:hanging="936"/>
      </w:pPr>
      <w:rPr/>
    </w:lvl>
    <w:lvl w:ilvl="6">
      <w:start w:val="1"/>
      <w:numFmt w:val="decimal"/>
      <w:suff w:val="tab"/>
      <w:lvlText w:val="%1.%2.%3.%4.%5.%6.%7."/>
      <w:lvlJc w:val="left"/>
      <w:pPr>
        <w:tabs>
          <w:tab w:val="num" w:pos="3600"/>
        </w:tabs>
        <w:ind w:left="3240" w:hanging="1080"/>
      </w:pPr>
      <w:rPr/>
    </w:lvl>
    <w:lvl w:ilvl="7">
      <w:start w:val="1"/>
      <w:numFmt w:val="decimal"/>
      <w:suff w:val="tab"/>
      <w:lvlText w:val="%1.%2.%3.%4.%5.%6.%7.%8."/>
      <w:lvlJc w:val="left"/>
      <w:pPr>
        <w:tabs>
          <w:tab w:val="num" w:pos="3960"/>
        </w:tabs>
        <w:ind w:left="3744" w:hanging="1224"/>
      </w:pPr>
      <w:rPr/>
    </w:lvl>
    <w:lvl w:ilvl="8">
      <w:start w:val="1"/>
      <w:numFmt w:val="decimal"/>
      <w:suff w:val="tab"/>
      <w:lvlText w:val="%1.%2.%3.%4.%5.%6.%7.%8.%9."/>
      <w:lvlJc w:val="left"/>
      <w:pPr>
        <w:tabs>
          <w:tab w:val="num" w:pos="4680"/>
        </w:tabs>
        <w:ind w:left="4320" w:hanging="1440"/>
      </w:pPr>
      <w:rPr/>
    </w:lvl>
  </w:abstractNum>
  <w:abstractNum w:abstractNumId="27">
    <w:multiLevelType w:val="multilevel"/>
    <w:lvl w:ilvl="0">
      <w:start w:val="1"/>
      <w:numFmt w:val="decimal"/>
      <w:suff w:val="tab"/>
      <w:lvlText w:val="%1."/>
      <w:lvlJc w:val="left"/>
      <w:pPr>
        <w:tabs>
          <w:tab w:val="num" w:pos="720"/>
        </w:tabs>
        <w:ind w:left="720" w:hanging="360"/>
      </w:pPr>
      <w:rPr/>
    </w:lvl>
    <w:lvl w:ilvl="1">
      <w:start w:val="1"/>
      <w:numFmt w:val="decimal"/>
      <w:suff w:val="tab"/>
      <w:lvlText w:val="%2."/>
      <w:lvlJc w:val="left"/>
      <w:pPr>
        <w:tabs>
          <w:tab w:val="num" w:pos="1440"/>
        </w:tabs>
        <w:ind w:left="1440" w:hanging="360"/>
      </w:pPr>
      <w:rPr/>
    </w:lvl>
    <w:lvl w:ilvl="2">
      <w:start w:val="1"/>
      <w:numFmt w:val="decimal"/>
      <w:suff w:val="tab"/>
      <w:lvlText w:val="%3."/>
      <w:lvlJc w:val="left"/>
      <w:pPr>
        <w:tabs>
          <w:tab w:val="num" w:pos="2160"/>
        </w:tabs>
        <w:ind w:left="2160" w:hanging="360"/>
      </w:pPr>
      <w:rPr/>
    </w:lvl>
    <w:lvl w:ilvl="3">
      <w:start w:val="1"/>
      <w:numFmt w:val="decimal"/>
      <w:suff w:val="tab"/>
      <w:lvlText w:val="%4."/>
      <w:lvlJc w:val="left"/>
      <w:pPr>
        <w:tabs>
          <w:tab w:val="num" w:pos="2880"/>
        </w:tabs>
        <w:ind w:left="2880" w:hanging="360"/>
      </w:pPr>
      <w:rPr/>
    </w:lvl>
    <w:lvl w:ilvl="4">
      <w:start w:val="1"/>
      <w:numFmt w:val="decimal"/>
      <w:suff w:val="tab"/>
      <w:lvlText w:val="%5."/>
      <w:lvlJc w:val="left"/>
      <w:pPr>
        <w:tabs>
          <w:tab w:val="num" w:pos="3600"/>
        </w:tabs>
        <w:ind w:left="3600" w:hanging="360"/>
      </w:pPr>
      <w:rPr/>
    </w:lvl>
    <w:lvl w:ilvl="5">
      <w:start w:val="1"/>
      <w:numFmt w:val="decimal"/>
      <w:suff w:val="tab"/>
      <w:lvlText w:val="%6."/>
      <w:lvlJc w:val="left"/>
      <w:pPr>
        <w:tabs>
          <w:tab w:val="num" w:pos="4320"/>
        </w:tabs>
        <w:ind w:left="4320" w:hanging="360"/>
      </w:pPr>
      <w:rPr/>
    </w:lvl>
    <w:lvl w:ilvl="6">
      <w:start w:val="1"/>
      <w:numFmt w:val="decimal"/>
      <w:suff w:val="tab"/>
      <w:lvlText w:val="%7."/>
      <w:lvlJc w:val="left"/>
      <w:pPr>
        <w:tabs>
          <w:tab w:val="num" w:pos="5040"/>
        </w:tabs>
        <w:ind w:left="5040" w:hanging="360"/>
      </w:pPr>
      <w:rPr/>
    </w:lvl>
    <w:lvl w:ilvl="7">
      <w:start w:val="1"/>
      <w:numFmt w:val="decimal"/>
      <w:suff w:val="tab"/>
      <w:lvlText w:val="%8."/>
      <w:lvlJc w:val="left"/>
      <w:pPr>
        <w:tabs>
          <w:tab w:val="num" w:pos="5760"/>
        </w:tabs>
        <w:ind w:left="5760" w:hanging="360"/>
      </w:pPr>
      <w:rPr/>
    </w:lvl>
    <w:lvl w:ilvl="8">
      <w:start w:val="1"/>
      <w:numFmt w:val="decimal"/>
      <w:suff w:val="tab"/>
      <w:lvlText w:val="%9."/>
      <w:lvlJc w:val="left"/>
      <w:pPr>
        <w:tabs>
          <w:tab w:val="num" w:pos="6480"/>
        </w:tabs>
        <w:ind w:left="6480" w:hanging="360"/>
      </w:pPr>
      <w:rPr/>
    </w:lvl>
  </w:abstractNum>
  <w:abstractNum w:abstractNumId="28">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29">
    <w:multiLevelType w:val="multilevel"/>
    <w:lvl w:ilvl="0">
      <w:start w:val="1"/>
      <w:numFmt w:val="upperRoman"/>
      <w:suff w:val="tab"/>
      <w:lvlText w:val="Article %1."/>
      <w:lvlJc w:val="left"/>
      <w:pPr>
        <w:tabs>
          <w:tab w:val="num" w:pos="1440"/>
        </w:tabs>
        <w:ind w:left="0" w:firstLine="0"/>
      </w:pPr>
      <w:rPr/>
    </w:lvl>
    <w:lvl w:ilvl="1">
      <w:start w:val="1"/>
      <w:numFmt w:val="decimalZero"/>
      <w:isLgl/>
      <w:suff w:val="tab"/>
      <w:lvlText w:val="Section %1.%2"/>
      <w:lvlJc w:val="left"/>
      <w:pPr>
        <w:tabs>
          <w:tab w:val="num" w:pos="1080"/>
        </w:tabs>
        <w:ind w:left="0" w:firstLine="0"/>
      </w:pPr>
      <w:rPr/>
    </w:lvl>
    <w:lvl w:ilvl="2">
      <w:start w:val="1"/>
      <w:numFmt w:val="lowerLetter"/>
      <w:suff w:val="tab"/>
      <w:lvlText w:val="(%3)"/>
      <w:lvlJc w:val="left"/>
      <w:pPr>
        <w:tabs>
          <w:tab w:val="num" w:pos="720"/>
        </w:tabs>
        <w:ind w:left="720" w:hanging="432"/>
      </w:pPr>
      <w:rPr/>
    </w:lvl>
    <w:lvl w:ilvl="3">
      <w:start w:val="1"/>
      <w:numFmt w:val="lowerRoman"/>
      <w:suff w:val="tab"/>
      <w:lvlText w:val="(%4)"/>
      <w:lvlJc w:val="right"/>
      <w:pPr>
        <w:tabs>
          <w:tab w:val="num" w:pos="864"/>
        </w:tabs>
        <w:ind w:left="864" w:hanging="144"/>
      </w:pPr>
      <w:rPr/>
    </w:lvl>
    <w:lvl w:ilvl="4">
      <w:start w:val="1"/>
      <w:numFmt w:val="decimal"/>
      <w:suff w:val="tab"/>
      <w:lvlText w:val="%5)"/>
      <w:lvlJc w:val="left"/>
      <w:pPr>
        <w:tabs>
          <w:tab w:val="num" w:pos="1008"/>
        </w:tabs>
        <w:ind w:left="1008" w:hanging="432"/>
      </w:pPr>
      <w:rPr/>
    </w:lvl>
    <w:lvl w:ilvl="5">
      <w:start w:val="1"/>
      <w:numFmt w:val="lowerLetter"/>
      <w:suff w:val="tab"/>
      <w:lvlText w:val="%6)"/>
      <w:lvlJc w:val="left"/>
      <w:pPr>
        <w:tabs>
          <w:tab w:val="num" w:pos="1152"/>
        </w:tabs>
        <w:ind w:left="1152" w:hanging="432"/>
      </w:pPr>
      <w:rPr/>
    </w:lvl>
    <w:lvl w:ilvl="6">
      <w:start w:val="1"/>
      <w:numFmt w:val="lowerRoman"/>
      <w:suff w:val="tab"/>
      <w:lvlText w:val="%7)"/>
      <w:lvlJc w:val="right"/>
      <w:pPr>
        <w:tabs>
          <w:tab w:val="num" w:pos="1296"/>
        </w:tabs>
        <w:ind w:left="1296" w:hanging="288"/>
      </w:pPr>
      <w:rPr/>
    </w:lvl>
    <w:lvl w:ilvl="7">
      <w:start w:val="1"/>
      <w:numFmt w:val="lowerLetter"/>
      <w:suff w:val="tab"/>
      <w:lvlText w:val="%8."/>
      <w:lvlJc w:val="left"/>
      <w:pPr>
        <w:tabs>
          <w:tab w:val="num" w:pos="1440"/>
        </w:tabs>
        <w:ind w:left="1440" w:hanging="432"/>
      </w:pPr>
      <w:rPr/>
    </w:lvl>
    <w:lvl w:ilvl="8">
      <w:start w:val="1"/>
      <w:numFmt w:val="lowerRoman"/>
      <w:suff w:val="tab"/>
      <w:lvlText w:val="%9."/>
      <w:lvlJc w:val="right"/>
      <w:pPr>
        <w:tabs>
          <w:tab w:val="num" w:pos="1584"/>
        </w:tabs>
        <w:ind w:left="1584" w:hanging="144"/>
      </w:pPr>
      <w:rPr/>
    </w:lvl>
  </w:abstractNum>
  <w:abstractNum w:abstractNumId="30">
    <w:multiLevelType w:val="multilevel"/>
    <w:lvl w:ilvl="0">
      <w:start w:val="1"/>
      <w:numFmt w:val="decimal"/>
      <w:suff w:val="tab"/>
      <w:lvlText w:val="%1)"/>
      <w:lvlJc w:val="left"/>
      <w:pPr>
        <w:ind w:left="360" w:hanging="360"/>
      </w:pPr>
      <w:rPr/>
    </w:lvl>
    <w:lvl w:ilvl="1">
      <w:start w:val="1"/>
      <w:numFmt w:val="lowerLetter"/>
      <w:suff w:val="tab"/>
      <w:lvlText w:val="%2)"/>
      <w:lvlJc w:val="left"/>
      <w:pPr>
        <w:ind w:left="720" w:hanging="360"/>
      </w:pPr>
      <w:rPr/>
    </w:lvl>
    <w:lvl w:ilvl="2">
      <w:start w:val="1"/>
      <w:numFmt w:val="lowerRoman"/>
      <w:suff w:val="tab"/>
      <w:lvlText w:val="%3)"/>
      <w:lvlJc w:val="left"/>
      <w:pPr>
        <w:ind w:left="1080" w:hanging="360"/>
      </w:pPr>
      <w:rPr/>
    </w:lvl>
    <w:lvl w:ilvl="3">
      <w:start w:val="1"/>
      <w:numFmt w:val="decimal"/>
      <w:suff w:val="tab"/>
      <w:lvlText w:val="(%4)"/>
      <w:lvlJc w:val="left"/>
      <w:pPr>
        <w:ind w:left="1440" w:hanging="360"/>
      </w:pPr>
      <w:rPr/>
    </w:lvl>
    <w:lvl w:ilvl="4">
      <w:start w:val="1"/>
      <w:numFmt w:val="lowerLetter"/>
      <w:suff w:val="tab"/>
      <w:lvlText w:val="(%5)"/>
      <w:lvlJc w:val="left"/>
      <w:pPr>
        <w:ind w:left="1800" w:hanging="360"/>
      </w:pPr>
      <w:rPr/>
    </w:lvl>
    <w:lvl w:ilvl="5">
      <w:start w:val="1"/>
      <w:numFmt w:val="lowerRoman"/>
      <w:suff w:val="tab"/>
      <w:lvlText w:val="(%6)"/>
      <w:lvlJc w:val="left"/>
      <w:pPr>
        <w:ind w:left="2160" w:hanging="360"/>
      </w:pPr>
      <w:rPr/>
    </w:lvl>
    <w:lvl w:ilvl="6">
      <w:start w:val="1"/>
      <w:numFmt w:val="decimal"/>
      <w:suff w:val="tab"/>
      <w:lvlText w:val="%7."/>
      <w:lvlJc w:val="left"/>
      <w:pPr>
        <w:ind w:left="2520" w:hanging="360"/>
      </w:pPr>
      <w:rPr/>
    </w:lvl>
    <w:lvl w:ilvl="7">
      <w:start w:val="1"/>
      <w:numFmt w:val="lowerLetter"/>
      <w:suff w:val="tab"/>
      <w:lvlText w:val="%8."/>
      <w:lvlJc w:val="left"/>
      <w:pPr>
        <w:ind w:left="2880" w:hanging="360"/>
      </w:pPr>
      <w:rPr/>
    </w:lvl>
    <w:lvl w:ilvl="8">
      <w:start w:val="1"/>
      <w:numFmt w:val="lowerRoman"/>
      <w:suff w:val="tab"/>
      <w:lvlText w:val="%9."/>
      <w:lvlJc w:val="left"/>
      <w:pPr>
        <w:ind w:left="3240" w:hanging="360"/>
      </w:pPr>
      <w:rPr/>
    </w:lvl>
  </w:abstractNum>
  <w:abstractNum w:abstractNumId="3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2">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3">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34">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35">
    <w:multiLevelType w:val="hybridMultilevel"/>
    <w:lvl w:ilvl="0">
      <w:start w:val="1"/>
      <w:numFmt w:val="decimal"/>
      <w:suff w:val="tab"/>
      <w:lvlText w:val="%1."/>
      <w:lvlJc w:val="left"/>
      <w:pPr>
        <w:tabs>
          <w:tab w:val="num" w:pos="1287"/>
        </w:tabs>
        <w:ind w:left="1287" w:hanging="360"/>
      </w:pPr>
      <w:rPr/>
    </w:lvl>
    <w:lvl w:ilvl="1">
      <w:start w:val="1"/>
      <w:numFmt w:val="lowerLetter"/>
      <w:suff w:val="tab"/>
      <w:lvlText w:val="%2."/>
      <w:lvlJc w:val="left"/>
      <w:pPr>
        <w:tabs>
          <w:tab w:val="num" w:pos="2007"/>
        </w:tabs>
        <w:ind w:left="2007" w:hanging="360"/>
      </w:pPr>
      <w:rPr/>
    </w:lvl>
    <w:lvl w:ilvl="2">
      <w:start w:val="1"/>
      <w:numFmt w:val="lowerRoman"/>
      <w:suff w:val="tab"/>
      <w:lvlText w:val="%3."/>
      <w:lvlJc w:val="right"/>
      <w:pPr>
        <w:tabs>
          <w:tab w:val="num" w:pos="2727"/>
        </w:tabs>
        <w:ind w:left="2727" w:hanging="180"/>
      </w:pPr>
      <w:rPr/>
    </w:lvl>
    <w:lvl w:ilvl="3">
      <w:start w:val="1"/>
      <w:numFmt w:val="decimal"/>
      <w:suff w:val="tab"/>
      <w:lvlText w:val="%4."/>
      <w:lvlJc w:val="left"/>
      <w:pPr>
        <w:tabs>
          <w:tab w:val="num" w:pos="3447"/>
        </w:tabs>
        <w:ind w:left="3447" w:hanging="360"/>
      </w:pPr>
      <w:rPr/>
    </w:lvl>
    <w:lvl w:ilvl="4">
      <w:start w:val="1"/>
      <w:numFmt w:val="lowerLetter"/>
      <w:suff w:val="tab"/>
      <w:lvlText w:val="%5."/>
      <w:lvlJc w:val="left"/>
      <w:pPr>
        <w:tabs>
          <w:tab w:val="num" w:pos="4167"/>
        </w:tabs>
        <w:ind w:left="4167" w:hanging="360"/>
      </w:pPr>
      <w:rPr/>
    </w:lvl>
    <w:lvl w:ilvl="5">
      <w:start w:val="1"/>
      <w:numFmt w:val="lowerRoman"/>
      <w:suff w:val="tab"/>
      <w:lvlText w:val="%6."/>
      <w:lvlJc w:val="right"/>
      <w:pPr>
        <w:tabs>
          <w:tab w:val="num" w:pos="4887"/>
        </w:tabs>
        <w:ind w:left="4887" w:hanging="180"/>
      </w:pPr>
      <w:rPr/>
    </w:lvl>
    <w:lvl w:ilvl="6">
      <w:start w:val="1"/>
      <w:numFmt w:val="decimal"/>
      <w:suff w:val="tab"/>
      <w:lvlText w:val="%7."/>
      <w:lvlJc w:val="left"/>
      <w:pPr>
        <w:tabs>
          <w:tab w:val="num" w:pos="5607"/>
        </w:tabs>
        <w:ind w:left="5607" w:hanging="360"/>
      </w:pPr>
      <w:rPr/>
    </w:lvl>
    <w:lvl w:ilvl="7">
      <w:start w:val="1"/>
      <w:numFmt w:val="lowerLetter"/>
      <w:suff w:val="tab"/>
      <w:lvlText w:val="%8."/>
      <w:lvlJc w:val="left"/>
      <w:pPr>
        <w:tabs>
          <w:tab w:val="num" w:pos="6327"/>
        </w:tabs>
        <w:ind w:left="6327" w:hanging="360"/>
      </w:pPr>
      <w:rPr/>
    </w:lvl>
    <w:lvl w:ilvl="8">
      <w:start w:val="1"/>
      <w:numFmt w:val="lowerRoman"/>
      <w:suff w:val="tab"/>
      <w:lvlText w:val="%9."/>
      <w:lvlJc w:val="right"/>
      <w:pPr>
        <w:tabs>
          <w:tab w:val="num" w:pos="7047"/>
        </w:tabs>
        <w:ind w:left="7047" w:hanging="180"/>
      </w:pPr>
      <w:rPr/>
    </w:lvl>
  </w:abstractNum>
  <w:abstractNum w:abstractNumId="36">
    <w:multiLevelType w:val="hybridMultilevel"/>
    <w:lvl w:ilvl="0">
      <w:start w:val="1"/>
      <w:numFmt w:val="decimal"/>
      <w:suff w:val="tab"/>
      <w:lvlText w:val="%1."/>
      <w:lvlJc w:val="left"/>
      <w:pPr>
        <w:tabs>
          <w:tab w:val="num" w:pos="1287"/>
        </w:tabs>
        <w:ind w:left="1287" w:hanging="360"/>
      </w:pPr>
      <w:rPr>
        <w:rFonts w:ascii="Times New Roman" w:hAnsi="Times New Roman" w:cs="Times New Roman"/>
      </w:rPr>
    </w:lvl>
    <w:lvl w:ilvl="1">
      <w:start w:val="1"/>
      <w:numFmt w:val="lowerLetter"/>
      <w:suff w:val="tab"/>
      <w:lvlText w:val="%2."/>
      <w:lvlJc w:val="left"/>
      <w:pPr>
        <w:tabs>
          <w:tab w:val="num" w:pos="2007"/>
        </w:tabs>
        <w:ind w:left="2007" w:hanging="360"/>
      </w:pPr>
      <w:rPr>
        <w:rFonts w:ascii="Times New Roman" w:hAnsi="Times New Roman" w:cs="Times New Roman"/>
      </w:rPr>
    </w:lvl>
    <w:lvl w:ilvl="2">
      <w:start w:val="1"/>
      <w:numFmt w:val="lowerRoman"/>
      <w:suff w:val="tab"/>
      <w:lvlText w:val="%3."/>
      <w:lvlJc w:val="right"/>
      <w:pPr>
        <w:tabs>
          <w:tab w:val="num" w:pos="2727"/>
        </w:tabs>
        <w:ind w:left="2727" w:hanging="180"/>
      </w:pPr>
      <w:rPr>
        <w:rFonts w:ascii="Times New Roman" w:hAnsi="Times New Roman" w:cs="Times New Roman"/>
      </w:rPr>
    </w:lvl>
    <w:lvl w:ilvl="3">
      <w:start w:val="1"/>
      <w:numFmt w:val="decimal"/>
      <w:suff w:val="tab"/>
      <w:lvlText w:val="%4."/>
      <w:lvlJc w:val="left"/>
      <w:pPr>
        <w:tabs>
          <w:tab w:val="num" w:pos="3447"/>
        </w:tabs>
        <w:ind w:left="3447" w:hanging="360"/>
      </w:pPr>
      <w:rPr>
        <w:rFonts w:ascii="Times New Roman" w:hAnsi="Times New Roman" w:cs="Times New Roman"/>
      </w:rPr>
    </w:lvl>
    <w:lvl w:ilvl="4">
      <w:start w:val="1"/>
      <w:numFmt w:val="lowerLetter"/>
      <w:suff w:val="tab"/>
      <w:lvlText w:val="%5."/>
      <w:lvlJc w:val="left"/>
      <w:pPr>
        <w:tabs>
          <w:tab w:val="num" w:pos="4167"/>
        </w:tabs>
        <w:ind w:left="4167" w:hanging="360"/>
      </w:pPr>
      <w:rPr>
        <w:rFonts w:ascii="Times New Roman" w:hAnsi="Times New Roman" w:cs="Times New Roman"/>
      </w:rPr>
    </w:lvl>
    <w:lvl w:ilvl="5">
      <w:start w:val="1"/>
      <w:numFmt w:val="lowerRoman"/>
      <w:suff w:val="tab"/>
      <w:lvlText w:val="%6."/>
      <w:lvlJc w:val="right"/>
      <w:pPr>
        <w:tabs>
          <w:tab w:val="num" w:pos="4887"/>
        </w:tabs>
        <w:ind w:left="4887" w:hanging="180"/>
      </w:pPr>
      <w:rPr>
        <w:rFonts w:ascii="Times New Roman" w:hAnsi="Times New Roman" w:cs="Times New Roman"/>
      </w:rPr>
    </w:lvl>
    <w:lvl w:ilvl="6">
      <w:start w:val="1"/>
      <w:numFmt w:val="decimal"/>
      <w:suff w:val="tab"/>
      <w:lvlText w:val="%7."/>
      <w:lvlJc w:val="left"/>
      <w:pPr>
        <w:tabs>
          <w:tab w:val="num" w:pos="5607"/>
        </w:tabs>
        <w:ind w:left="5607" w:hanging="360"/>
      </w:pPr>
      <w:rPr>
        <w:rFonts w:ascii="Times New Roman" w:hAnsi="Times New Roman" w:cs="Times New Roman"/>
      </w:rPr>
    </w:lvl>
    <w:lvl w:ilvl="7">
      <w:start w:val="1"/>
      <w:numFmt w:val="lowerLetter"/>
      <w:suff w:val="tab"/>
      <w:lvlText w:val="%8."/>
      <w:lvlJc w:val="left"/>
      <w:pPr>
        <w:tabs>
          <w:tab w:val="num" w:pos="6327"/>
        </w:tabs>
        <w:ind w:left="6327" w:hanging="360"/>
      </w:pPr>
      <w:rPr>
        <w:rFonts w:ascii="Times New Roman" w:hAnsi="Times New Roman" w:cs="Times New Roman"/>
      </w:rPr>
    </w:lvl>
    <w:lvl w:ilvl="8">
      <w:start w:val="1"/>
      <w:numFmt w:val="lowerRoman"/>
      <w:suff w:val="tab"/>
      <w:lvlText w:val="%9."/>
      <w:lvlJc w:val="right"/>
      <w:pPr>
        <w:tabs>
          <w:tab w:val="num" w:pos="7047"/>
        </w:tabs>
        <w:ind w:left="7047" w:hanging="180"/>
      </w:pPr>
      <w:rPr>
        <w:rFonts w:ascii="Times New Roman" w:hAnsi="Times New Roman" w:cs="Times New Roman"/>
      </w:rPr>
    </w:lvl>
  </w:abstractNum>
  <w:abstractNum w:abstractNumId="37">
    <w:multiLevelType w:val="multilevel"/>
    <w:lvl w:ilvl="0">
      <w:start w:val="1"/>
      <w:numFmt w:val="decimal"/>
      <w:suff w:val="tab"/>
      <w:lvlText w:val="%1."/>
      <w:lvlJc w:val="left"/>
      <w:pPr>
        <w:ind w:left="360" w:hanging="360"/>
      </w:pPr>
      <w:rPr/>
    </w:lvl>
    <w:lvl w:ilvl="1">
      <w:start w:val="1"/>
      <w:numFmt w:val="decimal"/>
      <w:suff w:val="tab"/>
      <w:lvlText w:val="%1.%2."/>
      <w:lvlJc w:val="left"/>
      <w:pPr>
        <w:ind w:left="792" w:hanging="432"/>
      </w:pPr>
      <w:rPr/>
    </w:lvl>
    <w:lvl w:ilvl="2">
      <w:start w:val="1"/>
      <w:numFmt w:val="decimal"/>
      <w:suff w:val="tab"/>
      <w:lvlText w:val="%1.%2.%3."/>
      <w:lvlJc w:val="left"/>
      <w:pPr>
        <w:ind w:left="1224" w:hanging="504"/>
      </w:pPr>
      <w:rPr/>
    </w:lvl>
    <w:lvl w:ilvl="3">
      <w:start w:val="1"/>
      <w:numFmt w:val="decimal"/>
      <w:suff w:val="tab"/>
      <w:lvlText w:val="%1.%2.%3.%4."/>
      <w:lvlJc w:val="left"/>
      <w:pPr>
        <w:ind w:left="1728" w:hanging="648"/>
      </w:pPr>
      <w:rPr/>
    </w:lvl>
    <w:lvl w:ilvl="4">
      <w:start w:val="1"/>
      <w:numFmt w:val="decimal"/>
      <w:suff w:val="tab"/>
      <w:lvlText w:val="%1.%2.%3.%4.%5."/>
      <w:lvlJc w:val="left"/>
      <w:pPr>
        <w:ind w:left="2232" w:hanging="792"/>
      </w:pPr>
      <w:rPr/>
    </w:lvl>
    <w:lvl w:ilvl="5">
      <w:start w:val="1"/>
      <w:numFmt w:val="decimal"/>
      <w:suff w:val="tab"/>
      <w:lvlText w:val="%1.%2.%3.%4.%5.%6."/>
      <w:lvlJc w:val="left"/>
      <w:pPr>
        <w:ind w:left="2736" w:hanging="936"/>
      </w:pPr>
      <w:rPr/>
    </w:lvl>
    <w:lvl w:ilvl="6">
      <w:start w:val="1"/>
      <w:numFmt w:val="decimal"/>
      <w:suff w:val="tab"/>
      <w:lvlText w:val="%1.%2.%3.%4.%5.%6.%7."/>
      <w:lvlJc w:val="left"/>
      <w:pPr>
        <w:ind w:left="3240" w:hanging="1080"/>
      </w:pPr>
      <w:rPr/>
    </w:lvl>
    <w:lvl w:ilvl="7">
      <w:start w:val="1"/>
      <w:numFmt w:val="decimal"/>
      <w:suff w:val="tab"/>
      <w:lvlText w:val="%1.%2.%3.%4.%5.%6.%7.%8."/>
      <w:lvlJc w:val="left"/>
      <w:pPr>
        <w:ind w:left="3744" w:hanging="1224"/>
      </w:pPr>
      <w:rPr/>
    </w:lvl>
    <w:lvl w:ilvl="8">
      <w:start w:val="1"/>
      <w:numFmt w:val="decimal"/>
      <w:suff w:val="tab"/>
      <w:lvlText w:val="%1.%2.%3.%4.%5.%6.%7.%8.%9."/>
      <w:lvlJc w:val="left"/>
      <w:pPr>
        <w:ind w:left="4320" w:hanging="1440"/>
      </w:pPr>
      <w:rPr/>
    </w:lvl>
  </w:abstractNum>
  <w:abstractNum w:abstractNumId="38">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9">
    <w:multiLevelType w:val="multilevel"/>
    <w:lvl w:ilvl="0">
      <w:start w:val="1"/>
      <w:numFmt w:val="none"/>
      <w:suff w:val="nothing"/>
      <w:lvlText w:val=""/>
      <w:lvlJc w:val="right"/>
      <w:pPr>
        <w:ind w:left="0" w:firstLine="0"/>
      </w:pPr>
      <w:rPr>
        <w:rFonts w:ascii="_F Anvar" w:hAnsi="_F Anvar" w:cs="_F Anvar" w:hint="default"/>
      </w:rPr>
    </w:lvl>
    <w:lvl w:ilvl="1">
      <w:start w:val="1"/>
      <w:numFmt w:val="none"/>
      <w:suff w:val="nothing"/>
      <w:lvlText w:val=""/>
      <w:lvlJc w:val="right"/>
      <w:pPr>
        <w:ind w:left="0" w:firstLine="0"/>
      </w:pPr>
      <w:rPr>
        <w:rFonts w:hint="default"/>
      </w:rPr>
    </w:lvl>
    <w:lvl w:ilvl="2">
      <w:start w:val="1"/>
      <w:numFmt w:val="none"/>
      <w:suff w:val="nothing"/>
      <w:lvlText w:val=""/>
      <w:lvlJc w:val="right"/>
      <w:pPr>
        <w:ind w:left="0" w:firstLine="0"/>
      </w:pPr>
      <w:rPr>
        <w:rFonts w:hint="default"/>
      </w:rPr>
    </w:lvl>
    <w:lvl w:ilvl="3">
      <w:start w:val="1"/>
      <w:numFmt w:val="none"/>
      <w:suff w:val="nothing"/>
      <w:lvlText w:val=""/>
      <w:lvlJc w:val="right"/>
      <w:pPr>
        <w:ind w:left="0" w:firstLine="0"/>
      </w:pPr>
      <w:rPr>
        <w:rFonts w:hint="default"/>
      </w:rPr>
    </w:lvl>
    <w:lvl w:ilvl="4">
      <w:start w:val="1"/>
      <w:numFmt w:val="none"/>
      <w:suff w:val="nothing"/>
      <w:lvlText w:val=""/>
      <w:lvlJc w:val="right"/>
      <w:pPr>
        <w:ind w:left="0" w:firstLine="0"/>
      </w:pPr>
      <w:rPr>
        <w:rFonts w:hint="default"/>
      </w:rPr>
    </w:lvl>
    <w:lvl w:ilvl="5">
      <w:start w:val="1"/>
      <w:numFmt w:val="none"/>
      <w:suff w:val="nothing"/>
      <w:lvlText w:val=""/>
      <w:lvlJc w:val="right"/>
      <w:pPr>
        <w:ind w:left="0" w:firstLine="0"/>
      </w:pPr>
      <w:rPr>
        <w:rFonts w:hint="default"/>
      </w:rPr>
    </w:lvl>
    <w:lvl w:ilvl="6">
      <w:start w:val="1"/>
      <w:numFmt w:val="none"/>
      <w:suff w:val="nothing"/>
      <w:lvlText w:val=""/>
      <w:lvlJc w:val="right"/>
      <w:pPr>
        <w:ind w:left="0" w:firstLine="0"/>
      </w:pPr>
      <w:rPr>
        <w:rFonts w:hint="default"/>
      </w:rPr>
    </w:lvl>
    <w:lvl w:ilvl="7">
      <w:start w:val="1"/>
      <w:numFmt w:val="none"/>
      <w:suff w:val="nothing"/>
      <w:lvlText w:val=""/>
      <w:lvlJc w:val="right"/>
      <w:pPr>
        <w:ind w:left="0" w:firstLine="0"/>
      </w:pPr>
      <w:rPr>
        <w:rFonts w:hint="default"/>
      </w:rPr>
    </w:lvl>
    <w:lvl w:ilvl="8">
      <w:start w:val="1"/>
      <w:numFmt w:val="none"/>
      <w:suff w:val="nothing"/>
      <w:lvlText w:val=""/>
      <w:lvlJc w:val="right"/>
      <w:pPr>
        <w:ind w:left="0" w:firstLine="0"/>
      </w:pPr>
      <w:rPr>
        <w:rFonts w:hint="default"/>
      </w:rPr>
    </w:lvl>
  </w:abstractNum>
  <w:abstractNum w:abstractNumId="40">
    <w:multiLevelType w:val="multilevel"/>
    <w:lvl w:ilvl="0">
      <w:start w:val="1"/>
      <w:numFmt w:val="decimal"/>
      <w:suff w:val="tab"/>
      <w:lvlText w:val="%1)"/>
      <w:lvlJc w:val="left"/>
      <w:pPr>
        <w:tabs>
          <w:tab w:val="num" w:pos="360"/>
        </w:tabs>
        <w:ind w:left="360" w:hanging="360"/>
      </w:pPr>
      <w:rPr/>
    </w:lvl>
    <w:lvl w:ilvl="1">
      <w:start w:val="1"/>
      <w:numFmt w:val="lowerLetter"/>
      <w:suff w:val="tab"/>
      <w:lvlText w:val="%2)"/>
      <w:lvlJc w:val="left"/>
      <w:pPr>
        <w:tabs>
          <w:tab w:val="num" w:pos="720"/>
        </w:tabs>
        <w:ind w:left="720" w:hanging="360"/>
      </w:pPr>
      <w:rPr/>
    </w:lvl>
    <w:lvl w:ilvl="2">
      <w:start w:val="1"/>
      <w:numFmt w:val="lowerRoman"/>
      <w:suff w:val="tab"/>
      <w:lvlText w:val="%3)"/>
      <w:lvlJc w:val="left"/>
      <w:pPr>
        <w:tabs>
          <w:tab w:val="num" w:pos="1080"/>
        </w:tabs>
        <w:ind w:left="1080" w:hanging="360"/>
      </w:pPr>
      <w:rPr/>
    </w:lvl>
    <w:lvl w:ilvl="3">
      <w:start w:val="1"/>
      <w:numFmt w:val="decimal"/>
      <w:suff w:val="tab"/>
      <w:lvlText w:val="(%4)"/>
      <w:lvlJc w:val="left"/>
      <w:pPr>
        <w:tabs>
          <w:tab w:val="num" w:pos="1440"/>
        </w:tabs>
        <w:ind w:left="1440" w:hanging="360"/>
      </w:pPr>
      <w:rPr/>
    </w:lvl>
    <w:lvl w:ilvl="4">
      <w:start w:val="1"/>
      <w:numFmt w:val="lowerLetter"/>
      <w:suff w:val="tab"/>
      <w:lvlText w:val="(%5)"/>
      <w:lvlJc w:val="left"/>
      <w:pPr>
        <w:tabs>
          <w:tab w:val="num" w:pos="1800"/>
        </w:tabs>
        <w:ind w:left="1800" w:hanging="360"/>
      </w:pPr>
      <w:rPr/>
    </w:lvl>
    <w:lvl w:ilvl="5">
      <w:start w:val="1"/>
      <w:numFmt w:val="lowerRoman"/>
      <w:suff w:val="tab"/>
      <w:lvlText w:val="(%6)"/>
      <w:lvlJc w:val="left"/>
      <w:pPr>
        <w:tabs>
          <w:tab w:val="num" w:pos="2160"/>
        </w:tabs>
        <w:ind w:left="2160" w:hanging="360"/>
      </w:pPr>
      <w:rPr/>
    </w:lvl>
    <w:lvl w:ilvl="6">
      <w:start w:val="1"/>
      <w:numFmt w:val="decimal"/>
      <w:suff w:val="tab"/>
      <w:lvlText w:val="%7."/>
      <w:lvlJc w:val="left"/>
      <w:pPr>
        <w:tabs>
          <w:tab w:val="num" w:pos="2520"/>
        </w:tabs>
        <w:ind w:left="2520" w:hanging="360"/>
      </w:pPr>
      <w:rPr/>
    </w:lvl>
    <w:lvl w:ilvl="7">
      <w:start w:val="1"/>
      <w:numFmt w:val="lowerLetter"/>
      <w:suff w:val="tab"/>
      <w:lvlText w:val="%8."/>
      <w:lvlJc w:val="left"/>
      <w:pPr>
        <w:tabs>
          <w:tab w:val="num" w:pos="2880"/>
        </w:tabs>
        <w:ind w:left="2880" w:hanging="360"/>
      </w:pPr>
      <w:rPr/>
    </w:lvl>
    <w:lvl w:ilvl="8">
      <w:start w:val="1"/>
      <w:numFmt w:val="lowerRoman"/>
      <w:suff w:val="tab"/>
      <w:lvlText w:val="%9."/>
      <w:lvlJc w:val="left"/>
      <w:pPr>
        <w:tabs>
          <w:tab w:val="num" w:pos="3240"/>
        </w:tabs>
        <w:ind w:left="3240" w:hanging="360"/>
      </w:pPr>
      <w:rPr/>
    </w:lvl>
  </w:abstractNum>
  <w:abstractNum w:abstractNumId="41">
    <w:multiLevelType w:val="hybridMultilevel"/>
    <w:lvl w:ilvl="0">
      <w:start w:val="1"/>
      <w:numFmt w:val="decimal"/>
      <w:suff w:val="tab"/>
      <w:lvlText w:val="%1."/>
      <w:lvlJc w:val="left"/>
      <w:pPr>
        <w:ind w:left="720" w:hanging="360"/>
      </w:pPr>
      <w:rPr>
        <w:rFonts w:hint="default"/>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mc:Ignorable="w14">
  <w:zoom w:percent="120"/>
  <w:embedTrueTypeFonts/>
  <w:bordersDoNotSurroundFooter/>
  <w:bordersDoNotSurroundHeader/>
  <w:proofState w:spelling="clean" w:grammar="clean"/>
  <w:doNotTrackMoves/>
  <w:documentProtection w:edit="trackedChanges" w:enforcement="0"/>
  <w:styleLockQFSet/>
  <w:defaultTabStop w:val="720"/>
  <w:evenAndOddHeaders/>
  <w:characterSpacingControl w:val="doNotCompress"/>
  <w:footnotePr>
    <w:pos w:val="pageBottom"/>
    <w:numFmt w:val="decimal"/>
    <w:numRestart w:val="eachPage"/>
    <w:footnote w:id="-1"/>
    <w:footnote w:id="0"/>
  </w:footnotePr>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en-US"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29" w:unhideWhenUsed="1"/>
    <w:lsdException w:name="toc 2" w:locked="0" w:semiHidden="1" w:uiPriority="29" w:unhideWhenUsed="1"/>
    <w:lsdException w:name="toc 3" w:locked="0" w:semiHidden="1" w:uiPriority="29" w:unhideWhenUsed="1"/>
    <w:lsdException w:name="toc 4" w:locked="0" w:semiHidden="1" w:uiPriority="29" w:unhideWhenUsed="1"/>
    <w:lsdException w:name="toc 5" w:locked="0" w:semiHidden="1" w:uiPriority="29" w:unhideWhenUsed="1"/>
    <w:lsdException w:name="toc 6" w:locked="0" w:semiHidden="1" w:uiPriority="29" w:unhideWhenUsed="1"/>
    <w:lsdException w:name="toc 7" w:locked="0" w:semiHidden="1" w:uiPriority="29" w:unhideWhenUsed="1"/>
    <w:lsdException w:name="toc 8" w:locked="0" w:semiHidden="1" w:uiPriority="29" w:unhideWhenUsed="1"/>
    <w:lsdException w:name="toc 9" w:semiHidden="1" w:uiPriority="29" w:unhideWhenUsed="1"/>
    <w:lsdException w:name="Normal Indent" w:semiHidden="1" w:uiPriority="0" w:unhideWhenUsed="1"/>
    <w:lsdException w:name="footnote text" w:locked="0" w:semiHidden="1" w:uiPriority="3" w:unhideWhenUsed="1" w:qFormat="1"/>
    <w:lsdException w:name="annotation text" w:semiHidden="1" w:unhideWhenUsed="1"/>
    <w:lsdException w:name="header" w:locked="0" w:semiHidden="1" w:uiPriority="19"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3"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Variable" w:semiHidden="1" w:uiPriority="0"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0"/>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39"/>
    <w:lsdException w:name="Intense Quote" w:uiPriority="3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lsdException w:name="Intense Emphasis" w:uiPriority="39"/>
    <w:lsdException w:name="Subtle Reference" w:uiPriority="39"/>
    <w:lsdException w:name="Intense Reference" w:uiPriority="39"/>
    <w:lsdException w:name="Book Title" w:uiPriority="39"/>
    <w:lsdException w:name="Bibliography" w:semiHidden="1" w:uiPriority="39" w:unhideWhenUsed="1"/>
    <w:lsdException w:name="TOC Heading" w:semiHidden="1" w:uiPriority="39" w:unhideWhenUsed="1" w:qFormat="1"/>
  </w:latentStyles>
  <w:style w:type="paragraph" w:default="1" w:styleId="Normal">
    <w:name w:val="Normal"/>
    <w:qFormat/>
    <w:rsid w:val="006A46D0"/>
    <w:pPr>
      <w:widowControl w:val="0"/>
      <w:tabs>
        <w:tab w:val="right" w:pos="6804"/>
      </w:tabs>
      <w:bidi/>
      <w:spacing w:after="0" w:line="228" w:lineRule="auto"/>
      <w:ind w:firstLine="567"/>
      <w:jc w:val="both"/>
    </w:pPr>
    <w:rPr>
      <w:rFonts w:ascii="_F Anvar" w:eastAsia="_F Anvar" w:hAnsi="_F Anvar" w:cs="_F Anvar"/>
      <w:sz w:val="28"/>
      <w:szCs w:val="28"/>
    </w:rPr>
  </w:style>
  <w:style w:type="paragraph" w:styleId="Heading1">
    <w:name w:val="Heading 1"/>
    <w:basedOn w:val="Normal"/>
    <w:next w:val="Normal"/>
    <w:uiPriority w:val="9"/>
    <w:qFormat/>
    <w:rsid w:val="00714EC4"/>
    <w:pPr>
      <w:keepNext/>
      <w:spacing w:line="240" w:lineRule="auto"/>
      <w:ind w:left="567" w:right="567" w:firstLine="0"/>
      <w:outlineLvl w:val="0"/>
    </w:pPr>
    <w:rPr>
      <w:b/>
      <w:bCs/>
      <w:kern w:val="32"/>
      <w:sz w:val="32"/>
      <w:szCs w:val="32"/>
    </w:rPr>
  </w:style>
  <w:style w:type="paragraph" w:styleId="Heading2">
    <w:name w:val="Heading 2"/>
    <w:basedOn w:val="Normal"/>
    <w:next w:val="Normal"/>
    <w:uiPriority w:val="9"/>
    <w:qFormat/>
    <w:rsid w:val="009471F6"/>
    <w:pPr>
      <w:ind w:left="567" w:right="567" w:firstLine="0"/>
      <w:outlineLvl w:val="1"/>
    </w:pPr>
    <w:rPr>
      <w:b/>
      <w:bCs/>
      <w:color w:val="002D86"/>
      <w:szCs w:val="32"/>
    </w:rPr>
  </w:style>
  <w:style w:type="paragraph" w:styleId="Heading3">
    <w:name w:val="Heading 3"/>
    <w:basedOn w:val="Normal"/>
    <w:next w:val="Normal"/>
    <w:uiPriority w:val="9"/>
    <w:qFormat/>
    <w:rsid w:val="00FF2A7F"/>
    <w:pPr>
      <w:spacing w:line="240" w:lineRule="auto"/>
      <w:ind w:firstLine="0"/>
      <w:jc w:val="center"/>
      <w:outlineLvl w:val="2"/>
    </w:pPr>
    <w:rPr>
      <w:b/>
      <w:bCs/>
      <w:color w:val="002D86"/>
      <w:sz w:val="30"/>
      <w:szCs w:val="30"/>
      <w:lang w:bidi="fa-IR"/>
    </w:rPr>
  </w:style>
  <w:style w:type="paragraph" w:styleId="Heading4">
    <w:name w:val="Heading 4"/>
    <w:basedOn w:val="Normal"/>
    <w:next w:val="Normal"/>
    <w:uiPriority w:val="9"/>
    <w:rsid w:val="00714EC4"/>
    <w:pPr>
      <w:spacing w:before="240" w:after="60"/>
      <w:outlineLvl w:val="3"/>
    </w:pPr>
    <w:rPr>
      <w:b/>
      <w:bCs/>
      <w:sz w:val="32"/>
      <w:szCs w:val="32"/>
      <w:lang w:bidi="fa-IR"/>
    </w:rPr>
  </w:style>
  <w:style w:type="paragraph" w:styleId="Heading5">
    <w:name w:val="Heading 5"/>
    <w:basedOn w:val="Normal"/>
    <w:next w:val="Normal"/>
    <w:uiPriority w:val="9"/>
    <w:rsid w:val="00714EC4"/>
    <w:pPr>
      <w:spacing w:before="240" w:after="60" w:line="240" w:lineRule="auto"/>
      <w:ind w:firstLine="1021"/>
      <w:outlineLvl w:val="4"/>
    </w:pPr>
    <w:rPr>
      <w:b/>
      <w:bCs/>
      <w:i/>
      <w:iCs/>
      <w:sz w:val="30"/>
      <w:szCs w:val="30"/>
      <w:lang w:bidi="fa-IR"/>
    </w:rPr>
  </w:style>
  <w:style w:type="paragraph" w:styleId="Heading6">
    <w:name w:val="Heading 6"/>
    <w:basedOn w:val="Normal"/>
    <w:next w:val="Normal"/>
    <w:uiPriority w:val="9"/>
    <w:qFormat/>
    <w:rsid w:val="00714EC4"/>
    <w:pPr>
      <w:keepNext/>
      <w:tabs>
        <w:tab w:val="clear" w:pos="6804"/>
      </w:tabs>
      <w:spacing w:before="200" w:after="160" w:line="240" w:lineRule="auto"/>
      <w:ind w:firstLine="0"/>
      <w:jc w:val="center"/>
      <w:outlineLvl w:val="5"/>
    </w:pPr>
    <w:rPr>
      <w:b/>
      <w:bCs/>
      <w:kern w:val="20"/>
      <w:sz w:val="30"/>
      <w:szCs w:val="30"/>
    </w:rPr>
  </w:style>
  <w:style w:type="paragraph" w:styleId="Heading7">
    <w:name w:val="Heading 7"/>
    <w:basedOn w:val="Normal"/>
    <w:next w:val="Normal"/>
    <w:uiPriority w:val="9"/>
    <w:rsid w:val="00714EC4"/>
    <w:pPr>
      <w:tabs>
        <w:tab w:val="clear" w:pos="6804"/>
      </w:tabs>
      <w:spacing w:before="240" w:after="60"/>
      <w:outlineLvl w:val="6"/>
    </w:pPr>
    <w:rPr>
      <w:szCs w:val="24"/>
    </w:rPr>
  </w:style>
  <w:style w:type="paragraph" w:styleId="Heading8">
    <w:name w:val="Heading 8"/>
    <w:basedOn w:val="Normal"/>
    <w:next w:val="Normal"/>
    <w:uiPriority w:val="9"/>
    <w:rsid w:val="00714EC4"/>
    <w:pPr>
      <w:keepNext/>
      <w:widowControl/>
      <w:tabs>
        <w:tab w:val="clear" w:pos="6804"/>
      </w:tabs>
      <w:jc w:val="left"/>
      <w:outlineLvl w:val="7"/>
    </w:pPr>
    <w:rPr>
      <w:color w:val="000000"/>
      <w:kern w:val="20"/>
    </w:rPr>
  </w:style>
  <w:style w:type="paragraph" w:styleId="Heading9">
    <w:name w:val="Heading 9"/>
    <w:basedOn w:val="Normal"/>
    <w:next w:val="Normal"/>
    <w:uiPriority w:val="9"/>
    <w:rsid w:val="00714EC4"/>
    <w:pPr>
      <w:keepNext/>
      <w:widowControl/>
      <w:tabs>
        <w:tab w:val="clear" w:pos="6804"/>
      </w:tabs>
      <w:ind w:firstLine="0"/>
      <w:jc w:val="left"/>
      <w:outlineLvl w:val="8"/>
    </w:pPr>
    <w:rPr>
      <w:b/>
      <w:bCs/>
      <w:color w:val="000000"/>
      <w:kern w:val="20"/>
    </w:rPr>
  </w:style>
  <w:style w:type="character" w:default="1" w:styleId="DefaultParagraphFont">
    <w:name w:val="Default Paragraph Font"/>
    <w:uiPriority w:val="1"/>
    <w:semiHidden/>
    <w:unhideWhenUsed/>
    <w:rPr/>
  </w:style>
  <w:style w:type="table" w:default="1" w:styleId="TableNormal">
    <w:name w:val="Normal Table"/>
    <w:uiPriority w:val="99"/>
    <w:semiHidden/>
    <w:unhideWhenUsed/>
    <w:rPr/>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14EC4"/>
    <w:rPr>
      <w:rFonts w:ascii="_F Anvar" w:eastAsia="_F Anvar" w:hAnsi="_F Anvar" w:cs="_F Anvar"/>
      <w:b/>
      <w:bCs/>
      <w:kern w:val="32"/>
      <w:sz w:val="32"/>
      <w:szCs w:val="32"/>
    </w:rPr>
  </w:style>
  <w:style w:type="character" w:customStyle="1" w:styleId="Heading2Char">
    <w:name w:val="Heading 2 Char"/>
    <w:basedOn w:val="DefaultParagraphFont"/>
    <w:link w:val="Heading2"/>
    <w:uiPriority w:val="9"/>
    <w:rsid w:val="009471F6"/>
    <w:rPr>
      <w:rFonts w:ascii="_F Anvar" w:eastAsia="_F Anvar" w:hAnsi="_F Anvar" w:cs="_F Anvar"/>
      <w:b/>
      <w:bCs/>
      <w:color w:val="002D86"/>
      <w:sz w:val="28"/>
      <w:szCs w:val="32"/>
    </w:rPr>
  </w:style>
  <w:style w:type="character" w:customStyle="1" w:styleId="Heading3Char">
    <w:name w:val="Heading 3 Char"/>
    <w:basedOn w:val="DefaultParagraphFont"/>
    <w:link w:val="Heading3"/>
    <w:uiPriority w:val="9"/>
    <w:rsid w:val="00FF2A7F"/>
    <w:rPr>
      <w:rFonts w:ascii="_F Anvar" w:eastAsia="_F Anvar" w:hAnsi="_F Anvar" w:cs="_F Anvar"/>
      <w:b/>
      <w:bCs/>
      <w:color w:val="002D86"/>
      <w:sz w:val="30"/>
      <w:szCs w:val="30"/>
      <w:lang w:bidi="fa-IR"/>
    </w:rPr>
  </w:style>
  <w:style w:type="character" w:customStyle="1" w:styleId="Heading4Char">
    <w:name w:val="Heading 4 Char"/>
    <w:basedOn w:val="DefaultParagraphFont"/>
    <w:link w:val="Heading4"/>
    <w:uiPriority w:val="9"/>
    <w:rsid w:val="00714EC4"/>
    <w:rPr>
      <w:rFonts w:ascii="_F Anvar" w:eastAsia="_F Anvar" w:hAnsi="_F Anvar" w:cs="_F Anvar"/>
      <w:b/>
      <w:bCs/>
      <w:sz w:val="32"/>
      <w:szCs w:val="32"/>
      <w:lang w:bidi="fa-IR"/>
    </w:rPr>
  </w:style>
  <w:style w:type="character" w:customStyle="1" w:styleId="Heading5Char">
    <w:name w:val="Heading 5 Char"/>
    <w:basedOn w:val="DefaultParagraphFont"/>
    <w:link w:val="Heading5"/>
    <w:uiPriority w:val="9"/>
    <w:rsid w:val="00714EC4"/>
    <w:rPr>
      <w:rFonts w:ascii="_F Anvar" w:eastAsia="_F Anvar" w:hAnsi="_F Anvar" w:cs="_F Anvar"/>
      <w:b/>
      <w:bCs/>
      <w:i/>
      <w:iCs/>
      <w:sz w:val="30"/>
      <w:szCs w:val="30"/>
      <w:lang w:bidi="fa-IR"/>
    </w:rPr>
  </w:style>
  <w:style w:type="character" w:customStyle="1" w:styleId="Heading6Char">
    <w:name w:val="Heading 6 Char"/>
    <w:basedOn w:val="DefaultParagraphFont"/>
    <w:link w:val="Heading6"/>
    <w:uiPriority w:val="9"/>
    <w:rsid w:val="00714EC4"/>
    <w:rPr>
      <w:rFonts w:ascii="_F Anvar" w:eastAsia="_F Anvar" w:hAnsi="_F Anvar" w:cs="_F Anvar"/>
      <w:b/>
      <w:bCs/>
      <w:kern w:val="20"/>
      <w:sz w:val="30"/>
      <w:szCs w:val="30"/>
    </w:rPr>
  </w:style>
  <w:style w:type="character" w:customStyle="1" w:styleId="Heading7Char">
    <w:name w:val="Heading 7 Char"/>
    <w:basedOn w:val="DefaultParagraphFont"/>
    <w:link w:val="Heading7"/>
    <w:uiPriority w:val="9"/>
    <w:rsid w:val="00714EC4"/>
    <w:rPr>
      <w:rFonts w:ascii="_F Anvar" w:eastAsia="_F Anvar" w:hAnsi="_F Anvar" w:cs="_F Anvar"/>
      <w:sz w:val="28"/>
      <w:szCs w:val="24"/>
    </w:rPr>
  </w:style>
  <w:style w:type="character" w:styleId="FootnoteReference">
    <w:name w:val="Footnote Reference"/>
    <w:basedOn w:val="DefaultParagraphFont"/>
    <w:uiPriority w:val="3"/>
    <w:qFormat/>
    <w:rsid w:val="00714EC4"/>
    <w:rPr>
      <w:rFonts w:ascii="_F Anvar" w:hAnsi="_F Anvar" w:cs="_F Anvar"/>
      <w:b w:val="0"/>
      <w:bCs w:val="0"/>
      <w:i w:val="0"/>
      <w:iCs w:val="0"/>
      <w:color w:val="auto"/>
      <w:vertAlign w:val="superscript"/>
    </w:rPr>
  </w:style>
  <w:style w:type="paragraph" w:styleId="FootnoteText">
    <w:name w:val="Footnote Text"/>
    <w:basedOn w:val="Normal"/>
    <w:uiPriority w:val="3"/>
    <w:qFormat/>
    <w:rsid w:val="00714EC4"/>
    <w:pPr>
      <w:spacing w:line="216" w:lineRule="auto"/>
      <w:ind w:firstLine="0"/>
    </w:pPr>
    <w:rPr>
      <w:sz w:val="24"/>
      <w:szCs w:val="24"/>
    </w:rPr>
  </w:style>
  <w:style w:type="character" w:customStyle="1" w:styleId="FootnoteTextChar">
    <w:name w:val="Footnote Text Char"/>
    <w:basedOn w:val="DefaultParagraphFont"/>
    <w:link w:val="Heading8Char"/>
    <w:uiPriority w:val="3"/>
    <w:rsid w:val="00714EC4"/>
    <w:rPr>
      <w:rFonts w:ascii="_F Anvar" w:eastAsia="_F Anvar" w:hAnsi="_F Anvar" w:cs="_F Anvar"/>
      <w:sz w:val="24"/>
      <w:szCs w:val="24"/>
    </w:rPr>
  </w:style>
  <w:style w:type="paragraph" w:styleId="Header">
    <w:name w:val="Header"/>
    <w:basedOn w:val="Normal"/>
    <w:uiPriority w:val="19"/>
    <w:rsid w:val="00915B68"/>
    <w:rPr>
      <w:sz w:val="22"/>
      <w:szCs w:val="22"/>
    </w:rPr>
  </w:style>
  <w:style w:type="character" w:customStyle="1" w:styleId="HeaderChar">
    <w:name w:val="Header Char"/>
    <w:basedOn w:val="DefaultParagraphFont"/>
    <w:link w:val="Heading9Char"/>
    <w:uiPriority w:val="19"/>
    <w:rsid w:val="00915B68"/>
    <w:rPr>
      <w:rFonts w:ascii="_F Anvar" w:eastAsia="_F Anvar" w:hAnsi="_F Anvar" w:cs="_F Anvar"/>
    </w:rPr>
  </w:style>
  <w:style w:type="paragraph" w:styleId="Footer">
    <w:name w:val="Footer"/>
    <w:basedOn w:val="Normal"/>
    <w:uiPriority w:val="99"/>
    <w:rsid w:val="00714EC4"/>
    <w:pPr>
      <w:tabs>
        <w:tab w:val="clear" w:pos="6804"/>
        <w:tab w:val="center" w:pos="4153"/>
        <w:tab w:val="right" w:pos="8306"/>
      </w:tabs>
    </w:pPr>
    <w:rPr>
      <w:sz w:val="22"/>
      <w:szCs w:val="22"/>
      <w:lang w:bidi="fa-IR"/>
    </w:rPr>
  </w:style>
  <w:style w:type="character" w:customStyle="1" w:styleId="FooterChar">
    <w:name w:val="Footer Char"/>
    <w:basedOn w:val="DefaultParagraphFont"/>
    <w:link w:val="TOC1"/>
    <w:uiPriority w:val="99"/>
    <w:rsid w:val="00714EC4"/>
    <w:rPr>
      <w:rFonts w:ascii="_F Anvar" w:eastAsia="_F Anvar" w:hAnsi="_F Anvar" w:cs="_F Anvar"/>
      <w:lang w:bidi="fa-IR"/>
    </w:rPr>
  </w:style>
  <w:style w:type="character" w:customStyle="1" w:styleId="Heading8Char">
    <w:name w:val="Heading 8 Char"/>
    <w:basedOn w:val="DefaultParagraphFont"/>
    <w:link w:val="Heading8"/>
    <w:uiPriority w:val="9"/>
    <w:rsid w:val="00714EC4"/>
    <w:rPr>
      <w:rFonts w:ascii="_F Anvar" w:eastAsia="_F Anvar" w:hAnsi="_F Anvar" w:cs="_F Anvar"/>
      <w:color w:val="000000"/>
      <w:kern w:val="20"/>
      <w:sz w:val="28"/>
      <w:szCs w:val="28"/>
    </w:rPr>
  </w:style>
  <w:style w:type="paragraph" w:styleId="TOC5">
    <w:name w:val="TOC 5"/>
    <w:basedOn w:val="Normal"/>
    <w:next w:val="Normal"/>
    <w:uiPriority w:val="29"/>
    <w:rsid w:val="00714EC4"/>
    <w:pPr>
      <w:ind w:left="1134" w:right="284" w:firstLine="0"/>
    </w:pPr>
    <w:rPr>
      <w:bCs/>
      <w:iCs/>
      <w:szCs w:val="24"/>
    </w:rPr>
  </w:style>
  <w:style w:type="character" w:customStyle="1" w:styleId="Heading9Char">
    <w:name w:val="Heading 9 Char"/>
    <w:basedOn w:val="DefaultParagraphFont"/>
    <w:link w:val="Heading9"/>
    <w:uiPriority w:val="9"/>
    <w:rsid w:val="00714EC4"/>
    <w:rPr>
      <w:rFonts w:ascii="_F Anvar" w:eastAsia="_F Anvar" w:hAnsi="_F Anvar" w:cs="_F Anvar"/>
      <w:b/>
      <w:bCs/>
      <w:color w:val="000000"/>
      <w:kern w:val="20"/>
      <w:sz w:val="28"/>
      <w:szCs w:val="28"/>
    </w:rPr>
  </w:style>
  <w:style w:type="paragraph" w:styleId="TOC1">
    <w:name w:val="TOC 1"/>
    <w:basedOn w:val="Normal"/>
    <w:next w:val="Normal"/>
    <w:uiPriority w:val="29"/>
    <w:rsid w:val="00714EC4"/>
    <w:pPr>
      <w:spacing w:before="120" w:after="80" w:line="216" w:lineRule="auto"/>
      <w:ind w:left="567" w:right="397" w:firstLine="0"/>
    </w:pPr>
    <w:rPr>
      <w:bCs/>
      <w:color w:val="000000"/>
      <w:szCs w:val="26"/>
      <w:lang w:bidi="fa-IR"/>
    </w:rPr>
  </w:style>
  <w:style w:type="paragraph" w:styleId="TOC2">
    <w:name w:val="TOC 2"/>
    <w:basedOn w:val="Normal"/>
    <w:next w:val="Normal"/>
    <w:uiPriority w:val="29"/>
    <w:rsid w:val="00714EC4"/>
    <w:pPr>
      <w:widowControl/>
      <w:spacing w:before="120"/>
      <w:ind w:right="397" w:firstLine="0"/>
    </w:pPr>
    <w:rPr>
      <w:b/>
      <w:bCs/>
      <w:sz w:val="26"/>
      <w:szCs w:val="26"/>
    </w:rPr>
  </w:style>
  <w:style w:type="paragraph" w:styleId="TOC3">
    <w:name w:val="TOC 3"/>
    <w:basedOn w:val="Normal"/>
    <w:next w:val="Normal"/>
    <w:uiPriority w:val="29"/>
    <w:rsid w:val="00714EC4"/>
    <w:pPr>
      <w:ind w:firstLine="0"/>
      <w:jc w:val="center"/>
    </w:pPr>
    <w:rPr>
      <w:b/>
      <w:bCs/>
      <w:sz w:val="24"/>
      <w:szCs w:val="24"/>
    </w:rPr>
  </w:style>
  <w:style w:type="paragraph" w:styleId="TOC6">
    <w:name w:val="TOC 6"/>
    <w:basedOn w:val="Normal"/>
    <w:next w:val="Normal"/>
    <w:uiPriority w:val="29"/>
    <w:rsid w:val="00714EC4"/>
    <w:pPr>
      <w:tabs>
        <w:tab w:val="right" w:leader="dot" w:pos="6804"/>
      </w:tabs>
      <w:spacing w:line="216" w:lineRule="auto"/>
      <w:ind w:right="340" w:firstLine="0"/>
    </w:pPr>
    <w:rPr>
      <w:sz w:val="24"/>
      <w:szCs w:val="24"/>
    </w:rPr>
  </w:style>
  <w:style w:type="paragraph" w:styleId="TOC4">
    <w:name w:val="TOC 4"/>
    <w:basedOn w:val="Normal"/>
    <w:next w:val="Normal"/>
    <w:uiPriority w:val="29"/>
    <w:rsid w:val="00714EC4"/>
    <w:pPr>
      <w:ind w:left="851" w:right="284" w:firstLine="0"/>
    </w:pPr>
    <w:rPr>
      <w:i/>
      <w:iCs/>
      <w:sz w:val="26"/>
      <w:szCs w:val="26"/>
    </w:rPr>
  </w:style>
  <w:style w:type="paragraph" w:styleId="TOC7">
    <w:name w:val="TOC 7"/>
    <w:basedOn w:val="Normal"/>
    <w:next w:val="Normal"/>
    <w:uiPriority w:val="29"/>
    <w:rsid w:val="00714EC4"/>
    <w:pPr>
      <w:tabs>
        <w:tab w:val="right" w:leader="dot" w:pos="6804"/>
      </w:tabs>
      <w:ind w:left="284" w:right="284" w:firstLine="0"/>
    </w:pPr>
    <w:rPr>
      <w:bCs/>
      <w:szCs w:val="24"/>
    </w:rPr>
  </w:style>
  <w:style w:type="paragraph" w:styleId="TOC8">
    <w:name w:val="TOC 8"/>
    <w:basedOn w:val="Normal"/>
    <w:next w:val="Normal"/>
    <w:autoRedefine/>
    <w:uiPriority w:val="29"/>
    <w:rsid w:val="00714EC4"/>
    <w:pPr>
      <w:widowControl/>
      <w:tabs>
        <w:tab w:val="clear" w:pos="6804"/>
      </w:tabs>
      <w:ind w:left="1680" w:firstLine="0"/>
      <w:jc w:val="left"/>
    </w:pPr>
    <w:rPr>
      <w:szCs w:val="24"/>
      <w:lang w:bidi="fa-IR"/>
    </w:rPr>
  </w:style>
  <w:style w:type="paragraph" w:styleId="TOC9">
    <w:name w:val="TOC 9"/>
    <w:basedOn w:val="Normal"/>
    <w:next w:val="Normal"/>
    <w:autoRedefine/>
    <w:uiPriority w:val="29"/>
    <w:locked/>
    <w:rsid w:val="00714EC4"/>
    <w:pPr>
      <w:widowControl/>
      <w:tabs>
        <w:tab w:val="clear" w:pos="6804"/>
      </w:tabs>
      <w:ind w:left="1920" w:firstLine="0"/>
      <w:jc w:val="left"/>
    </w:pPr>
    <w:rPr>
      <w:szCs w:val="24"/>
      <w:lang w:bidi="fa-IR"/>
    </w:rPr>
  </w:style>
  <w:style w:type="character" w:styleId="Hyperlink">
    <w:name w:val="Hyperlink"/>
    <w:basedOn w:val="DefaultParagraphFont"/>
    <w:uiPriority w:val="99"/>
    <w:unhideWhenUsed/>
    <w:locked/>
    <w:rsid w:val="00714EC4"/>
    <w:rPr>
      <w:rFonts w:ascii="_F Anvar" w:hAnsi="_F Anvar" w:cs="_F Anvar"/>
      <w:color w:val="0000FF" w:themeColor="hyperlink"/>
      <w:u w:val="single"/>
    </w:rPr>
  </w:style>
  <w:style w:type="paragraph" w:styleId="Revision">
    <w:name w:val="Revision"/>
    <w:hidden/>
    <w:uiPriority w:val="99"/>
    <w:semiHidden/>
    <w:rsid w:val="00912373"/>
    <w:pPr>
      <w:spacing w:after="0" w:line="240" w:lineRule="auto"/>
    </w:pPr>
    <w:rPr>
      <w:rFonts w:ascii="_F Anvar" w:eastAsia="_F Anvar" w:hAnsi="_F Anvar" w:cs="_F Anvar"/>
      <w:sz w:val="28"/>
      <w:szCs w:val="28"/>
    </w:rPr>
  </w:style>
  <w:style w:type="character" w:styleId="Strong">
    <w:name w:val="Strong"/>
    <w:basedOn w:val="DefaultParagraphFont"/>
    <w:uiPriority w:val="22"/>
    <w:locked/>
    <w:rsid w:val="00912373"/>
    <w:rPr>
      <w:b/>
      <w:bCs/>
    </w:rPr>
  </w:style>
  <w:style w:type="character" w:customStyle="1" w:styleId=".1">
    <w:name w:val=".1"/>
    <w:semiHidden/>
    <w:rsid w:val="00912373"/>
    <w:rPr>
      <w:spacing w:val="-2"/>
    </w:rPr>
  </w:style>
  <w:style w:type="paragraph" w:customStyle="1" w:styleId="FahareseAmmeh++">
    <w:name w:val="Faharese Ammeh ++"/>
    <w:basedOn w:val="FootnoteText"/>
    <w:uiPriority w:val="10"/>
    <w:qFormat/>
    <w:rsid w:val="00714EC4"/>
    <w:rPr>
      <w:b/>
      <w:bCs/>
    </w:rPr>
  </w:style>
  <w:style w:type="character" w:customStyle="1" w:styleId="FahareseAmmeh++Char">
    <w:name w:val="Faharese Ammeh ++ Char"/>
    <w:basedOn w:val="FootnoteTextChar"/>
    <w:uiPriority w:val="10"/>
    <w:rsid w:val="00714EC4"/>
    <w:rPr>
      <w:rFonts w:ascii="_F Anvar" w:eastAsia="_F Anvar" w:hAnsi="_F Anvar" w:cs="_F Anvar"/>
      <w:b/>
      <w:bCs/>
      <w:sz w:val="24"/>
      <w:szCs w:val="24"/>
    </w:rPr>
  </w:style>
  <w:style w:type="paragraph" w:customStyle="1" w:styleId="FootnoteTextA++">
    <w:name w:val="Footnote TextA ++"/>
    <w:basedOn w:val="FootnoteText"/>
    <w:uiPriority w:val="3"/>
    <w:qFormat/>
    <w:rsid w:val="00714EC4"/>
    <w:rPr>
      <w:rFonts w:ascii="_A Anvar" w:eastAsia="_A Anvar" w:hAnsi="_A Anvar" w:cs="_A Anvar"/>
    </w:rPr>
  </w:style>
  <w:style w:type="character" w:customStyle="1" w:styleId="FootnoteTextA++Char">
    <w:name w:val="Footnote TextA ++ Char"/>
    <w:basedOn w:val="FootnoteTextChar"/>
    <w:uiPriority w:val="3"/>
    <w:rsid w:val="00714EC4"/>
    <w:rPr>
      <w:rFonts w:ascii="_A Anvar" w:eastAsia="_A Anvar" w:hAnsi="_A Anvar" w:cs="_A Anvar"/>
      <w:sz w:val="24"/>
      <w:szCs w:val="24"/>
    </w:rPr>
  </w:style>
  <w:style w:type="paragraph" w:customStyle="1" w:styleId="NaghlegholArabiMatn++">
    <w:name w:val="Naghleghol Arabi Matn ++"/>
    <w:basedOn w:val="NormalA++"/>
    <w:uiPriority w:val="2"/>
    <w:qFormat/>
    <w:rsid w:val="00714EC4"/>
    <w:pPr>
      <w:spacing w:line="216" w:lineRule="auto"/>
      <w:ind w:left="1134" w:firstLine="0"/>
    </w:pPr>
    <w:rPr>
      <w:sz w:val="26"/>
      <w:szCs w:val="26"/>
    </w:rPr>
  </w:style>
  <w:style w:type="character" w:customStyle="1" w:styleId="NaghlegholArabiMatn++Char">
    <w:name w:val="Naghleghol Arabi Matn ++ Char"/>
    <w:basedOn w:val="NormalA++Char"/>
    <w:uiPriority w:val="2"/>
    <w:rsid w:val="00714EC4"/>
    <w:rPr>
      <w:rFonts w:ascii="_A Anvar" w:eastAsia="Times New Roman" w:hAnsi="_A Anvar" w:cs="_A Anvar"/>
      <w:sz w:val="26"/>
      <w:szCs w:val="26"/>
    </w:rPr>
  </w:style>
  <w:style w:type="paragraph" w:customStyle="1" w:styleId="NaghlegholArabiPavaraghi++">
    <w:name w:val="Naghleghol Arabi Pavaraghi ++"/>
    <w:basedOn w:val="NaghlegholArabiMatn++"/>
    <w:uiPriority w:val="3"/>
    <w:qFormat/>
    <w:rsid w:val="00714EC4"/>
    <w:rPr>
      <w:sz w:val="23"/>
      <w:szCs w:val="23"/>
    </w:rPr>
  </w:style>
  <w:style w:type="character" w:customStyle="1" w:styleId="NaghlegholArabiPavaraghi++Char">
    <w:name w:val="Naghleghol Arabi Pavaraghi ++ Char"/>
    <w:basedOn w:val="NaghlegholArabiMatn++Char"/>
    <w:uiPriority w:val="3"/>
    <w:rsid w:val="00714EC4"/>
    <w:rPr>
      <w:rFonts w:ascii="_A Anvar" w:eastAsia="Times New Roman" w:hAnsi="_A Anvar" w:cs="_A Anvar"/>
      <w:sz w:val="23"/>
      <w:szCs w:val="23"/>
    </w:rPr>
  </w:style>
  <w:style w:type="paragraph" w:customStyle="1" w:styleId="NaghlegholFarsiMatn++">
    <w:name w:val="Naghleghol Farsi Matn ++"/>
    <w:basedOn w:val="Normal"/>
    <w:uiPriority w:val="2"/>
    <w:qFormat/>
    <w:rsid w:val="00714EC4"/>
    <w:pPr>
      <w:spacing w:line="216" w:lineRule="auto"/>
      <w:ind w:left="1134" w:firstLine="0"/>
    </w:pPr>
    <w:rPr>
      <w:sz w:val="26"/>
      <w:szCs w:val="26"/>
    </w:rPr>
  </w:style>
  <w:style w:type="character" w:customStyle="1" w:styleId="NaghlegholFarsiMatn++Char">
    <w:name w:val="Naghleghol Farsi Matn ++ Char"/>
    <w:basedOn w:val="DefaultParagraphFont"/>
    <w:uiPriority w:val="2"/>
    <w:rsid w:val="00714EC4"/>
    <w:rPr>
      <w:rFonts w:ascii="_F Anvar" w:eastAsia="_F Anvar" w:hAnsi="_F Anvar" w:cs="_F Anvar"/>
      <w:sz w:val="26"/>
      <w:szCs w:val="26"/>
    </w:rPr>
  </w:style>
  <w:style w:type="paragraph" w:customStyle="1" w:styleId="NaghlegholFarsiPavaraghi++">
    <w:name w:val="Naghleghol Farsi Pavaraghi ++"/>
    <w:basedOn w:val="NaghlegholFarsiMatn++"/>
    <w:uiPriority w:val="3"/>
    <w:qFormat/>
    <w:rsid w:val="00714EC4"/>
    <w:rPr>
      <w:sz w:val="23"/>
      <w:szCs w:val="23"/>
    </w:rPr>
  </w:style>
  <w:style w:type="character" w:customStyle="1" w:styleId="NaghlegholFarsiPavaraghi++Char">
    <w:name w:val="Naghleghol Farsi Pavaraghi ++ Char"/>
    <w:basedOn w:val="NaghlegholFarsiMatn++Char"/>
    <w:uiPriority w:val="3"/>
    <w:rsid w:val="00714EC4"/>
    <w:rPr>
      <w:rFonts w:ascii="_F Anvar" w:eastAsia="_F Anvar" w:hAnsi="_F Anvar" w:cs="_F Anvar"/>
      <w:sz w:val="23"/>
      <w:szCs w:val="23"/>
    </w:rPr>
  </w:style>
  <w:style w:type="paragraph" w:customStyle="1" w:styleId="NormalA++">
    <w:name w:val="NormalA ++"/>
    <w:basedOn w:val="Normal"/>
    <w:qFormat/>
    <w:rsid w:val="00714EC4"/>
    <w:rPr>
      <w:rFonts w:ascii="_A Anvar" w:eastAsia="Times New Roman" w:hAnsi="_A Anvar" w:cs="_A Anvar"/>
    </w:rPr>
  </w:style>
  <w:style w:type="character" w:customStyle="1" w:styleId="NormalA++Char">
    <w:name w:val="NormalA ++ Char"/>
    <w:locked/>
    <w:rsid w:val="00714EC4"/>
    <w:rPr>
      <w:rFonts w:ascii="_A Anvar" w:eastAsia="Times New Roman" w:hAnsi="_A Anvar" w:cs="_A Anvar"/>
      <w:sz w:val="28"/>
      <w:szCs w:val="28"/>
    </w:rPr>
  </w:style>
  <w:style w:type="character" w:customStyle="1" w:styleId="RevayatArabi++">
    <w:name w:val="Revayat Arabi ++"/>
    <w:basedOn w:val="DefaultParagraphFont"/>
    <w:uiPriority w:val="1"/>
    <w:qFormat/>
    <w:rsid w:val="00714EC4"/>
    <w:rPr>
      <w:rFonts w:ascii="_A Anvar" w:hAnsi="_A Anvar" w:cs="_A Anvar"/>
      <w:b/>
      <w:bCs/>
      <w:i w:val="0"/>
      <w:iCs w:val="0"/>
      <w:color w:val="auto"/>
      <w:lang w:bidi="ar-SA"/>
    </w:rPr>
  </w:style>
  <w:style w:type="paragraph" w:customStyle="1" w:styleId="RevayatFarsiMatn++">
    <w:name w:val="Revayat Farsi Matn ++"/>
    <w:basedOn w:val="Normal"/>
    <w:uiPriority w:val="1"/>
    <w:qFormat/>
    <w:rsid w:val="00714EC4"/>
    <w:rPr>
      <w:b/>
      <w:bCs/>
      <w:sz w:val="27"/>
      <w:szCs w:val="27"/>
    </w:rPr>
  </w:style>
  <w:style w:type="character" w:customStyle="1" w:styleId="RevayatFarsiMatn++Char">
    <w:name w:val="Revayat Farsi Matn ++ Char"/>
    <w:basedOn w:val="DefaultParagraphFont"/>
    <w:uiPriority w:val="1"/>
    <w:rsid w:val="00714EC4"/>
    <w:rPr>
      <w:rFonts w:ascii="_F Anvar" w:eastAsia="_F Anvar" w:hAnsi="_F Anvar" w:cs="_F Anvar"/>
      <w:b/>
      <w:bCs/>
      <w:sz w:val="27"/>
      <w:szCs w:val="27"/>
    </w:rPr>
  </w:style>
  <w:style w:type="paragraph" w:customStyle="1" w:styleId="RevayatFarsiNaghleghol++">
    <w:name w:val="Revayat Farsi Naghleghol ++"/>
    <w:basedOn w:val="RevayatFarsiMatn++"/>
    <w:uiPriority w:val="1"/>
    <w:qFormat/>
    <w:rsid w:val="00714EC4"/>
    <w:pPr>
      <w:spacing w:line="216" w:lineRule="auto"/>
      <w:ind w:left="1134" w:firstLine="0"/>
    </w:pPr>
    <w:rPr>
      <w:sz w:val="25"/>
      <w:szCs w:val="25"/>
    </w:rPr>
  </w:style>
  <w:style w:type="character" w:customStyle="1" w:styleId="RevayatFarsiNaghleghol++Char">
    <w:name w:val="Revayat Farsi Naghleghol ++ Char"/>
    <w:basedOn w:val="DefaultParagraphFont"/>
    <w:uiPriority w:val="1"/>
    <w:rsid w:val="00714EC4"/>
    <w:rPr>
      <w:rFonts w:ascii="_F Anvar" w:eastAsia="_F Anvar" w:hAnsi="_F Anvar" w:cs="_F Anvar"/>
      <w:b/>
      <w:bCs/>
      <w:sz w:val="25"/>
      <w:szCs w:val="25"/>
    </w:rPr>
  </w:style>
  <w:style w:type="paragraph" w:customStyle="1" w:styleId="RevayatFarsiPavaraghi++">
    <w:name w:val="Revayat Farsi Pavaraghi ++"/>
    <w:basedOn w:val="RevayatFarsiMatn++"/>
    <w:uiPriority w:val="1"/>
    <w:qFormat/>
    <w:rsid w:val="00714EC4"/>
    <w:pPr>
      <w:spacing w:line="216" w:lineRule="auto"/>
      <w:ind w:firstLine="0"/>
    </w:pPr>
    <w:rPr>
      <w:sz w:val="23"/>
      <w:szCs w:val="23"/>
    </w:rPr>
  </w:style>
  <w:style w:type="character" w:customStyle="1" w:styleId="RevayatFarsiPavaraghi++Char">
    <w:name w:val="Revayat Farsi Pavaraghi ++ Char"/>
    <w:basedOn w:val="RevayatFarsiMatn++Char"/>
    <w:uiPriority w:val="1"/>
    <w:rsid w:val="00714EC4"/>
    <w:rPr>
      <w:rFonts w:ascii="_F Anvar" w:eastAsia="_F Anvar" w:hAnsi="_F Anvar" w:cs="_F Anvar"/>
      <w:b/>
      <w:bCs/>
      <w:sz w:val="23"/>
      <w:szCs w:val="23"/>
    </w:rPr>
  </w:style>
  <w:style w:type="paragraph" w:customStyle="1" w:styleId="VasatChinFarsi++">
    <w:name w:val="Vasat Chin Farsi ++"/>
    <w:basedOn w:val="Normal"/>
    <w:next w:val="Normal"/>
    <w:uiPriority w:val="8"/>
    <w:qFormat/>
    <w:rsid w:val="00414928"/>
    <w:pPr>
      <w:ind w:firstLine="0"/>
      <w:jc w:val="center"/>
    </w:pPr>
    <w:rPr/>
  </w:style>
  <w:style w:type="paragraph" w:customStyle="1" w:styleId="AshaarArabiMatn++">
    <w:name w:val="Ashaar Arabi Matn ++"/>
    <w:basedOn w:val="NormalA++"/>
    <w:next w:val="Normal"/>
    <w:uiPriority w:val="3"/>
    <w:qFormat/>
    <w:rsid w:val="009471F6"/>
    <w:pPr>
      <w:ind w:firstLine="0"/>
      <w:jc w:val="center"/>
    </w:pPr>
    <w:rPr/>
  </w:style>
  <w:style w:type="paragraph" w:customStyle="1" w:styleId="AshaarArabiNaghleghol++">
    <w:name w:val="Ashaar Arabi Naghleghol ++"/>
    <w:basedOn w:val="NormalA++"/>
    <w:uiPriority w:val="3"/>
    <w:qFormat/>
    <w:rsid w:val="00414928"/>
    <w:pPr>
      <w:ind w:left="1134" w:firstLine="0"/>
      <w:jc w:val="center"/>
    </w:pPr>
    <w:rPr/>
  </w:style>
  <w:style w:type="paragraph" w:customStyle="1" w:styleId="AshaarArabiPavaraghi++">
    <w:name w:val="Ashaar Arabi Pavaraghi ++"/>
    <w:basedOn w:val="FootnoteTextA++"/>
    <w:uiPriority w:val="3"/>
    <w:qFormat/>
    <w:rsid w:val="00E8177B"/>
    <w:pPr>
      <w:jc w:val="center"/>
    </w:pPr>
    <w:rPr/>
  </w:style>
  <w:style w:type="paragraph" w:customStyle="1" w:styleId="Heading6(-)">
    <w:name w:val="Heading 6 (-)"/>
    <w:basedOn w:val="Heading6"/>
    <w:uiPriority w:val="9"/>
    <w:rsid w:val="00714EC4"/>
    <w:rPr>
      <w:rFonts w:eastAsia="Times New Roman"/>
      <w:b w:val="0"/>
    </w:rPr>
  </w:style>
  <w:style w:type="character" w:styleId="CommentReference">
    <w:name w:val="annotation reference"/>
    <w:basedOn w:val="DefaultParagraphFont"/>
    <w:semiHidden/>
    <w:unhideWhenUsed/>
    <w:locked/>
    <w:rPr>
      <w:sz w:val="16"/>
      <w:szCs w:val="16"/>
    </w:rPr>
  </w:style>
  <w:style w:type="character" w:customStyle="1" w:styleId="Ayat2Matn++">
    <w:name w:val="Ayat 2 Matn ++"/>
    <w:basedOn w:val="DefaultParagraphFont"/>
    <w:uiPriority w:val="1"/>
    <w:qFormat/>
    <w:rsid w:val="00FF2A7F"/>
    <w:rPr>
      <w:rFonts w:ascii="_Quraan" w:hAnsi="_Quraan" w:cs="_Quraan"/>
      <w:color w:val="006800"/>
      <w:sz w:val="28"/>
      <w:szCs w:val="28"/>
      <w:lang w:bidi="ar-SA"/>
    </w:rPr>
  </w:style>
  <w:style w:type="character" w:customStyle="1" w:styleId="Ayat2Naghleghol++">
    <w:name w:val="Ayat 2 Naghleghol ++"/>
    <w:basedOn w:val="Ayat2Matn++"/>
    <w:uiPriority w:val="1"/>
    <w:qFormat/>
    <w:rsid w:val="00414928"/>
    <w:rPr>
      <w:rFonts w:ascii="_Quraan" w:hAnsi="_Quraan" w:cs="_Quraan"/>
      <w:color w:val="006800"/>
      <w:sz w:val="26"/>
      <w:szCs w:val="26"/>
      <w:lang w:bidi="ar-SA"/>
    </w:rPr>
  </w:style>
  <w:style w:type="character" w:customStyle="1" w:styleId="Ayat2Pavaraghi++">
    <w:name w:val="Ayat 2 Pavaraghi ++"/>
    <w:basedOn w:val="Ayat2Matn++"/>
    <w:uiPriority w:val="1"/>
    <w:qFormat/>
    <w:rsid w:val="009471F6"/>
    <w:rPr>
      <w:rFonts w:ascii="_Quraan" w:hAnsi="_Quraan" w:cs="_Quraan"/>
      <w:color w:val="006800"/>
      <w:sz w:val="22"/>
      <w:szCs w:val="22"/>
      <w:lang w:bidi="ar-SA"/>
    </w:rPr>
  </w:style>
  <w:style w:type="table" w:styleId="TableGrid">
    <w:name w:val="Table Grid"/>
    <w:basedOn w:val="TableNormal"/>
    <w:locked/>
    <w:rsid w:val="00714EC4"/>
    <w:pPr>
      <w:spacing w:after="160" w:line="259" w:lineRule="auto"/>
      <w:jc w:val="right"/>
    </w:pPr>
    <w:rPr>
      <w:rFonts w:eastAsia="_F Anvar"/>
    </w:rPr>
  </w:style>
  <w:style w:type="paragraph" w:styleId="BodyText">
    <w:name w:val="Body Text"/>
    <w:basedOn w:val="Normal"/>
    <w:locked/>
    <w:rsid w:val="00A535C2"/>
    <w:pPr>
      <w:spacing w:after="120"/>
    </w:pPr>
    <w:rPr/>
  </w:style>
  <w:style w:type="character" w:customStyle="1" w:styleId="BodyTextChar">
    <w:name w:val="Body Text Char"/>
    <w:basedOn w:val="DefaultParagraphFont"/>
    <w:link w:val="AshaarArabiMatn++"/>
    <w:rsid w:val="00A535C2"/>
    <w:rPr>
      <w:rFonts w:ascii="_F Anvar" w:eastAsia="_F Anvar" w:hAnsi="_F Anvar" w:cs="_F Anvar"/>
      <w:sz w:val="28"/>
      <w:szCs w:val="28"/>
    </w:rPr>
  </w:style>
  <w:style w:type="paragraph" w:styleId="Index1">
    <w:name w:val="Index 1"/>
    <w:basedOn w:val="Normal"/>
    <w:next w:val="Normal"/>
    <w:autoRedefine/>
    <w:locked/>
    <w:rsid w:val="00A535C2"/>
    <w:pPr>
      <w:tabs>
        <w:tab w:val="clear" w:pos="6804"/>
      </w:tabs>
      <w:ind w:left="280" w:hanging="280"/>
    </w:pPr>
    <w:rPr/>
  </w:style>
  <w:style w:type="paragraph" w:customStyle="1" w:styleId="RevayatArabiPavaraghi++">
    <w:name w:val="Revayat Arabi Pavaraghi ++"/>
    <w:basedOn w:val="FootnoteTextA++"/>
    <w:qFormat/>
    <w:rsid w:val="000878F6"/>
    <w:rPr>
      <w:b/>
      <w:bCs/>
    </w:rPr>
  </w:style>
  <w:style w:type="character" w:customStyle="1" w:styleId="RevayatArabiPavaraghi++Char">
    <w:name w:val="Revayat Arabi Pavaraghi ++ Char"/>
    <w:basedOn w:val="FootnoteTextA++Char"/>
    <w:rsid w:val="000878F6"/>
    <w:rPr>
      <w:rFonts w:ascii="_A Anvar" w:eastAsia="_A Anvar" w:hAnsi="_A Anvar" w:cs="_A Anvar"/>
      <w:b/>
      <w:bCs/>
      <w:sz w:val="24"/>
      <w:szCs w:val="24"/>
    </w:rPr>
  </w:style>
  <w:style w:type="paragraph" w:customStyle="1" w:styleId="EnglishMatn++">
    <w:name w:val="English Matn ++"/>
    <w:basedOn w:val="Normal"/>
    <w:qFormat/>
    <w:rsid w:val="000878F6"/>
    <w:rPr>
      <w:sz w:val="24"/>
      <w:szCs w:val="24"/>
    </w:rPr>
  </w:style>
  <w:style w:type="character" w:customStyle="1" w:styleId="EnglishMatn++Char">
    <w:name w:val="English Matn ++ Char"/>
    <w:basedOn w:val="DefaultParagraphFont"/>
    <w:rsid w:val="000878F6"/>
    <w:rPr>
      <w:rFonts w:ascii="_F Anvar" w:eastAsia="_F Anvar" w:hAnsi="_F Anvar" w:cs="_F Anvar"/>
      <w:sz w:val="24"/>
      <w:szCs w:val="24"/>
    </w:rPr>
  </w:style>
  <w:style w:type="paragraph" w:customStyle="1" w:styleId="Englishpavaraghi++">
    <w:name w:val="English pavaraghi ++"/>
    <w:basedOn w:val="EnglishMatn++"/>
    <w:qFormat/>
    <w:rsid w:val="000878F6"/>
    <w:pPr>
      <w:spacing w:line="216" w:lineRule="auto"/>
      <w:ind w:firstLine="0"/>
    </w:pPr>
    <w:rPr>
      <w:sz w:val="20"/>
      <w:szCs w:val="20"/>
    </w:rPr>
  </w:style>
  <w:style w:type="paragraph" w:customStyle="1" w:styleId="RevayatArabiNaghleghol">
    <w:name w:val="Revayat Arabi Naghleghol"/>
    <w:basedOn w:val="NaghlegholArabiMatn++"/>
    <w:qFormat/>
    <w:rsid w:val="00163F45"/>
    <w:rPr>
      <w:b/>
      <w:bCs/>
    </w:rPr>
  </w:style>
  <w:style w:type="paragraph" w:customStyle="1" w:styleId="EnglishNaghleghol">
    <w:name w:val="English Naghleghol"/>
    <w:basedOn w:val="Normal"/>
    <w:qFormat/>
    <w:rsid w:val="00470973"/>
    <w:pPr>
      <w:spacing w:line="216" w:lineRule="auto"/>
      <w:ind w:left="1134" w:firstLine="0"/>
      <w:jc w:val="center"/>
    </w:pPr>
    <w:rPr>
      <w:sz w:val="22"/>
      <w:szCs w:val="22"/>
      <w:lang w:eastAsia="ar-SA"/>
    </w:rPr>
  </w:style>
  <w:style w:type="character" w:customStyle="1" w:styleId="RevayatArabiNaghlegholChar">
    <w:name w:val="Revayat Arabi Naghleghol Char"/>
    <w:basedOn w:val="NaghlegholArabiMatn++Char"/>
    <w:rsid w:val="00163F45"/>
    <w:rPr>
      <w:rFonts w:ascii="_A Anvar" w:eastAsia="Times New Roman" w:hAnsi="_A Anvar" w:cs="_A Anvar"/>
      <w:b/>
      <w:bCs/>
      <w:sz w:val="26"/>
      <w:szCs w:val="26"/>
    </w:rPr>
  </w:style>
  <w:style w:type="character" w:customStyle="1" w:styleId="EnglishNaghlegholChar">
    <w:name w:val="English Naghleghol Char"/>
    <w:basedOn w:val="DefaultParagraphFont"/>
    <w:rsid w:val="00470973"/>
    <w:rPr>
      <w:rFonts w:ascii="_F Anvar" w:eastAsia="_F Anvar" w:hAnsi="_F Anvar" w:cs="_F Anvar"/>
      <w:lang w:eastAsia="ar-SA"/>
    </w:rPr>
  </w:style>
  <w:style w:type="paragraph" w:customStyle="1" w:styleId="VasatChinArabi++">
    <w:name w:val="Vasat Chin Arabi ++"/>
    <w:basedOn w:val="NormalA++"/>
    <w:next w:val="Normal"/>
    <w:qFormat/>
    <w:rsid w:val="00414928"/>
    <w:pPr>
      <w:ind w:firstLine="0"/>
      <w:jc w:val="center"/>
    </w:pPr>
    <w:rPr>
      <w:lang w:bidi="fa-IR"/>
    </w:rPr>
  </w:style>
  <w:style w:type="paragraph" w:customStyle="1" w:styleId="AshaarFarsiMatn++">
    <w:name w:val="Ashaar Farsi Matn ++"/>
    <w:basedOn w:val="Normal"/>
    <w:next w:val="Normal"/>
    <w:uiPriority w:val="6"/>
    <w:qFormat/>
    <w:rsid w:val="009471F6"/>
    <w:pPr>
      <w:ind w:firstLine="0"/>
      <w:jc w:val="center"/>
    </w:pPr>
    <w:rPr/>
  </w:style>
  <w:style w:type="paragraph" w:customStyle="1" w:styleId="AshaarFarsiNaghleghol++">
    <w:name w:val="Ashaar Farsi Naghleghol ++"/>
    <w:basedOn w:val="Normal"/>
    <w:next w:val="Normal"/>
    <w:uiPriority w:val="3"/>
    <w:qFormat/>
    <w:rsid w:val="00414928"/>
    <w:pPr>
      <w:ind w:left="1134" w:firstLine="0"/>
      <w:jc w:val="center"/>
    </w:pPr>
    <w:rPr/>
  </w:style>
  <w:style w:type="paragraph" w:customStyle="1" w:styleId="AshaarFarsiPavaraghi++">
    <w:name w:val="Ashaar Farsi Pavaraghi ++"/>
    <w:basedOn w:val="FootnoteText"/>
    <w:next w:val="Heading8Char"/>
    <w:uiPriority w:val="3"/>
    <w:qFormat/>
    <w:rsid w:val="009471F6"/>
    <w:pPr>
      <w:jc w:val="center"/>
    </w:pPr>
    <w:rPr/>
  </w:style>
  <w:style w:type="paragraph" w:styleId="Title">
    <w:name w:val="Title"/>
    <w:basedOn w:val="Normal"/>
    <w:next w:val="Normal"/>
    <w:uiPriority w:val="39"/>
    <w:qFormat/>
    <w:locked/>
    <w:rsid w:val="00414928"/>
    <w:pPr>
      <w:tabs>
        <w:tab w:val="center" w:pos="6804"/>
      </w:tabs>
      <w:spacing w:line="360" w:lineRule="auto"/>
      <w:ind w:firstLine="0"/>
      <w:contextualSpacing/>
      <w:jc w:val="center"/>
    </w:pPr>
    <w:rPr>
      <w:rFonts w:ascii="Cambria" w:eastAsia="宋体" w:hAnsi="Cambria" w:asciiTheme="majorHAnsi" w:eastAsiaTheme="majorEastAsia" w:hAnsiTheme="majorHAnsi"/>
      <w:bCs/>
      <w:color w:val="9A0000"/>
      <w:spacing w:val="-10"/>
      <w:kern w:val="28"/>
      <w:sz w:val="56"/>
      <w:szCs w:val="56"/>
      <w:lang w:bidi="fa-IR"/>
    </w:rPr>
  </w:style>
  <w:style w:type="character" w:customStyle="1" w:styleId="TitleChar">
    <w:name w:val="Title Char"/>
    <w:basedOn w:val="DefaultParagraphFont"/>
    <w:link w:val="RevayatFarsiNaghleghol++Char"/>
    <w:uiPriority w:val="39"/>
    <w:rsid w:val="00414928"/>
    <w:rPr>
      <w:rFonts w:ascii="Cambria" w:eastAsia="宋体" w:hAnsi="Cambria" w:asciiTheme="majorHAnsi" w:eastAsiaTheme="majorEastAsia" w:hAnsiTheme="majorHAnsi" w:cs="_F Anvar"/>
      <w:bCs/>
      <w:color w:val="9A0000"/>
      <w:spacing w:val="-10"/>
      <w:kern w:val="28"/>
      <w:sz w:val="56"/>
      <w:szCs w:val="56"/>
      <w:lang w:bidi="fa-IR"/>
    </w:rPr>
  </w:style>
  <w:style w:type="character" w:customStyle="1" w:styleId="EsmeKetab++">
    <w:name w:val="Esme Ketab ++"/>
    <w:basedOn w:val="DefaultParagraphFont"/>
    <w:uiPriority w:val="1"/>
    <w:qFormat/>
    <w:rsid w:val="001D0185"/>
    <w:rPr>
      <w:i/>
      <w:iCs/>
    </w:rPr>
  </w:style>
  <w:style w:type="character" w:customStyle="1" w:styleId="VasatChinFarsi++Char">
    <w:name w:val="Vasat Chin Farsi ++ Char"/>
    <w:uiPriority w:val="8"/>
    <w:locked/>
    <w:rsid w:val="00414928"/>
    <w:rPr>
      <w:rFonts w:ascii="_F Anvar" w:eastAsia="_F Anvar" w:hAnsi="_F Anvar" w:cs="_F Anvar"/>
      <w:sz w:val="28"/>
      <w:szCs w:val="28"/>
    </w:rPr>
  </w:style>
  <w:style w:type="character" w:customStyle="1" w:styleId="AshaarFarsiMatn++Char">
    <w:name w:val="Ashaar Farsi Matn ++ Char"/>
    <w:basedOn w:val="DefaultParagraphFont"/>
    <w:uiPriority w:val="6"/>
    <w:rsid w:val="009471F6"/>
    <w:rPr>
      <w:rFonts w:ascii="_F Anvar" w:eastAsia="_F Anvar" w:hAnsi="_F Anvar" w:cs="_F Anvar"/>
      <w:sz w:val="28"/>
      <w:szCs w:val="28"/>
    </w:rPr>
  </w:style>
  <w:style w:type="character" w:customStyle="1" w:styleId="Englishpavaraghi++Char">
    <w:name w:val="English pavaraghi ++ Char"/>
    <w:basedOn w:val="EnglishMatn++Char"/>
    <w:rsid w:val="00FF2A7F"/>
    <w:rPr>
      <w:rFonts w:ascii="_F Anvar" w:eastAsia="_F Anvar" w:hAnsi="_F Anvar" w:cs="_F Anvar"/>
      <w:sz w:val="20"/>
      <w:szCs w:val="20"/>
    </w:rPr>
  </w:style>
  <w:style w:type="character" w:customStyle="1" w:styleId="Hidden_MS_V1">
    <w:name w:val="Hidden_MS_V1"/>
    <w:uiPriority w:val="5"/>
    <w:rsid w:val="00C9631E"/>
    <w:rPr>
      <w:color w:val="D6D4CA" w:themeColor="background2" w:themeShade="E6"/>
    </w:rPr>
  </w:style>
  <w:style w:type="paragraph" w:customStyle="1" w:styleId="MatnVasatChin">
    <w:name w:val="MatnVasatChin"/>
    <w:basedOn w:val="Normal"/>
    <w:qFormat/>
    <w:rsid w:val="006A46D0"/>
    <w:pPr>
      <w:jc w:val="center"/>
    </w:pPr>
    <w:rPr>
      <w:lang w:bidi="fa-IR"/>
    </w:rPr>
  </w:style>
  <w:style w:type="paragraph" w:customStyle="1" w:styleId="NaghlegholMatn">
    <w:name w:val="Naghleghol Matn"/>
    <w:basedOn w:val="Normal"/>
    <w:uiPriority w:val="2"/>
    <w:qFormat/>
    <w:rsid w:val="006A46D0"/>
    <w:pPr>
      <w:spacing w:line="216" w:lineRule="auto"/>
      <w:ind w:left="1134" w:firstLine="0"/>
    </w:pPr>
    <w:rPr>
      <w:rFonts w:ascii="_F Asrar" w:eastAsia="_F Asrar" w:hAnsi="_F Asrar" w:cs="_F Asrar"/>
      <w:color w:val="808080"/>
      <w:sz w:val="26"/>
      <w:szCs w:val="26"/>
      <w:lang w:bidi="fa-IR"/>
    </w:rPr>
  </w:style>
  <w:style w:type="paragraph" w:customStyle="1" w:styleId="NaghlegholPavaraghi">
    <w:name w:val="Naghleghol Pavaraghi"/>
    <w:basedOn w:val="FootnoteText"/>
    <w:uiPriority w:val="2"/>
    <w:qFormat/>
    <w:rsid w:val="00CF098B"/>
    <w:pPr>
      <w:ind w:left="1134"/>
    </w:pPr>
    <w:rPr>
      <w:rFonts w:ascii="_F Asrar" w:eastAsia="_F Asrar" w:hAnsi="_F Asrar" w:cs="_F Asrar"/>
      <w:color w:val="808080" w:themeColor="background1" w:themeShade="80"/>
      <w:sz w:val="23"/>
      <w:szCs w:val="23"/>
      <w:lang w:bidi="fa-IR"/>
    </w:rPr>
  </w:style>
  <w:style w:type="character" w:customStyle="1" w:styleId="RevayatArabi">
    <w:name w:val="Revayat Arabi"/>
    <w:basedOn w:val="DefaultParagraphFont"/>
    <w:qFormat/>
    <w:rsid w:val="00DE3DAB"/>
    <w:rPr>
      <w:rFonts w:ascii="_A Asrar" w:hAnsi="_A Asrar" w:cs="_A Anvar"/>
      <w:b/>
      <w:bCs/>
      <w:i w:val="0"/>
      <w:iCs w:val="0"/>
      <w:color w:val="C00000"/>
      <w:lang w:bidi="ar-SA"/>
    </w:rPr>
  </w:style>
  <w:style w:type="paragraph" w:customStyle="1" w:styleId="She'rMatn">
    <w:name w:val="She'r Matn"/>
    <w:basedOn w:val="Normal"/>
    <w:uiPriority w:val="4"/>
    <w:qFormat/>
    <w:rsid w:val="00CF098B"/>
    <w:pPr>
      <w:ind w:firstLine="0"/>
      <w:jc w:val="center"/>
    </w:pPr>
    <w:rPr>
      <w:rFonts w:ascii="_F Asrar" w:eastAsia="_F Asrar" w:hAnsi="_F Asrar" w:cs="_F Asrar"/>
      <w:color w:val="3B3B38" w:themeColor="background2" w:themeShade="40"/>
      <w:lang w:bidi="fa-IR"/>
    </w:rPr>
  </w:style>
  <w:style w:type="paragraph" w:customStyle="1" w:styleId="She'rNaghleghol">
    <w:name w:val="She'r Naghleghol"/>
    <w:basedOn w:val="Normal"/>
    <w:uiPriority w:val="4"/>
    <w:qFormat/>
    <w:rsid w:val="00CF098B"/>
    <w:pPr>
      <w:spacing w:line="216" w:lineRule="auto"/>
      <w:ind w:firstLine="0"/>
      <w:jc w:val="center"/>
    </w:pPr>
    <w:rPr>
      <w:rFonts w:ascii="_F Asrar" w:eastAsia="_F Asrar" w:hAnsi="_F Asrar" w:cs="_F Asrar"/>
      <w:color w:val="666699"/>
      <w:sz w:val="26"/>
      <w:szCs w:val="26"/>
      <w:lang w:bidi="fa-IR"/>
    </w:rPr>
  </w:style>
  <w:style w:type="paragraph" w:customStyle="1" w:styleId="She'rPavaraghi">
    <w:name w:val="She'r Pavaraghi"/>
    <w:basedOn w:val="FootnoteText"/>
    <w:uiPriority w:val="4"/>
    <w:qFormat/>
    <w:rsid w:val="006A46D0"/>
    <w:pPr>
      <w:jc w:val="left"/>
    </w:pPr>
    <w:rPr>
      <w:rFonts w:ascii="_F Asrar" w:eastAsia="_F Asrar" w:hAnsi="_F Asrar" w:cs="_F Asrar"/>
      <w:color w:val="008080"/>
      <w:lang w:bidi="fa-IR"/>
    </w:rPr>
  </w:style>
  <w:style w:type="paragraph" w:customStyle="1" w:styleId="SoalMatn">
    <w:name w:val="Soal Matn"/>
    <w:basedOn w:val="Normal"/>
    <w:uiPriority w:val="3"/>
    <w:qFormat/>
    <w:rsid w:val="006A46D0"/>
    <w:rPr>
      <w:rFonts w:ascii="_F Asrar" w:eastAsia="_F Asrar" w:hAnsi="_F Asrar" w:cs="_F Asrar"/>
      <w:i/>
      <w:iCs/>
      <w:color w:val="3B3B38" w:themeColor="background2" w:themeShade="40"/>
      <w:lang w:bidi="fa-IR"/>
    </w:rPr>
  </w:style>
  <w:style w:type="paragraph" w:customStyle="1" w:styleId="Toggle_MS_V1">
    <w:name w:val="Toggle_MS_V1"/>
    <w:basedOn w:val="Normal"/>
    <w:next w:val="Normal"/>
    <w:qFormat/>
    <w:rsid w:val="00A67403"/>
    <w:pPr>
      <w:spacing w:before="120" w:after="120"/>
      <w:ind w:left="284" w:right="284" w:firstLine="0"/>
    </w:pPr>
    <w:rPr>
      <w:color w:val="7B4B23" w:themeColor="accent6" w:themeShade="80"/>
    </w:rPr>
  </w:style>
  <w:style w:type="character" w:customStyle="1" w:styleId="Arabi">
    <w:name w:val="Arabi"/>
    <w:basedOn w:val="DefaultParagraphFont"/>
    <w:uiPriority w:val="1"/>
    <w:qFormat/>
    <w:rsid w:val="00E051F1"/>
    <w:rPr>
      <w:rFonts w:ascii="_A Asrar" w:eastAsia="_A Asrar" w:hAnsi="_A Asrar" w:cs="_A Asrar"/>
      <w:color w:val="1F497D" w:themeColor="text2"/>
    </w:rPr>
  </w:style>
  <w:style w:type="paragraph" w:customStyle="1" w:styleId="VasatChinMatn">
    <w:name w:val="VasatChin Matn"/>
    <w:basedOn w:val="Normal"/>
    <w:qFormat/>
    <w:rsid w:val="00E051F1"/>
    <w:pPr>
      <w:ind w:firstLine="0"/>
      <w:jc w:val="center"/>
    </w:pPr>
    <w:rPr>
      <w:rFonts w:ascii="_F Asrar" w:eastAsia="_F Asrar" w:hAnsi="_F Asrar" w:cs="_F Asrar"/>
      <w:lang w:bidi="fa-IR"/>
    </w:rPr>
  </w:style>
  <w:style w:type="paragraph" w:customStyle="1" w:styleId="ChapChin">
    <w:name w:val="ChapChin"/>
    <w:basedOn w:val="Normal"/>
    <w:uiPriority w:val="3"/>
    <w:qFormat/>
    <w:rsid w:val="00E051F1"/>
    <w:pPr>
      <w:jc w:val="right"/>
    </w:pPr>
    <w:rPr>
      <w:rFonts w:ascii="_F Asrar" w:eastAsia="_F Asrar" w:hAnsi="_F Asrar" w:cs="_F Asrar"/>
      <w:color w:val="17365D" w:themeColor="text2" w:themeShade="BF"/>
      <w:lang w:bidi="fa-IR"/>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998">
      <w:marLeft w:val="0"/>
      <w:marRight w:val="0"/>
      <w:marTop w:val="0"/>
      <w:marBottom w:val="0"/>
      <w:divBdr>
        <w:top w:val="none" w:sz="0" w:space="0" w:color="auto"/>
        <w:left w:val="none" w:sz="0" w:space="0" w:color="auto"/>
        <w:bottom w:val="none" w:sz="0" w:space="0" w:color="auto"/>
        <w:right w:val="none" w:sz="0" w:space="0" w:color="auto"/>
      </w:divBdr>
    </w:div>
    <w:div w:id="79758352">
      <w:marLeft w:val="0"/>
      <w:marRight w:val="0"/>
      <w:marTop w:val="0"/>
      <w:marBottom w:val="0"/>
      <w:divBdr>
        <w:top w:val="none" w:sz="0" w:space="0" w:color="auto"/>
        <w:left w:val="none" w:sz="0" w:space="0" w:color="auto"/>
        <w:bottom w:val="none" w:sz="0" w:space="0" w:color="auto"/>
        <w:right w:val="none" w:sz="0" w:space="0" w:color="auto"/>
      </w:divBdr>
    </w:div>
    <w:div w:id="187329520">
      <w:marLeft w:val="0"/>
      <w:marRight w:val="0"/>
      <w:marTop w:val="0"/>
      <w:marBottom w:val="0"/>
      <w:divBdr>
        <w:top w:val="none" w:sz="0" w:space="0" w:color="auto"/>
        <w:left w:val="none" w:sz="0" w:space="0" w:color="auto"/>
        <w:bottom w:val="none" w:sz="0" w:space="0" w:color="auto"/>
        <w:right w:val="none" w:sz="0" w:space="0" w:color="auto"/>
      </w:divBdr>
    </w:div>
    <w:div w:id="289478946">
      <w:marLeft w:val="0"/>
      <w:marRight w:val="0"/>
      <w:marTop w:val="0"/>
      <w:marBottom w:val="0"/>
      <w:divBdr>
        <w:top w:val="none" w:sz="0" w:space="0" w:color="auto"/>
        <w:left w:val="none" w:sz="0" w:space="0" w:color="auto"/>
        <w:bottom w:val="none" w:sz="0" w:space="0" w:color="auto"/>
        <w:right w:val="none" w:sz="0" w:space="0" w:color="auto"/>
      </w:divBdr>
    </w:div>
    <w:div w:id="406267228">
      <w:marLeft w:val="0"/>
      <w:marRight w:val="0"/>
      <w:marTop w:val="0"/>
      <w:marBottom w:val="0"/>
      <w:divBdr>
        <w:top w:val="none" w:sz="0" w:space="0" w:color="auto"/>
        <w:left w:val="none" w:sz="0" w:space="0" w:color="auto"/>
        <w:bottom w:val="none" w:sz="0" w:space="0" w:color="auto"/>
        <w:right w:val="none" w:sz="0" w:space="0" w:color="auto"/>
      </w:divBdr>
    </w:div>
    <w:div w:id="407927020">
      <w:marLeft w:val="0"/>
      <w:marRight w:val="0"/>
      <w:marTop w:val="0"/>
      <w:marBottom w:val="0"/>
      <w:divBdr>
        <w:top w:val="none" w:sz="0" w:space="0" w:color="auto"/>
        <w:left w:val="none" w:sz="0" w:space="0" w:color="auto"/>
        <w:bottom w:val="none" w:sz="0" w:space="0" w:color="auto"/>
        <w:right w:val="none" w:sz="0" w:space="0" w:color="auto"/>
      </w:divBdr>
    </w:div>
    <w:div w:id="569775819">
      <w:marLeft w:val="0"/>
      <w:marRight w:val="0"/>
      <w:marTop w:val="0"/>
      <w:marBottom w:val="0"/>
      <w:divBdr>
        <w:top w:val="none" w:sz="0" w:space="0" w:color="auto"/>
        <w:left w:val="none" w:sz="0" w:space="0" w:color="auto"/>
        <w:bottom w:val="none" w:sz="0" w:space="0" w:color="auto"/>
        <w:right w:val="none" w:sz="0" w:space="0" w:color="auto"/>
      </w:divBdr>
    </w:div>
    <w:div w:id="794132338">
      <w:marLeft w:val="0"/>
      <w:marRight w:val="0"/>
      <w:marTop w:val="0"/>
      <w:marBottom w:val="0"/>
      <w:divBdr>
        <w:top w:val="none" w:sz="0" w:space="0" w:color="auto"/>
        <w:left w:val="none" w:sz="0" w:space="0" w:color="auto"/>
        <w:bottom w:val="none" w:sz="0" w:space="0" w:color="auto"/>
        <w:right w:val="none" w:sz="0" w:space="0" w:color="auto"/>
      </w:divBdr>
    </w:div>
    <w:div w:id="964850321">
      <w:marLeft w:val="0"/>
      <w:marRight w:val="0"/>
      <w:marTop w:val="0"/>
      <w:marBottom w:val="0"/>
      <w:divBdr>
        <w:top w:val="none" w:sz="0" w:space="0" w:color="auto"/>
        <w:left w:val="none" w:sz="0" w:space="0" w:color="auto"/>
        <w:bottom w:val="none" w:sz="0" w:space="0" w:color="auto"/>
        <w:right w:val="none" w:sz="0" w:space="0" w:color="auto"/>
      </w:divBdr>
    </w:div>
    <w:div w:id="971521056">
      <w:marLeft w:val="0"/>
      <w:marRight w:val="0"/>
      <w:marTop w:val="0"/>
      <w:marBottom w:val="0"/>
      <w:divBdr>
        <w:top w:val="none" w:sz="0" w:space="0" w:color="auto"/>
        <w:left w:val="none" w:sz="0" w:space="0" w:color="auto"/>
        <w:bottom w:val="none" w:sz="0" w:space="0" w:color="auto"/>
        <w:right w:val="none" w:sz="0" w:space="0" w:color="auto"/>
      </w:divBdr>
    </w:div>
    <w:div w:id="1071540716">
      <w:marLeft w:val="0"/>
      <w:marRight w:val="0"/>
      <w:marTop w:val="0"/>
      <w:marBottom w:val="0"/>
      <w:divBdr>
        <w:top w:val="none" w:sz="0" w:space="0" w:color="auto"/>
        <w:left w:val="none" w:sz="0" w:space="0" w:color="auto"/>
        <w:bottom w:val="none" w:sz="0" w:space="0" w:color="auto"/>
        <w:right w:val="none" w:sz="0" w:space="0" w:color="auto"/>
      </w:divBdr>
    </w:div>
    <w:div w:id="1159494460">
      <w:marLeft w:val="0"/>
      <w:marRight w:val="0"/>
      <w:marTop w:val="0"/>
      <w:marBottom w:val="0"/>
      <w:divBdr>
        <w:top w:val="none" w:sz="0" w:space="0" w:color="auto"/>
        <w:left w:val="none" w:sz="0" w:space="0" w:color="auto"/>
        <w:bottom w:val="none" w:sz="0" w:space="0" w:color="auto"/>
        <w:right w:val="none" w:sz="0" w:space="0" w:color="auto"/>
      </w:divBdr>
    </w:div>
    <w:div w:id="1181622686">
      <w:marLeft w:val="0"/>
      <w:marRight w:val="0"/>
      <w:marTop w:val="0"/>
      <w:marBottom w:val="0"/>
      <w:divBdr>
        <w:top w:val="none" w:sz="0" w:space="0" w:color="auto"/>
        <w:left w:val="none" w:sz="0" w:space="0" w:color="auto"/>
        <w:bottom w:val="none" w:sz="0" w:space="0" w:color="auto"/>
        <w:right w:val="none" w:sz="0" w:space="0" w:color="auto"/>
      </w:divBdr>
    </w:div>
    <w:div w:id="1200238293">
      <w:marLeft w:val="0"/>
      <w:marRight w:val="0"/>
      <w:marTop w:val="0"/>
      <w:marBottom w:val="0"/>
      <w:divBdr>
        <w:top w:val="none" w:sz="0" w:space="0" w:color="auto"/>
        <w:left w:val="none" w:sz="0" w:space="0" w:color="auto"/>
        <w:bottom w:val="none" w:sz="0" w:space="0" w:color="auto"/>
        <w:right w:val="none" w:sz="0" w:space="0" w:color="auto"/>
      </w:divBdr>
    </w:div>
    <w:div w:id="1217547524">
      <w:marLeft w:val="0"/>
      <w:marRight w:val="0"/>
      <w:marTop w:val="0"/>
      <w:marBottom w:val="0"/>
      <w:divBdr>
        <w:top w:val="none" w:sz="0" w:space="0" w:color="auto"/>
        <w:left w:val="none" w:sz="0" w:space="0" w:color="auto"/>
        <w:bottom w:val="none" w:sz="0" w:space="0" w:color="auto"/>
        <w:right w:val="none" w:sz="0" w:space="0" w:color="auto"/>
      </w:divBdr>
    </w:div>
    <w:div w:id="1299339894">
      <w:marLeft w:val="0"/>
      <w:marRight w:val="0"/>
      <w:marTop w:val="0"/>
      <w:marBottom w:val="0"/>
      <w:divBdr>
        <w:top w:val="none" w:sz="0" w:space="0" w:color="auto"/>
        <w:left w:val="none" w:sz="0" w:space="0" w:color="auto"/>
        <w:bottom w:val="none" w:sz="0" w:space="0" w:color="auto"/>
        <w:right w:val="none" w:sz="0" w:space="0" w:color="auto"/>
      </w:divBdr>
    </w:div>
    <w:div w:id="1368096135">
      <w:marLeft w:val="0"/>
      <w:marRight w:val="0"/>
      <w:marTop w:val="0"/>
      <w:marBottom w:val="0"/>
      <w:divBdr>
        <w:top w:val="none" w:sz="0" w:space="0" w:color="auto"/>
        <w:left w:val="none" w:sz="0" w:space="0" w:color="auto"/>
        <w:bottom w:val="none" w:sz="0" w:space="0" w:color="auto"/>
        <w:right w:val="none" w:sz="0" w:space="0" w:color="auto"/>
      </w:divBdr>
    </w:div>
    <w:div w:id="1373850363">
      <w:marLeft w:val="0"/>
      <w:marRight w:val="0"/>
      <w:marTop w:val="0"/>
      <w:marBottom w:val="0"/>
      <w:divBdr>
        <w:top w:val="none" w:sz="0" w:space="0" w:color="auto"/>
        <w:left w:val="none" w:sz="0" w:space="0" w:color="auto"/>
        <w:bottom w:val="none" w:sz="0" w:space="0" w:color="auto"/>
        <w:right w:val="none" w:sz="0" w:space="0" w:color="auto"/>
      </w:divBdr>
    </w:div>
    <w:div w:id="1417290858">
      <w:marLeft w:val="0"/>
      <w:marRight w:val="0"/>
      <w:marTop w:val="0"/>
      <w:marBottom w:val="0"/>
      <w:divBdr>
        <w:top w:val="none" w:sz="0" w:space="0" w:color="auto"/>
        <w:left w:val="none" w:sz="0" w:space="0" w:color="auto"/>
        <w:bottom w:val="none" w:sz="0" w:space="0" w:color="auto"/>
        <w:right w:val="none" w:sz="0" w:space="0" w:color="auto"/>
      </w:divBdr>
    </w:div>
    <w:div w:id="1446268692">
      <w:marLeft w:val="0"/>
      <w:marRight w:val="0"/>
      <w:marTop w:val="0"/>
      <w:marBottom w:val="0"/>
      <w:divBdr>
        <w:top w:val="none" w:sz="0" w:space="0" w:color="auto"/>
        <w:left w:val="none" w:sz="0" w:space="0" w:color="auto"/>
        <w:bottom w:val="none" w:sz="0" w:space="0" w:color="auto"/>
        <w:right w:val="none" w:sz="0" w:space="0" w:color="auto"/>
      </w:divBdr>
    </w:div>
    <w:div w:id="1497920836">
      <w:marLeft w:val="0"/>
      <w:marRight w:val="0"/>
      <w:marTop w:val="0"/>
      <w:marBottom w:val="0"/>
      <w:divBdr>
        <w:top w:val="none" w:sz="0" w:space="0" w:color="auto"/>
        <w:left w:val="none" w:sz="0" w:space="0" w:color="auto"/>
        <w:bottom w:val="none" w:sz="0" w:space="0" w:color="auto"/>
        <w:right w:val="none" w:sz="0" w:space="0" w:color="auto"/>
      </w:divBdr>
    </w:div>
    <w:div w:id="1527407030">
      <w:marLeft w:val="0"/>
      <w:marRight w:val="0"/>
      <w:marTop w:val="0"/>
      <w:marBottom w:val="0"/>
      <w:divBdr>
        <w:top w:val="none" w:sz="0" w:space="0" w:color="auto"/>
        <w:left w:val="none" w:sz="0" w:space="0" w:color="auto"/>
        <w:bottom w:val="none" w:sz="0" w:space="0" w:color="auto"/>
        <w:right w:val="none" w:sz="0" w:space="0" w:color="auto"/>
      </w:divBdr>
    </w:div>
    <w:div w:id="1541280892">
      <w:marLeft w:val="0"/>
      <w:marRight w:val="0"/>
      <w:marTop w:val="0"/>
      <w:marBottom w:val="0"/>
      <w:divBdr>
        <w:top w:val="none" w:sz="0" w:space="0" w:color="auto"/>
        <w:left w:val="none" w:sz="0" w:space="0" w:color="auto"/>
        <w:bottom w:val="none" w:sz="0" w:space="0" w:color="auto"/>
        <w:right w:val="none" w:sz="0" w:space="0" w:color="auto"/>
      </w:divBdr>
    </w:div>
    <w:div w:id="1548907981">
      <w:marLeft w:val="0"/>
      <w:marRight w:val="0"/>
      <w:marTop w:val="0"/>
      <w:marBottom w:val="0"/>
      <w:divBdr>
        <w:top w:val="none" w:sz="0" w:space="0" w:color="auto"/>
        <w:left w:val="none" w:sz="0" w:space="0" w:color="auto"/>
        <w:bottom w:val="none" w:sz="0" w:space="0" w:color="auto"/>
        <w:right w:val="none" w:sz="0" w:space="0" w:color="auto"/>
      </w:divBdr>
    </w:div>
    <w:div w:id="1601526901">
      <w:marLeft w:val="0"/>
      <w:marRight w:val="0"/>
      <w:marTop w:val="0"/>
      <w:marBottom w:val="0"/>
      <w:divBdr>
        <w:top w:val="none" w:sz="0" w:space="0" w:color="auto"/>
        <w:left w:val="none" w:sz="0" w:space="0" w:color="auto"/>
        <w:bottom w:val="none" w:sz="0" w:space="0" w:color="auto"/>
        <w:right w:val="none" w:sz="0" w:space="0" w:color="auto"/>
      </w:divBdr>
    </w:div>
    <w:div w:id="1719281028">
      <w:marLeft w:val="0"/>
      <w:marRight w:val="0"/>
      <w:marTop w:val="0"/>
      <w:marBottom w:val="0"/>
      <w:divBdr>
        <w:top w:val="none" w:sz="0" w:space="0" w:color="auto"/>
        <w:left w:val="none" w:sz="0" w:space="0" w:color="auto"/>
        <w:bottom w:val="none" w:sz="0" w:space="0" w:color="auto"/>
        <w:right w:val="none" w:sz="0" w:space="0" w:color="auto"/>
      </w:divBdr>
    </w:div>
    <w:div w:id="1838377277">
      <w:marLeft w:val="0"/>
      <w:marRight w:val="0"/>
      <w:marTop w:val="0"/>
      <w:marBottom w:val="0"/>
      <w:divBdr>
        <w:top w:val="none" w:sz="0" w:space="0" w:color="auto"/>
        <w:left w:val="none" w:sz="0" w:space="0" w:color="auto"/>
        <w:bottom w:val="none" w:sz="0" w:space="0" w:color="auto"/>
        <w:right w:val="none" w:sz="0" w:space="0" w:color="auto"/>
      </w:divBdr>
    </w:div>
    <w:div w:id="1839274294">
      <w:marLeft w:val="0"/>
      <w:marRight w:val="0"/>
      <w:marTop w:val="0"/>
      <w:marBottom w:val="0"/>
      <w:divBdr>
        <w:top w:val="none" w:sz="0" w:space="0" w:color="auto"/>
        <w:left w:val="none" w:sz="0" w:space="0" w:color="auto"/>
        <w:bottom w:val="none" w:sz="0" w:space="0" w:color="auto"/>
        <w:right w:val="none" w:sz="0" w:space="0" w:color="auto"/>
      </w:divBdr>
    </w:div>
    <w:div w:id="21228705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numbering" Target="numbering.xml" /><Relationship Id="rId12" Type="http://schemas.openxmlformats.org/officeDocument/2006/relationships/fontTable" Target="fontTable.xml" /><Relationship Id="rId13"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footnotes" Target="footnot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_rels/footer3.xml.rels>&#65279;<?xml version="1.0" encoding="utf-8"?><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www.maktabevahy.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Amin;Mohammad Reza</dc:creator>
  <cp:keywords/>
  <dc:description/>
  <cp:lastModifiedBy>sadek jomaa</cp:lastModifiedBy>
  <cp:revision>19</cp:revision>
  <cp:lastPrinted>2018-10-29T19:08:00Z</cp:lastPrinted>
  <dcterms:created xsi:type="dcterms:W3CDTF">2019-09-22T15:42:00Z</dcterms:created>
  <dcterms:modified xsi:type="dcterms:W3CDTF">2024-01-15T12:06:00Z</dcterms:modified>
</cp:coreProperties>
</file>

<file path=customXml/item2.xml><?xml version="1.0" encoding="utf-8"?>
<Properties xmlns="http://schemas.openxmlformats.org/officeDocument/2006/extended-properties" xmlns:vt="http://schemas.openxmlformats.org/officeDocument/2006/docPropsVTypes">
  <Template>Normal</Template>
  <TotalTime>2720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Majmaa</Company>
  <LinksUpToDate>false</LinksUpToDate>
  <CharactersWithSpaces>0</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C03CE746-167E-4C26-9BCD-3378C92DA4BE}">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2720</TotalTime>
  <Pages>1</Pages>
  <Words>0</Words>
  <Characters>0</Characters>
  <Application>Microsoft Office Word</Application>
  <DocSecurity>0</DocSecurity>
  <Lines>0</Lines>
  <Paragraphs>0</Paragraphs>
  <Company>Majmaa</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Amin_x003B_Mohammad Reza</dc:creator>
  <cp:lastModifiedBy>sadek jomaa</cp:lastModifiedBy>
  <cp:revision>19</cp:revision>
  <cp:lastPrinted>2018-10-29T19:08:00Z</cp:lastPrinted>
  <dcterms:created xsi:type="dcterms:W3CDTF">2019-09-22T15:42:00Z</dcterms:created>
  <dcterms:modified xsi:type="dcterms:W3CDTF">2024-01-15T12:06:00Z</dcterms:modified>
</cp:coreProperties>
</file>