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حج فرزندان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حضرت علامه آیة الله حاج سید محمد حسین حسینی طهرانی</w:t>
      </w:r>
    </w:p>
    <w:p>
      <w:pPr/>
      <w:r>
        <w:br w:type="page"/>
      </w:r>
    </w:p>
    <w:p>
      <w:pPr>
        <w:pStyle w:val="VasatChinArabi++"/>
      </w:pPr>
      <w:r>
        <w:rPr>
          <w:rtl w:val="0"/>
          <w:lang w:val="fa-IR"/>
        </w:rPr>
        <w:t xml:space="preserve">بسم اللَه الرحمن الرحیم</w:t>
      </w:r>
    </w:p>
    <w:p>
      <w:pPr/>
      <w:r>
        <w:rPr>
          <w:rtl w:val="0"/>
          <w:lang w:val="fa-IR"/>
        </w:rPr>
        <w:t xml:space="preserve">حضرت علامه طهرانی می فرمودند: </w:t>
      </w:r>
    </w:p>
    <w:p>
      <w:pPr/>
      <w:r>
        <w:rPr>
          <w:rtl w:val="0"/>
          <w:lang w:val="fa-IR"/>
        </w:rPr>
        <w:t xml:space="preserve">بايد فرزندان را به هر طريق كه امكان دارد در أوان سنّ بلوغ به حجّ برد تا روح پاك و نفس غير آلوده ايشان آن حقائق را در خود بگيرد و چون مغناطيس جذب نمايد ، و از اين سال تا آخر عمر پيوسته ذهنشان روي آن مطالب كار كند و رفته رفته آن مأخوذات را آفتابي كند و به فعليّت برساند ؛ گر چه مستلزم زحمتي باشد و يا مستلزم فروش بعضي از أثاثيه و متاع‌البيت باشد ، اينها ابداً اهمّيّتي ندارد ؛ سپس بدست بيايد يا نيايد مهمّ نيست . مهمّ زيارت اين نفوس قابله و مستعدّه و به گناه و كثرات آلوده نشده است كه موجب تثبيت ايمان و طهارت و تقوي تا آخر عمرشان مي‌گردد . وانسان نبايد منتظر وجوب شرعي باشد كه امروزه بعد اللتيّا و الّتي در اواسط عمر ، و يا در قديم الأيّام غالباً در اواخر عمر صورت مي‌گرفت ؛ و در آن صورت استفاده نفس انساني از حجّ و آثار پديد آمده از آن ، همان بقيّه عمر او مي‌باشد كه چه بسيار اندك بوده است . امّا در سنّ بلوغ آثار حجّ از اولين منزل تكليف و تشرّف به خطاب ربوبي تا آخر عمر خواهد بود . و لهذا دائماً و پيوسته و بطور مداوم روح را نشاط مي‌بخشد و جان را به ايمان و ايقان زنده نگه مي‌دارد .</w:t>
      </w:r>
    </w:p>
    <w:p>
      <w:pPr/>
      <w:r>
        <w:rPr>
          <w:rtl w:val="0"/>
          <w:lang w:val="fa-IR"/>
        </w:rPr>
        <w:t xml:space="preserve">گرچه خود حقير تا سنّ سي و سه سالگي برايم اين توفيق حاصل نشد ، امّا براي اين دو فرزند ، و دو پسر ديگر نيز سعي شد در اولين وهله امكان پس از بلوغ صورت گيرد .</w:t>
      </w:r>
    </w:p>
    <w:sectPr w:rsidSect="00FF2A7F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20" name="_x0000_i0020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20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